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80A" w:rsidRPr="00781963" w:rsidRDefault="004F580A" w:rsidP="004F580A">
      <w:pPr>
        <w:pStyle w:val="NormalWeb"/>
        <w:spacing w:before="0" w:beforeAutospacing="0" w:after="0" w:afterAutospacing="0"/>
        <w:jc w:val="both"/>
        <w:rPr>
          <w:rFonts w:ascii="Arial" w:hAnsi="Arial" w:cs="Arial"/>
          <w:color w:val="auto"/>
          <w:sz w:val="22"/>
          <w:szCs w:val="22"/>
        </w:rPr>
      </w:pPr>
      <w:r w:rsidRPr="00781963">
        <w:rPr>
          <w:rFonts w:ascii="Arial" w:hAnsi="Arial" w:cs="Arial"/>
          <w:color w:val="auto"/>
          <w:sz w:val="22"/>
          <w:szCs w:val="22"/>
        </w:rPr>
        <w:t>Na temelju članka 26. stavka 2. Odluke o zakupu poslovnog prostora (“Službene novine Grada Rijeke“ broj 8/18 i 13/19) i članka 46. Statuta Grada Rijeke (“Službene novine Primorsko-goranske županije“ broj 24/09, 11/10 i 5/13 i “Službene novine Grada Rijeke“ broj 7/14,12/17, 9/18, 11/18 - pročišćeni tekst i 2/20) Gradsko vijeće Grada Rijeke, na sjednici ______ 2021. godine, donijelo je</w:t>
      </w:r>
    </w:p>
    <w:p w:rsidR="004F580A" w:rsidRPr="00781963" w:rsidRDefault="004F580A" w:rsidP="004F580A">
      <w:pPr>
        <w:pStyle w:val="NormalWeb"/>
        <w:spacing w:before="0" w:beforeAutospacing="0" w:after="0" w:afterAutospacing="0"/>
        <w:jc w:val="both"/>
        <w:rPr>
          <w:rFonts w:ascii="Arial" w:hAnsi="Arial" w:cs="Arial"/>
          <w:color w:val="auto"/>
          <w:sz w:val="22"/>
          <w:szCs w:val="22"/>
        </w:rPr>
      </w:pPr>
    </w:p>
    <w:p w:rsidR="004F580A" w:rsidRPr="00781963" w:rsidRDefault="004F580A" w:rsidP="004F580A">
      <w:pPr>
        <w:pStyle w:val="NormalWeb"/>
        <w:spacing w:before="0" w:beforeAutospacing="0" w:after="0" w:afterAutospacing="0"/>
        <w:jc w:val="center"/>
        <w:rPr>
          <w:rFonts w:ascii="Arial" w:hAnsi="Arial" w:cs="Arial"/>
          <w:b/>
          <w:bCs/>
          <w:color w:val="auto"/>
          <w:sz w:val="22"/>
          <w:szCs w:val="22"/>
        </w:rPr>
      </w:pPr>
      <w:r w:rsidRPr="00781963">
        <w:rPr>
          <w:rFonts w:ascii="Arial" w:hAnsi="Arial" w:cs="Arial"/>
          <w:b/>
          <w:bCs/>
          <w:color w:val="auto"/>
          <w:sz w:val="22"/>
          <w:szCs w:val="22"/>
        </w:rPr>
        <w:t>P R A V I L N I K</w:t>
      </w:r>
      <w:r w:rsidRPr="00781963">
        <w:rPr>
          <w:rFonts w:ascii="Arial" w:hAnsi="Arial" w:cs="Arial"/>
          <w:b/>
          <w:bCs/>
          <w:color w:val="auto"/>
          <w:sz w:val="22"/>
          <w:szCs w:val="22"/>
        </w:rPr>
        <w:br/>
        <w:t xml:space="preserve">o utvrđivanju zakupnine i djelatnosti </w:t>
      </w:r>
      <w:r w:rsidRPr="00781963">
        <w:rPr>
          <w:rFonts w:ascii="Arial" w:hAnsi="Arial" w:cs="Arial"/>
          <w:b/>
          <w:bCs/>
          <w:color w:val="auto"/>
          <w:sz w:val="22"/>
          <w:szCs w:val="22"/>
        </w:rPr>
        <w:br/>
        <w:t>u poslovnom prostoru</w:t>
      </w:r>
    </w:p>
    <w:p w:rsidR="004F580A" w:rsidRPr="00781963" w:rsidRDefault="004F580A" w:rsidP="004F580A">
      <w:pPr>
        <w:pStyle w:val="NormalWeb"/>
        <w:spacing w:before="0" w:beforeAutospacing="0" w:after="0" w:afterAutospacing="0"/>
        <w:jc w:val="center"/>
        <w:rPr>
          <w:rFonts w:ascii="Arial" w:hAnsi="Arial" w:cs="Arial"/>
          <w:b/>
          <w:bCs/>
          <w:color w:val="auto"/>
          <w:sz w:val="22"/>
          <w:szCs w:val="22"/>
        </w:rPr>
      </w:pPr>
    </w:p>
    <w:p w:rsidR="004F580A" w:rsidRPr="00781963" w:rsidRDefault="004F580A" w:rsidP="004F580A">
      <w:pPr>
        <w:pStyle w:val="NormalWeb"/>
        <w:spacing w:before="0" w:beforeAutospacing="0" w:after="0" w:afterAutospacing="0"/>
        <w:jc w:val="center"/>
        <w:rPr>
          <w:rFonts w:ascii="Arial" w:hAnsi="Arial" w:cs="Arial"/>
          <w:b/>
          <w:color w:val="auto"/>
          <w:sz w:val="22"/>
          <w:szCs w:val="22"/>
        </w:rPr>
      </w:pPr>
    </w:p>
    <w:p w:rsidR="004F580A" w:rsidRPr="00781963" w:rsidRDefault="004F580A" w:rsidP="004F580A">
      <w:pPr>
        <w:pStyle w:val="NormalWeb"/>
        <w:spacing w:before="0" w:beforeAutospacing="0" w:after="0" w:afterAutospacing="0"/>
        <w:rPr>
          <w:rFonts w:ascii="Arial" w:hAnsi="Arial" w:cs="Arial"/>
          <w:b/>
          <w:color w:val="auto"/>
          <w:sz w:val="22"/>
          <w:szCs w:val="22"/>
        </w:rPr>
      </w:pPr>
      <w:r w:rsidRPr="00781963">
        <w:rPr>
          <w:rFonts w:ascii="Arial" w:hAnsi="Arial" w:cs="Arial"/>
          <w:b/>
          <w:color w:val="auto"/>
          <w:sz w:val="22"/>
          <w:szCs w:val="22"/>
        </w:rPr>
        <w:t>I. OPĆA ODREDBA</w:t>
      </w:r>
    </w:p>
    <w:p w:rsidR="004F580A" w:rsidRPr="00781963" w:rsidRDefault="004F580A" w:rsidP="004F580A">
      <w:pPr>
        <w:pStyle w:val="NormalWeb"/>
        <w:spacing w:before="0" w:beforeAutospacing="0" w:after="0" w:afterAutospacing="0"/>
        <w:jc w:val="center"/>
        <w:rPr>
          <w:rFonts w:ascii="Arial" w:hAnsi="Arial" w:cs="Arial"/>
          <w:color w:val="auto"/>
          <w:sz w:val="22"/>
          <w:szCs w:val="22"/>
        </w:rPr>
      </w:pPr>
      <w:r w:rsidRPr="00781963">
        <w:rPr>
          <w:rFonts w:ascii="Arial" w:hAnsi="Arial" w:cs="Arial"/>
          <w:color w:val="auto"/>
          <w:sz w:val="22"/>
          <w:szCs w:val="22"/>
        </w:rPr>
        <w:t>Članak 1.</w:t>
      </w:r>
    </w:p>
    <w:p w:rsidR="004F580A" w:rsidRPr="00781963" w:rsidRDefault="004F580A" w:rsidP="004F580A">
      <w:pPr>
        <w:pStyle w:val="NormalWeb"/>
        <w:spacing w:before="0" w:beforeAutospacing="0" w:after="0" w:afterAutospacing="0"/>
        <w:jc w:val="center"/>
        <w:rPr>
          <w:rFonts w:ascii="Arial" w:hAnsi="Arial" w:cs="Arial"/>
          <w:color w:val="auto"/>
          <w:sz w:val="22"/>
          <w:szCs w:val="22"/>
        </w:rPr>
      </w:pPr>
    </w:p>
    <w:p w:rsidR="004F580A" w:rsidRPr="00781963" w:rsidRDefault="004F580A" w:rsidP="004F580A">
      <w:pPr>
        <w:pStyle w:val="NormalWeb"/>
        <w:spacing w:before="0" w:beforeAutospacing="0" w:after="0" w:afterAutospacing="0"/>
        <w:ind w:firstLine="708"/>
        <w:jc w:val="both"/>
        <w:rPr>
          <w:rFonts w:ascii="Arial" w:hAnsi="Arial" w:cs="Arial"/>
          <w:color w:val="auto"/>
          <w:sz w:val="22"/>
          <w:szCs w:val="22"/>
        </w:rPr>
      </w:pPr>
      <w:r w:rsidRPr="00781963">
        <w:rPr>
          <w:rFonts w:ascii="Arial" w:hAnsi="Arial" w:cs="Arial"/>
          <w:color w:val="auto"/>
          <w:sz w:val="22"/>
          <w:szCs w:val="22"/>
        </w:rPr>
        <w:t>Ovim se Pravilnikom uređuje način utvrđivanja zakupnine za poslovni prostor u vlasništvu i suvlasništvu Grada Rijeke (u daljnjem tekstu: Grad) te način i postupak utvrđivanja djelatnosti koja se obavlja u poslovnom prostoru.</w:t>
      </w:r>
    </w:p>
    <w:p w:rsidR="004F580A" w:rsidRPr="00781963" w:rsidRDefault="004F580A" w:rsidP="004F580A">
      <w:pPr>
        <w:pStyle w:val="NormalWeb"/>
        <w:spacing w:before="0" w:beforeAutospacing="0" w:after="0" w:afterAutospacing="0"/>
        <w:ind w:firstLine="708"/>
        <w:jc w:val="both"/>
        <w:rPr>
          <w:rFonts w:ascii="Arial" w:hAnsi="Arial" w:cs="Arial"/>
          <w:color w:val="auto"/>
          <w:sz w:val="22"/>
          <w:szCs w:val="22"/>
        </w:rPr>
      </w:pPr>
      <w:r w:rsidRPr="00781963">
        <w:rPr>
          <w:rFonts w:ascii="Arial" w:hAnsi="Arial" w:cs="Arial"/>
          <w:color w:val="auto"/>
          <w:sz w:val="22"/>
          <w:szCs w:val="22"/>
        </w:rPr>
        <w:t>Odredbe ovoga Pravilnika primjenjuju se i na poslovni prostor koji je u vlasništvu ili suvlasništvu Republike Hrvatske na kojem Grad ima pravo upravljanja, raspolaganja ili korištenja, temeljem odgovarajućeg akta sklopljenog između Grada i Republike Hrvatske.</w:t>
      </w:r>
    </w:p>
    <w:p w:rsidR="004F580A" w:rsidRPr="00781963" w:rsidRDefault="004F580A" w:rsidP="004F580A">
      <w:pPr>
        <w:pStyle w:val="NormalWeb"/>
        <w:spacing w:before="0" w:beforeAutospacing="0" w:after="0" w:afterAutospacing="0"/>
        <w:ind w:firstLine="708"/>
        <w:jc w:val="both"/>
        <w:rPr>
          <w:rFonts w:ascii="Arial" w:hAnsi="Arial" w:cs="Arial"/>
          <w:color w:val="auto"/>
          <w:sz w:val="22"/>
          <w:szCs w:val="22"/>
        </w:rPr>
      </w:pPr>
      <w:r w:rsidRPr="00781963">
        <w:rPr>
          <w:rFonts w:ascii="Arial" w:hAnsi="Arial" w:cs="Arial"/>
          <w:color w:val="auto"/>
          <w:sz w:val="22"/>
          <w:szCs w:val="22"/>
        </w:rPr>
        <w:t>Odredbe ovoga Pravilnika primjenjuju se i na poslovni prostor koji je još uvijek upisan u zemljišnim knjigama kao društveno vlasništvo na kojem Grad ima pravo raspolaganja ili korištenja te na poslovni prostor koji je bio u društvenom vlasništvu s pravom korištenja Grada za koji se vodi postupak na temelju zakona kojim se uređuje naknada za imovinu oduzetu za vrijeme jugoslavenske komunističke vladavine, do pravomoćnog okončanja tog postupka.</w:t>
      </w:r>
    </w:p>
    <w:p w:rsidR="004F580A" w:rsidRPr="00781963" w:rsidRDefault="004F580A" w:rsidP="004F580A">
      <w:pPr>
        <w:pStyle w:val="NormalWeb"/>
        <w:spacing w:before="0" w:beforeAutospacing="0" w:after="0" w:afterAutospacing="0"/>
        <w:jc w:val="both"/>
        <w:rPr>
          <w:rFonts w:ascii="Arial" w:hAnsi="Arial" w:cs="Arial"/>
          <w:color w:val="auto"/>
          <w:sz w:val="22"/>
          <w:szCs w:val="22"/>
        </w:rPr>
      </w:pPr>
    </w:p>
    <w:p w:rsidR="004F580A" w:rsidRPr="00781963" w:rsidRDefault="004F580A" w:rsidP="004F580A">
      <w:pPr>
        <w:pStyle w:val="NormalWeb"/>
        <w:spacing w:before="0" w:beforeAutospacing="0" w:after="0" w:afterAutospacing="0"/>
        <w:jc w:val="both"/>
        <w:rPr>
          <w:rFonts w:ascii="Arial" w:hAnsi="Arial" w:cs="Arial"/>
          <w:color w:val="auto"/>
          <w:sz w:val="22"/>
          <w:szCs w:val="22"/>
        </w:rPr>
      </w:pPr>
    </w:p>
    <w:p w:rsidR="004F580A" w:rsidRPr="00781963" w:rsidRDefault="004F580A" w:rsidP="004F580A">
      <w:pPr>
        <w:pStyle w:val="NormalWeb"/>
        <w:spacing w:before="0" w:beforeAutospacing="0" w:after="0" w:afterAutospacing="0"/>
        <w:rPr>
          <w:rFonts w:ascii="Arial" w:hAnsi="Arial" w:cs="Arial"/>
          <w:color w:val="auto"/>
          <w:sz w:val="22"/>
          <w:szCs w:val="22"/>
        </w:rPr>
      </w:pPr>
      <w:r w:rsidRPr="00781963">
        <w:rPr>
          <w:rFonts w:ascii="Arial" w:hAnsi="Arial" w:cs="Arial"/>
          <w:color w:val="auto"/>
          <w:sz w:val="22"/>
          <w:szCs w:val="22"/>
        </w:rPr>
        <w:t xml:space="preserve">II. </w:t>
      </w:r>
      <w:r w:rsidRPr="00781963">
        <w:rPr>
          <w:rFonts w:ascii="Arial" w:hAnsi="Arial" w:cs="Arial"/>
          <w:b/>
          <w:color w:val="auto"/>
          <w:sz w:val="22"/>
          <w:szCs w:val="22"/>
        </w:rPr>
        <w:t>UTVRĐIVANJE ZAKUPNINE</w:t>
      </w:r>
    </w:p>
    <w:p w:rsidR="004F580A" w:rsidRPr="00781963" w:rsidRDefault="004F580A" w:rsidP="004F580A">
      <w:pPr>
        <w:pStyle w:val="NormalWeb"/>
        <w:spacing w:before="0" w:beforeAutospacing="0" w:after="0" w:afterAutospacing="0"/>
        <w:jc w:val="center"/>
        <w:rPr>
          <w:rFonts w:ascii="Arial" w:hAnsi="Arial" w:cs="Arial"/>
          <w:color w:val="auto"/>
          <w:sz w:val="22"/>
          <w:szCs w:val="22"/>
        </w:rPr>
      </w:pPr>
      <w:r w:rsidRPr="00781963">
        <w:rPr>
          <w:rFonts w:ascii="Arial" w:hAnsi="Arial" w:cs="Arial"/>
          <w:color w:val="auto"/>
          <w:sz w:val="22"/>
          <w:szCs w:val="22"/>
        </w:rPr>
        <w:t>Članak 2.</w:t>
      </w:r>
    </w:p>
    <w:p w:rsidR="004F580A" w:rsidRPr="00781963" w:rsidRDefault="004F580A" w:rsidP="004F580A">
      <w:pPr>
        <w:pStyle w:val="NormalWeb"/>
        <w:spacing w:before="0" w:beforeAutospacing="0" w:after="0" w:afterAutospacing="0"/>
        <w:jc w:val="center"/>
        <w:rPr>
          <w:rFonts w:ascii="Arial" w:hAnsi="Arial" w:cs="Arial"/>
          <w:color w:val="auto"/>
          <w:sz w:val="22"/>
          <w:szCs w:val="22"/>
        </w:rPr>
      </w:pPr>
    </w:p>
    <w:p w:rsidR="004F580A" w:rsidRPr="00781963" w:rsidRDefault="004F580A" w:rsidP="004F580A">
      <w:pPr>
        <w:pStyle w:val="NormalWeb"/>
        <w:spacing w:before="0" w:beforeAutospacing="0" w:after="0" w:afterAutospacing="0"/>
        <w:ind w:firstLine="708"/>
        <w:jc w:val="both"/>
        <w:rPr>
          <w:rFonts w:ascii="Arial" w:hAnsi="Arial" w:cs="Arial"/>
          <w:color w:val="auto"/>
          <w:sz w:val="22"/>
          <w:szCs w:val="22"/>
        </w:rPr>
      </w:pPr>
      <w:r w:rsidRPr="00781963">
        <w:rPr>
          <w:rFonts w:ascii="Arial" w:hAnsi="Arial" w:cs="Arial"/>
          <w:color w:val="auto"/>
          <w:sz w:val="22"/>
          <w:szCs w:val="22"/>
        </w:rPr>
        <w:t>Zakupnina za poslovni prostor određuje se prema zoni u kojoj se poslovni prostor nalazi, korisnoj površini poslovnog prostora i djelatnosti koja se u poslovnom prostoru obavlja.</w:t>
      </w:r>
    </w:p>
    <w:p w:rsidR="004F580A" w:rsidRPr="00781963" w:rsidRDefault="004F580A" w:rsidP="004F580A">
      <w:pPr>
        <w:pStyle w:val="NormalWeb"/>
        <w:spacing w:before="0" w:beforeAutospacing="0" w:after="0" w:afterAutospacing="0"/>
        <w:ind w:firstLine="708"/>
        <w:jc w:val="both"/>
        <w:rPr>
          <w:rFonts w:ascii="Arial" w:hAnsi="Arial" w:cs="Arial"/>
          <w:color w:val="auto"/>
          <w:sz w:val="22"/>
          <w:szCs w:val="22"/>
        </w:rPr>
      </w:pPr>
      <w:r w:rsidRPr="00781963">
        <w:rPr>
          <w:rFonts w:ascii="Arial" w:hAnsi="Arial" w:cs="Arial"/>
          <w:color w:val="auto"/>
          <w:sz w:val="22"/>
          <w:szCs w:val="22"/>
        </w:rPr>
        <w:t>Pod korisnom površinom poslovnog prostora razumijeva se površina poslovnog prostora koja je upisana u zemljišnim knjigama na temelju uspostavljenog etažnog vlasništva.</w:t>
      </w:r>
    </w:p>
    <w:p w:rsidR="004F580A" w:rsidRPr="00781963" w:rsidRDefault="004F580A" w:rsidP="004F580A">
      <w:pPr>
        <w:pStyle w:val="NormalWeb"/>
        <w:spacing w:before="0" w:beforeAutospacing="0" w:after="0" w:afterAutospacing="0"/>
        <w:ind w:firstLine="708"/>
        <w:jc w:val="both"/>
        <w:rPr>
          <w:rFonts w:ascii="Arial" w:hAnsi="Arial" w:cs="Arial"/>
          <w:color w:val="auto"/>
          <w:sz w:val="22"/>
          <w:szCs w:val="22"/>
        </w:rPr>
      </w:pPr>
      <w:r w:rsidRPr="00781963">
        <w:rPr>
          <w:rFonts w:ascii="Arial" w:hAnsi="Arial" w:cs="Arial"/>
          <w:color w:val="auto"/>
          <w:sz w:val="22"/>
          <w:szCs w:val="22"/>
        </w:rPr>
        <w:t>Ako na poslovnom prostoru nije uspostavljeno etažno vlasništvo, korisna površina poslovnog prostora utvrđuje se izmjerom.</w:t>
      </w:r>
    </w:p>
    <w:p w:rsidR="004F580A" w:rsidRPr="00781963" w:rsidRDefault="004F580A" w:rsidP="004F580A">
      <w:pPr>
        <w:pStyle w:val="NormalWeb"/>
        <w:spacing w:before="0" w:beforeAutospacing="0" w:after="0" w:afterAutospacing="0"/>
        <w:ind w:firstLine="708"/>
        <w:jc w:val="both"/>
        <w:rPr>
          <w:rFonts w:ascii="Arial" w:hAnsi="Arial" w:cs="Arial"/>
          <w:color w:val="auto"/>
          <w:sz w:val="22"/>
          <w:szCs w:val="22"/>
        </w:rPr>
      </w:pPr>
      <w:r w:rsidRPr="00781963">
        <w:rPr>
          <w:rFonts w:ascii="Arial" w:hAnsi="Arial" w:cs="Arial"/>
          <w:color w:val="auto"/>
          <w:sz w:val="22"/>
          <w:szCs w:val="22"/>
        </w:rPr>
        <w:t>Zakupnina iz stavka 1. ovoga članka uvećava se za pripadajući porez na dodanu vrijednost.</w:t>
      </w:r>
    </w:p>
    <w:p w:rsidR="004F580A" w:rsidRPr="00781963" w:rsidRDefault="004F580A" w:rsidP="004F580A">
      <w:pPr>
        <w:pStyle w:val="NormalWeb"/>
        <w:spacing w:before="0" w:beforeAutospacing="0" w:after="0" w:afterAutospacing="0"/>
        <w:jc w:val="both"/>
        <w:rPr>
          <w:rFonts w:ascii="Arial" w:hAnsi="Arial" w:cs="Arial"/>
          <w:color w:val="auto"/>
          <w:sz w:val="22"/>
          <w:szCs w:val="22"/>
        </w:rPr>
      </w:pPr>
    </w:p>
    <w:p w:rsidR="004F580A" w:rsidRPr="00781963" w:rsidRDefault="004F580A" w:rsidP="004F580A">
      <w:pPr>
        <w:pStyle w:val="NormalWeb"/>
        <w:spacing w:before="0" w:beforeAutospacing="0" w:after="0" w:afterAutospacing="0"/>
        <w:jc w:val="both"/>
        <w:rPr>
          <w:rFonts w:ascii="Arial" w:hAnsi="Arial" w:cs="Arial"/>
          <w:color w:val="auto"/>
          <w:sz w:val="22"/>
          <w:szCs w:val="22"/>
        </w:rPr>
      </w:pPr>
    </w:p>
    <w:p w:rsidR="004F580A" w:rsidRPr="00781963" w:rsidRDefault="004F580A" w:rsidP="004F580A">
      <w:pPr>
        <w:pStyle w:val="NormalWeb"/>
        <w:spacing w:before="0" w:beforeAutospacing="0" w:after="0" w:afterAutospacing="0"/>
        <w:jc w:val="center"/>
        <w:rPr>
          <w:rFonts w:ascii="Arial" w:hAnsi="Arial" w:cs="Arial"/>
          <w:color w:val="auto"/>
          <w:sz w:val="22"/>
          <w:szCs w:val="22"/>
        </w:rPr>
      </w:pPr>
      <w:r w:rsidRPr="00781963">
        <w:rPr>
          <w:rFonts w:ascii="Arial" w:hAnsi="Arial" w:cs="Arial"/>
          <w:color w:val="auto"/>
          <w:sz w:val="22"/>
          <w:szCs w:val="22"/>
        </w:rPr>
        <w:t xml:space="preserve">Članak 3. </w:t>
      </w:r>
    </w:p>
    <w:p w:rsidR="004F580A" w:rsidRPr="00781963" w:rsidRDefault="004F580A" w:rsidP="004F580A">
      <w:pPr>
        <w:pStyle w:val="NormalWeb"/>
        <w:spacing w:before="0" w:beforeAutospacing="0" w:after="0" w:afterAutospacing="0"/>
        <w:jc w:val="center"/>
        <w:rPr>
          <w:rFonts w:ascii="Arial" w:hAnsi="Arial" w:cs="Arial"/>
          <w:color w:val="auto"/>
          <w:sz w:val="22"/>
          <w:szCs w:val="22"/>
        </w:rPr>
      </w:pPr>
      <w:r w:rsidRPr="00781963">
        <w:rPr>
          <w:rFonts w:ascii="Arial" w:hAnsi="Arial" w:cs="Arial"/>
          <w:color w:val="auto"/>
          <w:sz w:val="22"/>
          <w:szCs w:val="22"/>
        </w:rPr>
        <w:t xml:space="preserve"> </w:t>
      </w:r>
    </w:p>
    <w:p w:rsidR="004F580A" w:rsidRPr="00781963" w:rsidRDefault="004F580A" w:rsidP="004F580A">
      <w:pPr>
        <w:pStyle w:val="NormalWeb"/>
        <w:spacing w:before="0" w:beforeAutospacing="0" w:after="0" w:afterAutospacing="0"/>
        <w:ind w:firstLine="708"/>
        <w:jc w:val="both"/>
        <w:rPr>
          <w:rFonts w:ascii="Arial" w:hAnsi="Arial" w:cs="Arial"/>
          <w:color w:val="auto"/>
          <w:sz w:val="22"/>
          <w:szCs w:val="22"/>
        </w:rPr>
      </w:pPr>
      <w:r w:rsidRPr="00781963">
        <w:rPr>
          <w:rFonts w:ascii="Arial" w:hAnsi="Arial" w:cs="Arial"/>
          <w:color w:val="auto"/>
          <w:sz w:val="22"/>
          <w:szCs w:val="22"/>
        </w:rPr>
        <w:t xml:space="preserve">Za poslovni prostor koji se daje u zakup na temelju javnog natječaja za davanje u zakup poslovnih prostora (u daljnjem tekstu: javni natječaj), zakupnina iz članka 2. ovoga Pravilnika predstavlja osnovnu (početnu) zakupninu na temelju koje se u postupku javnog natječaja utvrđuje </w:t>
      </w:r>
      <w:proofErr w:type="spellStart"/>
      <w:r w:rsidRPr="00781963">
        <w:rPr>
          <w:rFonts w:ascii="Arial" w:hAnsi="Arial" w:cs="Arial"/>
          <w:color w:val="auto"/>
          <w:sz w:val="22"/>
          <w:szCs w:val="22"/>
        </w:rPr>
        <w:t>izlicitirana</w:t>
      </w:r>
      <w:proofErr w:type="spellEnd"/>
      <w:r w:rsidRPr="00781963">
        <w:rPr>
          <w:rFonts w:ascii="Arial" w:hAnsi="Arial" w:cs="Arial"/>
          <w:color w:val="auto"/>
          <w:sz w:val="22"/>
          <w:szCs w:val="22"/>
        </w:rPr>
        <w:t xml:space="preserve"> (postignuta) zakupnina. </w:t>
      </w:r>
    </w:p>
    <w:p w:rsidR="004F580A" w:rsidRPr="00781963" w:rsidRDefault="004F580A" w:rsidP="004F580A">
      <w:pPr>
        <w:pStyle w:val="NormalWeb"/>
        <w:spacing w:before="0" w:beforeAutospacing="0" w:after="0" w:afterAutospacing="0"/>
        <w:ind w:firstLine="708"/>
        <w:jc w:val="both"/>
        <w:rPr>
          <w:rFonts w:ascii="Arial" w:hAnsi="Arial" w:cs="Arial"/>
          <w:color w:val="auto"/>
          <w:sz w:val="22"/>
          <w:szCs w:val="22"/>
        </w:rPr>
      </w:pPr>
      <w:r w:rsidRPr="00781963">
        <w:rPr>
          <w:rFonts w:ascii="Arial" w:hAnsi="Arial" w:cs="Arial"/>
          <w:color w:val="auto"/>
          <w:sz w:val="22"/>
          <w:szCs w:val="22"/>
        </w:rPr>
        <w:t xml:space="preserve">Iznimno od odredbe stavka 1. ovoga članka, ustanovama čiji je Grad osnivač ili suosnivač te neprofitnim pravnim osobama od posebnog javnog interesa za Grad, poslovni prostor može se dati u zakup bez naknade (zakupnine), o čemu odluku donosi Gradonačelnik Grada Rijeke (u daljnjem tekstu: Gradonačelnik). </w:t>
      </w:r>
    </w:p>
    <w:p w:rsidR="004F580A" w:rsidRPr="00781963" w:rsidRDefault="004F580A" w:rsidP="004F580A">
      <w:pPr>
        <w:pStyle w:val="NormalWeb"/>
        <w:spacing w:before="0" w:beforeAutospacing="0" w:after="0" w:afterAutospacing="0"/>
        <w:jc w:val="center"/>
        <w:rPr>
          <w:rFonts w:ascii="Arial" w:hAnsi="Arial" w:cs="Arial"/>
          <w:color w:val="auto"/>
          <w:sz w:val="22"/>
          <w:szCs w:val="22"/>
        </w:rPr>
      </w:pPr>
    </w:p>
    <w:p w:rsidR="004F580A" w:rsidRPr="00781963" w:rsidRDefault="004F580A" w:rsidP="004F580A">
      <w:pPr>
        <w:pStyle w:val="NormalWeb"/>
        <w:spacing w:before="0" w:beforeAutospacing="0" w:after="0" w:afterAutospacing="0"/>
        <w:jc w:val="center"/>
        <w:rPr>
          <w:rFonts w:ascii="Arial" w:hAnsi="Arial" w:cs="Arial"/>
          <w:color w:val="auto"/>
          <w:sz w:val="22"/>
          <w:szCs w:val="22"/>
        </w:rPr>
      </w:pPr>
      <w:r w:rsidRPr="00781963">
        <w:rPr>
          <w:rFonts w:ascii="Arial" w:hAnsi="Arial" w:cs="Arial"/>
          <w:color w:val="auto"/>
          <w:sz w:val="22"/>
          <w:szCs w:val="22"/>
        </w:rPr>
        <w:t>Članak 4.</w:t>
      </w:r>
    </w:p>
    <w:p w:rsidR="004F580A" w:rsidRPr="00781963" w:rsidRDefault="004F580A" w:rsidP="004F580A">
      <w:pPr>
        <w:pStyle w:val="NormalWeb"/>
        <w:spacing w:before="0" w:beforeAutospacing="0" w:after="0" w:afterAutospacing="0"/>
        <w:jc w:val="center"/>
        <w:rPr>
          <w:rFonts w:ascii="Arial" w:hAnsi="Arial" w:cs="Arial"/>
          <w:color w:val="auto"/>
          <w:sz w:val="22"/>
          <w:szCs w:val="22"/>
        </w:rPr>
      </w:pPr>
    </w:p>
    <w:p w:rsidR="004F580A" w:rsidRPr="00781963" w:rsidRDefault="004F580A" w:rsidP="004F580A">
      <w:pPr>
        <w:pStyle w:val="NormalWeb"/>
        <w:spacing w:before="0" w:beforeAutospacing="0" w:after="0" w:afterAutospacing="0"/>
        <w:ind w:firstLine="708"/>
        <w:jc w:val="both"/>
        <w:rPr>
          <w:rFonts w:ascii="Arial" w:hAnsi="Arial" w:cs="Arial"/>
          <w:color w:val="auto"/>
          <w:sz w:val="22"/>
          <w:szCs w:val="22"/>
        </w:rPr>
      </w:pPr>
      <w:r w:rsidRPr="00781963">
        <w:rPr>
          <w:rFonts w:ascii="Arial" w:hAnsi="Arial" w:cs="Arial"/>
          <w:color w:val="auto"/>
          <w:sz w:val="22"/>
          <w:szCs w:val="22"/>
        </w:rPr>
        <w:lastRenderedPageBreak/>
        <w:t>Jedinične cijene zakupnine po m</w:t>
      </w:r>
      <w:r w:rsidRPr="00781963">
        <w:rPr>
          <w:rFonts w:ascii="Arial" w:hAnsi="Arial" w:cs="Arial"/>
          <w:color w:val="auto"/>
          <w:sz w:val="22"/>
          <w:szCs w:val="22"/>
          <w:vertAlign w:val="superscript"/>
        </w:rPr>
        <w:t xml:space="preserve">2     </w:t>
      </w:r>
      <w:r w:rsidRPr="00781963">
        <w:rPr>
          <w:rFonts w:ascii="Arial" w:hAnsi="Arial" w:cs="Arial"/>
          <w:color w:val="auto"/>
          <w:sz w:val="22"/>
          <w:szCs w:val="22"/>
        </w:rPr>
        <w:t>razvrstane prema zoni u kojoj se poslovni prostor nalazi te djelatnosti koja se u poslovnom prostoru obavlja, sadržane su u tablici koja se nalazi u privitku i čini sastavni dio ovoga Pravilnika (Privitak 1).</w:t>
      </w:r>
    </w:p>
    <w:p w:rsidR="004F580A" w:rsidRPr="00781963" w:rsidRDefault="004F580A" w:rsidP="004F580A">
      <w:pPr>
        <w:pStyle w:val="NormalWeb"/>
        <w:spacing w:before="0" w:beforeAutospacing="0" w:after="0" w:afterAutospacing="0"/>
        <w:ind w:firstLine="708"/>
        <w:jc w:val="both"/>
        <w:rPr>
          <w:rFonts w:ascii="Arial" w:hAnsi="Arial" w:cs="Arial"/>
          <w:color w:val="auto"/>
          <w:sz w:val="22"/>
          <w:szCs w:val="22"/>
        </w:rPr>
      </w:pPr>
      <w:r w:rsidRPr="00781963">
        <w:rPr>
          <w:rFonts w:ascii="Arial" w:hAnsi="Arial" w:cs="Arial"/>
          <w:color w:val="auto"/>
          <w:sz w:val="22"/>
          <w:szCs w:val="22"/>
        </w:rPr>
        <w:t>Zakupnina iz članaka 2. i 3. ovoga Pravilnika utvrđuje se kao umnožak korisne površine poslovnog prostora i jedinične cijene zakupnine po m</w:t>
      </w:r>
      <w:r w:rsidRPr="00781963">
        <w:rPr>
          <w:rFonts w:ascii="Arial" w:hAnsi="Arial" w:cs="Arial"/>
          <w:color w:val="auto"/>
          <w:sz w:val="22"/>
          <w:szCs w:val="22"/>
          <w:vertAlign w:val="superscript"/>
        </w:rPr>
        <w:t>2</w:t>
      </w:r>
      <w:r w:rsidRPr="00781963">
        <w:rPr>
          <w:rFonts w:ascii="Arial" w:hAnsi="Arial" w:cs="Arial"/>
          <w:color w:val="auto"/>
          <w:sz w:val="22"/>
          <w:szCs w:val="22"/>
        </w:rPr>
        <w:t xml:space="preserve"> određene prema zoni u kojoj se poslovni prostor nalazi te djelatnosti koja se u poslovnom prostoru obavlja.</w:t>
      </w:r>
    </w:p>
    <w:p w:rsidR="004F580A" w:rsidRPr="00781963" w:rsidRDefault="004F580A" w:rsidP="004F580A">
      <w:pPr>
        <w:pStyle w:val="NormalWeb"/>
        <w:spacing w:before="0" w:beforeAutospacing="0" w:after="0" w:afterAutospacing="0"/>
        <w:ind w:firstLine="708"/>
        <w:jc w:val="both"/>
        <w:rPr>
          <w:rFonts w:ascii="Arial" w:hAnsi="Arial" w:cs="Arial"/>
          <w:color w:val="auto"/>
          <w:sz w:val="22"/>
          <w:szCs w:val="22"/>
        </w:rPr>
      </w:pPr>
      <w:r w:rsidRPr="00781963">
        <w:rPr>
          <w:rFonts w:ascii="Arial" w:hAnsi="Arial" w:cs="Arial"/>
          <w:color w:val="auto"/>
          <w:sz w:val="22"/>
          <w:szCs w:val="22"/>
        </w:rPr>
        <w:t>Prema korisnoj površini poslovnog prostora, zakupnina iz stavka 1. ovoga članka utvrđuje se kako slijedi:</w:t>
      </w:r>
    </w:p>
    <w:p w:rsidR="004F580A" w:rsidRPr="00781963" w:rsidRDefault="004F580A" w:rsidP="004F580A">
      <w:pPr>
        <w:pStyle w:val="NormalWeb"/>
        <w:spacing w:before="0" w:beforeAutospacing="0" w:after="0" w:afterAutospacing="0"/>
        <w:jc w:val="both"/>
        <w:rPr>
          <w:rFonts w:ascii="Arial" w:hAnsi="Arial" w:cs="Arial"/>
          <w:color w:val="auto"/>
          <w:sz w:val="22"/>
          <w:szCs w:val="22"/>
        </w:rPr>
      </w:pPr>
      <w:r w:rsidRPr="00781963">
        <w:rPr>
          <w:rFonts w:ascii="Arial" w:hAnsi="Arial" w:cs="Arial"/>
          <w:color w:val="auto"/>
          <w:sz w:val="22"/>
          <w:szCs w:val="22"/>
        </w:rPr>
        <w:t xml:space="preserve">            - za poslovni prostor korisne površine do 500 m</w:t>
      </w:r>
      <w:r w:rsidRPr="00781963">
        <w:rPr>
          <w:rFonts w:ascii="Arial" w:hAnsi="Arial" w:cs="Arial"/>
          <w:color w:val="auto"/>
          <w:sz w:val="22"/>
          <w:szCs w:val="22"/>
          <w:vertAlign w:val="superscript"/>
        </w:rPr>
        <w:t>2</w:t>
      </w:r>
      <w:r w:rsidRPr="00781963">
        <w:rPr>
          <w:rFonts w:ascii="Arial" w:hAnsi="Arial" w:cs="Arial"/>
          <w:color w:val="auto"/>
          <w:sz w:val="22"/>
          <w:szCs w:val="22"/>
        </w:rPr>
        <w:t>, zakupnina se obračunava u punom iznosu,</w:t>
      </w:r>
    </w:p>
    <w:p w:rsidR="004F580A" w:rsidRPr="00781963" w:rsidRDefault="004F580A" w:rsidP="004F580A">
      <w:pPr>
        <w:pStyle w:val="NormalWeb"/>
        <w:spacing w:before="0" w:beforeAutospacing="0" w:after="0" w:afterAutospacing="0"/>
        <w:jc w:val="both"/>
        <w:rPr>
          <w:rFonts w:ascii="Arial" w:hAnsi="Arial" w:cs="Arial"/>
          <w:color w:val="auto"/>
          <w:sz w:val="22"/>
          <w:szCs w:val="22"/>
        </w:rPr>
      </w:pPr>
      <w:r w:rsidRPr="00781963">
        <w:rPr>
          <w:rFonts w:ascii="Arial" w:hAnsi="Arial" w:cs="Arial"/>
          <w:color w:val="auto"/>
          <w:sz w:val="22"/>
          <w:szCs w:val="22"/>
        </w:rPr>
        <w:t xml:space="preserve">            - za poslovni prostor korisne površine veće od 500 m</w:t>
      </w:r>
      <w:r w:rsidRPr="00781963">
        <w:rPr>
          <w:rFonts w:ascii="Arial" w:hAnsi="Arial" w:cs="Arial"/>
          <w:color w:val="auto"/>
          <w:sz w:val="22"/>
          <w:szCs w:val="22"/>
          <w:vertAlign w:val="superscript"/>
        </w:rPr>
        <w:t>2</w:t>
      </w:r>
      <w:r w:rsidRPr="00781963">
        <w:rPr>
          <w:rFonts w:ascii="Arial" w:hAnsi="Arial" w:cs="Arial"/>
          <w:color w:val="auto"/>
          <w:sz w:val="22"/>
          <w:szCs w:val="22"/>
        </w:rPr>
        <w:t>, zakupnina se obračunava na način da se zakupnina za 500 m</w:t>
      </w:r>
      <w:r w:rsidRPr="00781963">
        <w:rPr>
          <w:rFonts w:ascii="Arial" w:hAnsi="Arial" w:cs="Arial"/>
          <w:color w:val="auto"/>
          <w:sz w:val="22"/>
          <w:szCs w:val="22"/>
          <w:vertAlign w:val="superscript"/>
        </w:rPr>
        <w:t>2</w:t>
      </w:r>
      <w:r w:rsidRPr="00781963">
        <w:rPr>
          <w:rFonts w:ascii="Arial" w:hAnsi="Arial" w:cs="Arial"/>
          <w:color w:val="auto"/>
          <w:sz w:val="22"/>
          <w:szCs w:val="22"/>
        </w:rPr>
        <w:t xml:space="preserve"> obračunava u punom iznosu, a za razliku korisne površine iznad 500 m</w:t>
      </w:r>
      <w:r w:rsidRPr="00781963">
        <w:rPr>
          <w:rFonts w:ascii="Arial" w:hAnsi="Arial" w:cs="Arial"/>
          <w:color w:val="auto"/>
          <w:sz w:val="22"/>
          <w:szCs w:val="22"/>
          <w:vertAlign w:val="superscript"/>
        </w:rPr>
        <w:t xml:space="preserve">2 </w:t>
      </w:r>
      <w:r w:rsidRPr="00781963">
        <w:rPr>
          <w:rFonts w:ascii="Arial" w:hAnsi="Arial" w:cs="Arial"/>
          <w:color w:val="auto"/>
          <w:sz w:val="22"/>
          <w:szCs w:val="22"/>
        </w:rPr>
        <w:t>zakupnina se umanjuje za 25%.</w:t>
      </w:r>
    </w:p>
    <w:p w:rsidR="004F580A" w:rsidRPr="00781963" w:rsidRDefault="004F580A" w:rsidP="004F580A">
      <w:pPr>
        <w:pStyle w:val="NormalWeb"/>
        <w:spacing w:before="0" w:beforeAutospacing="0" w:after="0" w:afterAutospacing="0"/>
        <w:jc w:val="both"/>
        <w:rPr>
          <w:rFonts w:ascii="Arial" w:hAnsi="Arial" w:cs="Arial"/>
          <w:color w:val="auto"/>
          <w:sz w:val="22"/>
          <w:szCs w:val="22"/>
          <w:u w:val="single"/>
        </w:rPr>
      </w:pPr>
    </w:p>
    <w:p w:rsidR="004F580A" w:rsidRPr="00781963" w:rsidRDefault="004F580A" w:rsidP="004F580A">
      <w:pPr>
        <w:pStyle w:val="NormalWeb"/>
        <w:spacing w:before="0" w:beforeAutospacing="0" w:after="0" w:afterAutospacing="0"/>
        <w:jc w:val="center"/>
        <w:rPr>
          <w:rFonts w:ascii="Arial" w:hAnsi="Arial" w:cs="Arial"/>
          <w:b/>
          <w:color w:val="auto"/>
          <w:sz w:val="22"/>
          <w:szCs w:val="22"/>
        </w:rPr>
      </w:pPr>
      <w:r w:rsidRPr="00781963">
        <w:rPr>
          <w:rFonts w:ascii="Arial" w:hAnsi="Arial" w:cs="Arial"/>
          <w:b/>
          <w:color w:val="auto"/>
          <w:sz w:val="22"/>
          <w:szCs w:val="22"/>
        </w:rPr>
        <w:t xml:space="preserve">Članak 5. </w:t>
      </w:r>
    </w:p>
    <w:p w:rsidR="004F580A" w:rsidRPr="00781963" w:rsidRDefault="004F580A" w:rsidP="004F580A">
      <w:pPr>
        <w:pStyle w:val="NormalWeb"/>
        <w:spacing w:before="0" w:beforeAutospacing="0" w:after="0" w:afterAutospacing="0"/>
        <w:jc w:val="center"/>
        <w:rPr>
          <w:rFonts w:ascii="Arial" w:hAnsi="Arial" w:cs="Arial"/>
          <w:color w:val="auto"/>
          <w:sz w:val="22"/>
          <w:szCs w:val="22"/>
        </w:rPr>
      </w:pPr>
    </w:p>
    <w:p w:rsidR="004F580A" w:rsidRPr="00781963" w:rsidRDefault="004F580A" w:rsidP="004F580A">
      <w:pPr>
        <w:pStyle w:val="NormalWeb"/>
        <w:spacing w:before="0" w:beforeAutospacing="0" w:after="0" w:afterAutospacing="0"/>
        <w:ind w:firstLine="708"/>
        <w:jc w:val="both"/>
        <w:rPr>
          <w:rFonts w:ascii="Arial" w:hAnsi="Arial" w:cs="Arial"/>
          <w:color w:val="auto"/>
          <w:sz w:val="22"/>
          <w:szCs w:val="22"/>
        </w:rPr>
      </w:pPr>
      <w:r w:rsidRPr="00781963">
        <w:rPr>
          <w:rFonts w:ascii="Arial" w:hAnsi="Arial" w:cs="Arial"/>
          <w:color w:val="auto"/>
          <w:sz w:val="22"/>
          <w:szCs w:val="22"/>
        </w:rPr>
        <w:t>Iznimno od odredbi ovoga Pravilnika, osnovni (početni) iznos zakupnine za poslovni prostor može se umanjiti kada za poslovni prostor nije podnesena niti jedna prijava na javni natječaj za davanje u zakup poslovnog prostora u vremenskom razdoblju od jedne godine.</w:t>
      </w:r>
    </w:p>
    <w:p w:rsidR="004F580A" w:rsidRPr="00781963" w:rsidRDefault="004F580A" w:rsidP="004F580A">
      <w:pPr>
        <w:pStyle w:val="NormalWeb"/>
        <w:spacing w:before="0" w:beforeAutospacing="0" w:after="0" w:afterAutospacing="0"/>
        <w:ind w:firstLine="708"/>
        <w:jc w:val="both"/>
        <w:rPr>
          <w:rFonts w:ascii="Arial" w:hAnsi="Arial" w:cs="Arial"/>
          <w:color w:val="auto"/>
          <w:sz w:val="22"/>
          <w:szCs w:val="22"/>
        </w:rPr>
      </w:pPr>
      <w:r w:rsidRPr="00781963">
        <w:rPr>
          <w:rFonts w:ascii="Arial" w:hAnsi="Arial" w:cs="Arial"/>
          <w:color w:val="auto"/>
          <w:sz w:val="22"/>
          <w:szCs w:val="22"/>
        </w:rPr>
        <w:t>Ako za poslovni prostor u vremenskom razdoblju iz stavka 1. ovoga članka nije podnesena niti jedna prijava:</w:t>
      </w:r>
    </w:p>
    <w:p w:rsidR="004F580A" w:rsidRPr="00781963" w:rsidRDefault="004F580A" w:rsidP="004F580A">
      <w:pPr>
        <w:pStyle w:val="NormalWeb"/>
        <w:spacing w:before="0" w:beforeAutospacing="0" w:after="0" w:afterAutospacing="0"/>
        <w:ind w:firstLine="708"/>
        <w:jc w:val="both"/>
        <w:rPr>
          <w:rFonts w:ascii="Arial" w:hAnsi="Arial" w:cs="Arial"/>
          <w:color w:val="auto"/>
          <w:sz w:val="22"/>
          <w:szCs w:val="22"/>
        </w:rPr>
      </w:pPr>
      <w:r w:rsidRPr="00781963">
        <w:rPr>
          <w:rFonts w:ascii="Arial" w:hAnsi="Arial" w:cs="Arial"/>
          <w:color w:val="auto"/>
          <w:sz w:val="22"/>
          <w:szCs w:val="22"/>
        </w:rPr>
        <w:t xml:space="preserve"> - na tri javna natječaja, osnovni (početni) iznos zakupnine može se umanjiti za 25%, </w:t>
      </w:r>
    </w:p>
    <w:p w:rsidR="004F580A" w:rsidRPr="00781963" w:rsidRDefault="004F580A" w:rsidP="004F580A">
      <w:pPr>
        <w:pStyle w:val="NormalWeb"/>
        <w:spacing w:before="0" w:beforeAutospacing="0" w:after="0" w:afterAutospacing="0"/>
        <w:ind w:firstLine="708"/>
        <w:jc w:val="both"/>
        <w:rPr>
          <w:rFonts w:ascii="Arial" w:hAnsi="Arial" w:cs="Arial"/>
          <w:color w:val="auto"/>
          <w:sz w:val="22"/>
          <w:szCs w:val="22"/>
        </w:rPr>
      </w:pPr>
      <w:r w:rsidRPr="00781963">
        <w:rPr>
          <w:rFonts w:ascii="Arial" w:hAnsi="Arial" w:cs="Arial"/>
          <w:color w:val="auto"/>
          <w:sz w:val="22"/>
          <w:szCs w:val="22"/>
        </w:rPr>
        <w:t xml:space="preserve">-  na šest javnih natječaja, osnovni (početni) iznos zakupnine može se umanjiti za 50%. </w:t>
      </w:r>
    </w:p>
    <w:p w:rsidR="004F580A" w:rsidRPr="00781963" w:rsidRDefault="004F580A" w:rsidP="004F580A">
      <w:pPr>
        <w:pStyle w:val="NormalWeb"/>
        <w:spacing w:before="0" w:beforeAutospacing="0" w:after="0" w:afterAutospacing="0"/>
        <w:ind w:firstLine="708"/>
        <w:jc w:val="both"/>
        <w:rPr>
          <w:rFonts w:ascii="Arial" w:hAnsi="Arial" w:cs="Arial"/>
          <w:color w:val="auto"/>
          <w:sz w:val="22"/>
          <w:szCs w:val="22"/>
        </w:rPr>
      </w:pPr>
      <w:r w:rsidRPr="00781963">
        <w:rPr>
          <w:rFonts w:ascii="Arial" w:hAnsi="Arial" w:cs="Arial"/>
          <w:color w:val="auto"/>
          <w:sz w:val="22"/>
          <w:szCs w:val="22"/>
        </w:rPr>
        <w:t>Odluku o umanjenju iznosa početne zakupnine iz stavka 2. ovoga članka donosi Gradonačelnik, time da umanjenje ne može biti veće od 50% od početne zakupnine iz članka 4. ovoga Pravilnika.</w:t>
      </w:r>
    </w:p>
    <w:p w:rsidR="004F580A" w:rsidRPr="00781963" w:rsidRDefault="004F580A" w:rsidP="004F580A">
      <w:pPr>
        <w:pStyle w:val="NormalWeb"/>
        <w:spacing w:before="0" w:beforeAutospacing="0" w:after="0" w:afterAutospacing="0"/>
        <w:jc w:val="center"/>
        <w:rPr>
          <w:rFonts w:ascii="Arial" w:hAnsi="Arial" w:cs="Arial"/>
          <w:color w:val="auto"/>
          <w:sz w:val="22"/>
          <w:szCs w:val="22"/>
        </w:rPr>
      </w:pPr>
    </w:p>
    <w:p w:rsidR="004F580A" w:rsidRPr="00781963" w:rsidRDefault="004F580A" w:rsidP="004F580A">
      <w:pPr>
        <w:pStyle w:val="NormalWeb"/>
        <w:spacing w:before="0" w:beforeAutospacing="0" w:after="0" w:afterAutospacing="0"/>
        <w:jc w:val="center"/>
        <w:rPr>
          <w:rFonts w:ascii="Arial" w:hAnsi="Arial" w:cs="Arial"/>
          <w:color w:val="auto"/>
          <w:sz w:val="22"/>
          <w:szCs w:val="22"/>
        </w:rPr>
      </w:pPr>
      <w:r w:rsidRPr="00781963">
        <w:rPr>
          <w:rFonts w:ascii="Arial" w:hAnsi="Arial" w:cs="Arial"/>
          <w:color w:val="auto"/>
          <w:sz w:val="22"/>
          <w:szCs w:val="22"/>
        </w:rPr>
        <w:t>Članak 6.</w:t>
      </w:r>
    </w:p>
    <w:p w:rsidR="004F580A" w:rsidRPr="00781963" w:rsidRDefault="004F580A" w:rsidP="004F580A">
      <w:pPr>
        <w:pStyle w:val="NormalWeb"/>
        <w:spacing w:before="0" w:beforeAutospacing="0" w:after="0" w:afterAutospacing="0"/>
        <w:jc w:val="center"/>
        <w:rPr>
          <w:rFonts w:ascii="Arial" w:hAnsi="Arial" w:cs="Arial"/>
          <w:color w:val="auto"/>
          <w:sz w:val="22"/>
          <w:szCs w:val="22"/>
        </w:rPr>
      </w:pPr>
    </w:p>
    <w:p w:rsidR="004F580A" w:rsidRPr="00781963" w:rsidRDefault="004F580A" w:rsidP="004F580A">
      <w:pPr>
        <w:pStyle w:val="NormalWeb"/>
        <w:spacing w:before="0" w:beforeAutospacing="0" w:after="0" w:afterAutospacing="0"/>
        <w:ind w:firstLine="708"/>
        <w:jc w:val="both"/>
        <w:rPr>
          <w:rFonts w:ascii="Arial" w:hAnsi="Arial" w:cs="Arial"/>
          <w:color w:val="auto"/>
          <w:sz w:val="22"/>
          <w:szCs w:val="22"/>
        </w:rPr>
      </w:pPr>
      <w:r w:rsidRPr="00781963">
        <w:rPr>
          <w:rFonts w:ascii="Arial" w:hAnsi="Arial" w:cs="Arial"/>
          <w:color w:val="auto"/>
          <w:sz w:val="22"/>
          <w:szCs w:val="22"/>
        </w:rPr>
        <w:t xml:space="preserve">Ukoliko Gradonačelnik, sukladno odluci Gradskog vijeća Grada Rijeke kojom se uređuje zakup poslovnog prostora, odobri davanje dijela poslovnog prostora u podzakup za postavu bankomata ili automata za igre na sreću, zakupnik je u obvezi prihvatiti peterostruki iznos ugovorene zakupnine za dio poslovnog prostora koji se daje u podzakup neovisno o broju bankomata ili automata za igre na sreću za koje se traži podzakup.  </w:t>
      </w:r>
    </w:p>
    <w:p w:rsidR="004F580A" w:rsidRPr="00781963" w:rsidRDefault="004F580A" w:rsidP="004F580A">
      <w:pPr>
        <w:pStyle w:val="NormalWeb"/>
        <w:spacing w:before="0" w:beforeAutospacing="0" w:after="0" w:afterAutospacing="0"/>
        <w:jc w:val="both"/>
        <w:rPr>
          <w:rFonts w:ascii="Arial" w:hAnsi="Arial" w:cs="Arial"/>
          <w:color w:val="auto"/>
          <w:sz w:val="22"/>
          <w:szCs w:val="22"/>
        </w:rPr>
      </w:pPr>
    </w:p>
    <w:p w:rsidR="004F580A" w:rsidRPr="00781963" w:rsidRDefault="004F580A" w:rsidP="004F580A">
      <w:pPr>
        <w:pStyle w:val="NormalWeb"/>
        <w:spacing w:before="0" w:beforeAutospacing="0" w:after="0" w:afterAutospacing="0"/>
        <w:jc w:val="both"/>
        <w:rPr>
          <w:rFonts w:ascii="Arial" w:hAnsi="Arial" w:cs="Arial"/>
          <w:color w:val="auto"/>
          <w:sz w:val="22"/>
          <w:szCs w:val="22"/>
        </w:rPr>
      </w:pPr>
    </w:p>
    <w:p w:rsidR="004F580A" w:rsidRPr="00781963" w:rsidRDefault="004F580A" w:rsidP="004F580A">
      <w:pPr>
        <w:pStyle w:val="NormalWeb"/>
        <w:spacing w:before="0" w:beforeAutospacing="0" w:after="0" w:afterAutospacing="0"/>
        <w:jc w:val="center"/>
        <w:rPr>
          <w:rFonts w:ascii="Arial" w:hAnsi="Arial" w:cs="Arial"/>
          <w:color w:val="auto"/>
          <w:sz w:val="22"/>
          <w:szCs w:val="22"/>
        </w:rPr>
      </w:pPr>
      <w:r w:rsidRPr="00781963">
        <w:rPr>
          <w:rFonts w:ascii="Arial" w:hAnsi="Arial" w:cs="Arial"/>
          <w:color w:val="auto"/>
          <w:sz w:val="22"/>
          <w:szCs w:val="22"/>
        </w:rPr>
        <w:t>Članak 7.</w:t>
      </w:r>
    </w:p>
    <w:p w:rsidR="004F580A" w:rsidRPr="00781963" w:rsidRDefault="004F580A" w:rsidP="004F580A">
      <w:pPr>
        <w:pStyle w:val="NormalWeb"/>
        <w:spacing w:before="0" w:beforeAutospacing="0" w:after="0" w:afterAutospacing="0"/>
        <w:jc w:val="center"/>
        <w:rPr>
          <w:rFonts w:ascii="Arial" w:hAnsi="Arial" w:cs="Arial"/>
          <w:color w:val="auto"/>
          <w:sz w:val="22"/>
          <w:szCs w:val="22"/>
        </w:rPr>
      </w:pPr>
    </w:p>
    <w:p w:rsidR="004F580A" w:rsidRPr="00781963" w:rsidRDefault="004F580A" w:rsidP="004F580A">
      <w:pPr>
        <w:pStyle w:val="NormalWeb"/>
        <w:spacing w:before="0" w:beforeAutospacing="0" w:after="0" w:afterAutospacing="0"/>
        <w:ind w:firstLine="708"/>
        <w:jc w:val="both"/>
        <w:rPr>
          <w:rFonts w:ascii="Arial" w:hAnsi="Arial" w:cs="Arial"/>
          <w:color w:val="auto"/>
          <w:sz w:val="22"/>
          <w:szCs w:val="22"/>
        </w:rPr>
      </w:pPr>
      <w:r w:rsidRPr="00781963">
        <w:rPr>
          <w:rFonts w:ascii="Arial" w:hAnsi="Arial" w:cs="Arial"/>
          <w:color w:val="auto"/>
          <w:sz w:val="22"/>
          <w:szCs w:val="22"/>
        </w:rPr>
        <w:t>Poslovni prostori iz članka 1. ovoga Pravilnika koji se nalaze na području grada Rijeke razvrstani su u četiri zone i to: 0</w:t>
      </w:r>
      <w:r>
        <w:rPr>
          <w:rFonts w:ascii="Arial" w:hAnsi="Arial" w:cs="Arial"/>
          <w:color w:val="auto"/>
          <w:sz w:val="22"/>
          <w:szCs w:val="22"/>
        </w:rPr>
        <w:t>.</w:t>
      </w:r>
      <w:r w:rsidRPr="00781963">
        <w:rPr>
          <w:rFonts w:ascii="Arial" w:hAnsi="Arial" w:cs="Arial"/>
          <w:color w:val="auto"/>
          <w:sz w:val="22"/>
          <w:szCs w:val="22"/>
        </w:rPr>
        <w:t>, I., II. i III.</w:t>
      </w:r>
    </w:p>
    <w:p w:rsidR="004F580A" w:rsidRPr="00781963" w:rsidRDefault="004F580A" w:rsidP="004F580A">
      <w:pPr>
        <w:pStyle w:val="NormalWeb"/>
        <w:spacing w:before="0" w:beforeAutospacing="0" w:after="0" w:afterAutospacing="0"/>
        <w:ind w:firstLine="708"/>
        <w:jc w:val="both"/>
        <w:rPr>
          <w:rFonts w:ascii="Arial" w:hAnsi="Arial" w:cs="Arial"/>
          <w:color w:val="auto"/>
          <w:sz w:val="22"/>
          <w:szCs w:val="22"/>
        </w:rPr>
      </w:pPr>
      <w:r w:rsidRPr="00781963">
        <w:rPr>
          <w:rFonts w:ascii="Arial" w:hAnsi="Arial" w:cs="Arial"/>
          <w:color w:val="auto"/>
          <w:sz w:val="22"/>
          <w:szCs w:val="22"/>
        </w:rPr>
        <w:t>Popis ulica po zonama iz stavka 1. ovoga članka nalazi se u privitku i čini sastavni dio ovoga Pravilnika (Privitak 2).</w:t>
      </w:r>
    </w:p>
    <w:p w:rsidR="004F580A" w:rsidRPr="00781963" w:rsidRDefault="004F580A" w:rsidP="004F580A">
      <w:pPr>
        <w:pStyle w:val="NormalWeb"/>
        <w:spacing w:before="0" w:beforeAutospacing="0" w:after="0" w:afterAutospacing="0"/>
        <w:ind w:firstLine="708"/>
        <w:jc w:val="both"/>
        <w:rPr>
          <w:rFonts w:ascii="Arial" w:hAnsi="Arial" w:cs="Arial"/>
          <w:color w:val="auto"/>
          <w:sz w:val="22"/>
          <w:szCs w:val="22"/>
        </w:rPr>
      </w:pPr>
      <w:r w:rsidRPr="00781963">
        <w:rPr>
          <w:rFonts w:ascii="Arial" w:hAnsi="Arial" w:cs="Arial"/>
          <w:color w:val="auto"/>
          <w:sz w:val="22"/>
          <w:szCs w:val="22"/>
        </w:rPr>
        <w:t>Granice područja zona iz stavka 1. ovoga članka ucrtane su na kartografskom prikazu koji čini sastavni dio ovoga Pravilnika (Privitak 3).</w:t>
      </w:r>
    </w:p>
    <w:p w:rsidR="004F580A" w:rsidRPr="00781963" w:rsidRDefault="004F580A" w:rsidP="004F580A">
      <w:pPr>
        <w:pStyle w:val="NormalWeb"/>
        <w:spacing w:before="0" w:beforeAutospacing="0" w:after="0" w:afterAutospacing="0"/>
        <w:ind w:firstLine="708"/>
        <w:jc w:val="both"/>
        <w:rPr>
          <w:rFonts w:ascii="Arial" w:hAnsi="Arial" w:cs="Arial"/>
          <w:color w:val="auto"/>
          <w:sz w:val="22"/>
          <w:szCs w:val="22"/>
        </w:rPr>
      </w:pPr>
      <w:r w:rsidRPr="00781963">
        <w:rPr>
          <w:rFonts w:ascii="Arial" w:hAnsi="Arial" w:cs="Arial"/>
          <w:color w:val="auto"/>
          <w:sz w:val="22"/>
          <w:szCs w:val="22"/>
        </w:rPr>
        <w:t xml:space="preserve">Kartografski prikaz iz stavka 3. ovoga članka nije predmet objave u „Službenim novinama Grada Rijeke“. </w:t>
      </w:r>
    </w:p>
    <w:p w:rsidR="004F580A" w:rsidRPr="00781963" w:rsidRDefault="004F580A" w:rsidP="004F580A">
      <w:pPr>
        <w:pStyle w:val="NormalWeb"/>
        <w:spacing w:before="0" w:beforeAutospacing="0" w:after="0" w:afterAutospacing="0"/>
        <w:ind w:firstLine="708"/>
        <w:jc w:val="both"/>
        <w:rPr>
          <w:rFonts w:ascii="Arial" w:hAnsi="Arial" w:cs="Arial"/>
          <w:color w:val="auto"/>
          <w:sz w:val="22"/>
          <w:szCs w:val="22"/>
        </w:rPr>
      </w:pPr>
      <w:r w:rsidRPr="00781963">
        <w:rPr>
          <w:rFonts w:ascii="Arial" w:hAnsi="Arial" w:cs="Arial"/>
          <w:color w:val="auto"/>
          <w:sz w:val="22"/>
          <w:szCs w:val="22"/>
        </w:rPr>
        <w:t>Poslovni prostori iz članka 1. ovoga Pravilnika koji se nalaze izvan područja grada Rijeke razvrstavaju se u III. zonu.</w:t>
      </w:r>
    </w:p>
    <w:p w:rsidR="004F580A" w:rsidRPr="00781963" w:rsidRDefault="004F580A" w:rsidP="004F580A">
      <w:pPr>
        <w:pStyle w:val="NormalWeb"/>
        <w:spacing w:before="0" w:beforeAutospacing="0" w:after="0" w:afterAutospacing="0"/>
        <w:jc w:val="both"/>
        <w:rPr>
          <w:rFonts w:ascii="Arial" w:hAnsi="Arial" w:cs="Arial"/>
          <w:color w:val="auto"/>
          <w:sz w:val="22"/>
          <w:szCs w:val="22"/>
        </w:rPr>
      </w:pPr>
      <w:r w:rsidRPr="00781963">
        <w:rPr>
          <w:rFonts w:ascii="Arial" w:hAnsi="Arial" w:cs="Arial"/>
          <w:color w:val="auto"/>
          <w:sz w:val="22"/>
          <w:szCs w:val="22"/>
        </w:rPr>
        <w:tab/>
      </w:r>
    </w:p>
    <w:p w:rsidR="004F580A" w:rsidRPr="00781963" w:rsidRDefault="004F580A" w:rsidP="004F580A">
      <w:pPr>
        <w:pStyle w:val="NormalWeb"/>
        <w:spacing w:before="0" w:beforeAutospacing="0" w:after="0" w:afterAutospacing="0"/>
        <w:jc w:val="both"/>
        <w:rPr>
          <w:rFonts w:ascii="Arial" w:hAnsi="Arial" w:cs="Arial"/>
          <w:b/>
          <w:color w:val="auto"/>
          <w:sz w:val="22"/>
          <w:szCs w:val="22"/>
        </w:rPr>
      </w:pPr>
    </w:p>
    <w:p w:rsidR="004F580A" w:rsidRPr="00781963" w:rsidRDefault="004F580A" w:rsidP="004F580A">
      <w:pPr>
        <w:pStyle w:val="NormalWeb"/>
        <w:spacing w:before="0" w:beforeAutospacing="0" w:after="0" w:afterAutospacing="0"/>
        <w:rPr>
          <w:rFonts w:ascii="Arial" w:hAnsi="Arial" w:cs="Arial"/>
          <w:b/>
          <w:color w:val="auto"/>
          <w:sz w:val="22"/>
          <w:szCs w:val="22"/>
        </w:rPr>
      </w:pPr>
      <w:r w:rsidRPr="00781963">
        <w:rPr>
          <w:rFonts w:ascii="Arial" w:hAnsi="Arial" w:cs="Arial"/>
          <w:b/>
          <w:color w:val="auto"/>
          <w:sz w:val="22"/>
          <w:szCs w:val="22"/>
        </w:rPr>
        <w:t>III. UTVRĐIVANJE DJELATNOSTI</w:t>
      </w:r>
    </w:p>
    <w:p w:rsidR="004F580A" w:rsidRPr="00781963" w:rsidRDefault="004F580A" w:rsidP="004F580A">
      <w:pPr>
        <w:pStyle w:val="NormalWeb"/>
        <w:spacing w:before="0" w:beforeAutospacing="0" w:after="0" w:afterAutospacing="0"/>
        <w:rPr>
          <w:rFonts w:ascii="Arial" w:hAnsi="Arial" w:cs="Arial"/>
          <w:color w:val="auto"/>
          <w:sz w:val="22"/>
          <w:szCs w:val="22"/>
        </w:rPr>
      </w:pPr>
    </w:p>
    <w:p w:rsidR="004F580A" w:rsidRPr="00781963" w:rsidRDefault="004F580A" w:rsidP="004F580A">
      <w:pPr>
        <w:pStyle w:val="NormalWeb"/>
        <w:spacing w:before="0" w:beforeAutospacing="0" w:after="0" w:afterAutospacing="0"/>
        <w:jc w:val="center"/>
        <w:rPr>
          <w:rFonts w:ascii="Arial" w:hAnsi="Arial" w:cs="Arial"/>
          <w:color w:val="auto"/>
          <w:sz w:val="22"/>
          <w:szCs w:val="22"/>
        </w:rPr>
      </w:pPr>
      <w:r w:rsidRPr="00781963">
        <w:rPr>
          <w:rFonts w:ascii="Arial" w:hAnsi="Arial" w:cs="Arial"/>
          <w:color w:val="auto"/>
          <w:sz w:val="22"/>
          <w:szCs w:val="22"/>
        </w:rPr>
        <w:t xml:space="preserve">Članak 8. </w:t>
      </w:r>
    </w:p>
    <w:p w:rsidR="004F580A" w:rsidRPr="00781963" w:rsidRDefault="004F580A" w:rsidP="004F580A">
      <w:pPr>
        <w:pStyle w:val="NormalWeb"/>
        <w:spacing w:before="0" w:beforeAutospacing="0" w:after="0" w:afterAutospacing="0"/>
        <w:jc w:val="center"/>
        <w:rPr>
          <w:rFonts w:ascii="Arial" w:hAnsi="Arial" w:cs="Arial"/>
          <w:color w:val="auto"/>
          <w:sz w:val="22"/>
          <w:szCs w:val="22"/>
        </w:rPr>
      </w:pPr>
    </w:p>
    <w:p w:rsidR="004F580A" w:rsidRPr="00781963" w:rsidRDefault="004F580A" w:rsidP="004F580A">
      <w:pPr>
        <w:pStyle w:val="NormalWeb"/>
        <w:spacing w:before="0" w:beforeAutospacing="0" w:after="0" w:afterAutospacing="0"/>
        <w:ind w:firstLine="708"/>
        <w:jc w:val="both"/>
        <w:rPr>
          <w:rFonts w:ascii="Arial" w:hAnsi="Arial" w:cs="Arial"/>
          <w:color w:val="auto"/>
          <w:sz w:val="22"/>
          <w:szCs w:val="22"/>
        </w:rPr>
      </w:pPr>
      <w:r w:rsidRPr="00781963">
        <w:rPr>
          <w:rFonts w:ascii="Arial" w:hAnsi="Arial" w:cs="Arial"/>
          <w:color w:val="auto"/>
          <w:sz w:val="22"/>
          <w:szCs w:val="22"/>
        </w:rPr>
        <w:lastRenderedPageBreak/>
        <w:t xml:space="preserve">Djelatnost koja se obavlja u poslovnom prostoru koji se daje u zakup utvrđuje Gradonačelnik na prijedlog Povjerenstva za poslovni prostor (u daljnjem tekstu: Povjerenstvo). </w:t>
      </w:r>
    </w:p>
    <w:p w:rsidR="004F580A" w:rsidRPr="00781963" w:rsidRDefault="004F580A" w:rsidP="004F580A">
      <w:pPr>
        <w:pStyle w:val="NormalWeb"/>
        <w:spacing w:before="0" w:beforeAutospacing="0" w:after="0" w:afterAutospacing="0"/>
        <w:ind w:firstLine="708"/>
        <w:jc w:val="both"/>
        <w:rPr>
          <w:rFonts w:ascii="Arial" w:hAnsi="Arial" w:cs="Arial"/>
          <w:color w:val="auto"/>
          <w:sz w:val="22"/>
          <w:szCs w:val="22"/>
        </w:rPr>
      </w:pPr>
      <w:r w:rsidRPr="00781963">
        <w:rPr>
          <w:rFonts w:ascii="Arial" w:hAnsi="Arial" w:cs="Arial"/>
          <w:color w:val="auto"/>
          <w:sz w:val="22"/>
          <w:szCs w:val="22"/>
        </w:rPr>
        <w:t xml:space="preserve">Za poslovni prostor koji se daje u zakup na temelju javnog natječaja, Povjerenstvo predlaže Gradonačelniku najmanje dvije djelatnosti uzimajući u obzir uvjete propisane u članku 12. ovoga Pravilnika. </w:t>
      </w:r>
    </w:p>
    <w:p w:rsidR="004F580A" w:rsidRPr="00781963" w:rsidRDefault="004F580A" w:rsidP="004F580A">
      <w:pPr>
        <w:pStyle w:val="NormalWeb"/>
        <w:spacing w:before="0" w:beforeAutospacing="0" w:after="0" w:afterAutospacing="0"/>
        <w:ind w:firstLine="708"/>
        <w:jc w:val="both"/>
        <w:rPr>
          <w:rFonts w:ascii="Arial" w:hAnsi="Arial" w:cs="Arial"/>
          <w:color w:val="auto"/>
          <w:sz w:val="22"/>
          <w:szCs w:val="22"/>
        </w:rPr>
      </w:pPr>
      <w:r w:rsidRPr="00781963">
        <w:rPr>
          <w:rFonts w:ascii="Arial" w:hAnsi="Arial" w:cs="Arial"/>
          <w:color w:val="auto"/>
          <w:sz w:val="22"/>
          <w:szCs w:val="22"/>
        </w:rPr>
        <w:t>Iznimno od odredbe stavka 2. ovoga članka, Gradonačelnik može utvrditi samo jednu djelatnost koja se obavlja u poslovnom prostoru koji se daje u zakup putem javnog natječaja.</w:t>
      </w:r>
    </w:p>
    <w:p w:rsidR="004F580A" w:rsidRPr="00781963" w:rsidRDefault="004F580A" w:rsidP="004F580A">
      <w:pPr>
        <w:pStyle w:val="NormalWeb"/>
        <w:spacing w:before="0" w:beforeAutospacing="0" w:after="0" w:afterAutospacing="0"/>
        <w:ind w:firstLine="708"/>
        <w:jc w:val="both"/>
        <w:rPr>
          <w:rFonts w:ascii="Arial" w:hAnsi="Arial" w:cs="Arial"/>
          <w:color w:val="auto"/>
          <w:sz w:val="22"/>
          <w:szCs w:val="22"/>
        </w:rPr>
      </w:pPr>
      <w:r w:rsidRPr="00781963">
        <w:rPr>
          <w:rFonts w:ascii="Arial" w:hAnsi="Arial" w:cs="Arial"/>
          <w:color w:val="auto"/>
          <w:sz w:val="22"/>
          <w:szCs w:val="22"/>
        </w:rPr>
        <w:t xml:space="preserve">Promjenu i/ili dopunu djelatnosti koja se obavlja u poslovnom prostoru koji je dan u zakup utvrđuje Gradonačelnik na zahtjev zakupnika, uz prethodno pribavljeno mišljenje Povjerenstva. </w:t>
      </w:r>
    </w:p>
    <w:p w:rsidR="004F580A" w:rsidRPr="00781963" w:rsidRDefault="004F580A" w:rsidP="004F580A">
      <w:pPr>
        <w:pStyle w:val="NormalWeb"/>
        <w:spacing w:before="0" w:beforeAutospacing="0" w:after="0" w:afterAutospacing="0"/>
        <w:ind w:firstLine="708"/>
        <w:jc w:val="both"/>
        <w:rPr>
          <w:rFonts w:ascii="Arial" w:hAnsi="Arial" w:cs="Arial"/>
          <w:color w:val="auto"/>
          <w:sz w:val="22"/>
          <w:szCs w:val="22"/>
        </w:rPr>
      </w:pPr>
    </w:p>
    <w:p w:rsidR="004F580A" w:rsidRPr="00781963" w:rsidRDefault="004F580A" w:rsidP="004F580A">
      <w:pPr>
        <w:pStyle w:val="NormalWeb"/>
        <w:spacing w:before="0" w:beforeAutospacing="0" w:after="0" w:afterAutospacing="0"/>
        <w:ind w:firstLine="708"/>
        <w:jc w:val="both"/>
        <w:rPr>
          <w:rFonts w:ascii="Arial" w:hAnsi="Arial" w:cs="Arial"/>
          <w:color w:val="auto"/>
          <w:sz w:val="22"/>
          <w:szCs w:val="22"/>
        </w:rPr>
      </w:pPr>
    </w:p>
    <w:p w:rsidR="004F580A" w:rsidRPr="00781963" w:rsidRDefault="004F580A" w:rsidP="004F580A">
      <w:pPr>
        <w:pStyle w:val="NormalWeb"/>
        <w:spacing w:before="0" w:beforeAutospacing="0" w:after="0" w:afterAutospacing="0"/>
        <w:ind w:firstLine="708"/>
        <w:jc w:val="both"/>
        <w:rPr>
          <w:rFonts w:ascii="Arial" w:hAnsi="Arial" w:cs="Arial"/>
          <w:color w:val="auto"/>
          <w:sz w:val="22"/>
          <w:szCs w:val="22"/>
        </w:rPr>
      </w:pPr>
      <w:r w:rsidRPr="00781963">
        <w:rPr>
          <w:rFonts w:ascii="Arial" w:hAnsi="Arial" w:cs="Arial"/>
          <w:color w:val="auto"/>
          <w:sz w:val="22"/>
          <w:szCs w:val="22"/>
        </w:rPr>
        <w:t xml:space="preserve"> </w:t>
      </w:r>
    </w:p>
    <w:p w:rsidR="004F580A" w:rsidRPr="00781963" w:rsidRDefault="004F580A" w:rsidP="004F580A">
      <w:pPr>
        <w:pStyle w:val="NormalWeb"/>
        <w:spacing w:before="0" w:beforeAutospacing="0" w:after="0" w:afterAutospacing="0"/>
        <w:jc w:val="center"/>
        <w:rPr>
          <w:rFonts w:ascii="Arial" w:hAnsi="Arial" w:cs="Arial"/>
          <w:color w:val="auto"/>
          <w:sz w:val="22"/>
          <w:szCs w:val="22"/>
        </w:rPr>
      </w:pPr>
      <w:r w:rsidRPr="00781963">
        <w:rPr>
          <w:rFonts w:ascii="Arial" w:hAnsi="Arial" w:cs="Arial"/>
          <w:color w:val="auto"/>
          <w:sz w:val="22"/>
          <w:szCs w:val="22"/>
        </w:rPr>
        <w:t>Članak 9.</w:t>
      </w:r>
    </w:p>
    <w:p w:rsidR="004F580A" w:rsidRPr="00781963" w:rsidRDefault="004F580A" w:rsidP="004F580A">
      <w:pPr>
        <w:pStyle w:val="NormalWeb"/>
        <w:spacing w:before="0" w:beforeAutospacing="0" w:after="0" w:afterAutospacing="0"/>
        <w:jc w:val="center"/>
        <w:rPr>
          <w:rFonts w:ascii="Arial" w:hAnsi="Arial" w:cs="Arial"/>
          <w:color w:val="auto"/>
          <w:sz w:val="22"/>
          <w:szCs w:val="22"/>
        </w:rPr>
      </w:pPr>
    </w:p>
    <w:p w:rsidR="004F580A" w:rsidRPr="00781963" w:rsidRDefault="004F580A" w:rsidP="004F580A">
      <w:pPr>
        <w:pStyle w:val="NormalWeb"/>
        <w:spacing w:before="0" w:beforeAutospacing="0" w:after="0" w:afterAutospacing="0"/>
        <w:ind w:firstLine="708"/>
        <w:jc w:val="both"/>
        <w:rPr>
          <w:rFonts w:ascii="Arial" w:hAnsi="Arial" w:cs="Arial"/>
          <w:color w:val="auto"/>
          <w:sz w:val="22"/>
          <w:szCs w:val="22"/>
        </w:rPr>
      </w:pPr>
      <w:r w:rsidRPr="00781963">
        <w:rPr>
          <w:rFonts w:ascii="Arial" w:hAnsi="Arial" w:cs="Arial"/>
          <w:color w:val="auto"/>
          <w:sz w:val="22"/>
          <w:szCs w:val="22"/>
        </w:rPr>
        <w:t>Djelatnost koja se obavlja u poslovnom prostoru utvrđuje se, u pravilu, sukladno nomenklaturi iz nacionalne klasifikacije djelatnosti.</w:t>
      </w:r>
    </w:p>
    <w:p w:rsidR="004F580A" w:rsidRPr="00781963" w:rsidRDefault="004F580A" w:rsidP="004F580A">
      <w:pPr>
        <w:pStyle w:val="NormalWeb"/>
        <w:spacing w:before="0" w:beforeAutospacing="0" w:after="0" w:afterAutospacing="0"/>
        <w:ind w:firstLine="708"/>
        <w:jc w:val="both"/>
        <w:rPr>
          <w:rFonts w:ascii="Arial" w:hAnsi="Arial" w:cs="Arial"/>
          <w:color w:val="auto"/>
          <w:sz w:val="22"/>
          <w:szCs w:val="22"/>
        </w:rPr>
      </w:pPr>
      <w:r w:rsidRPr="00781963">
        <w:rPr>
          <w:rFonts w:ascii="Arial" w:hAnsi="Arial" w:cs="Arial"/>
          <w:color w:val="auto"/>
          <w:sz w:val="22"/>
          <w:szCs w:val="22"/>
        </w:rPr>
        <w:t>Djelatnost koja se obavlja u poslovnom prostoru može se odrediti i uže u odnosu na djelatnost određenu nacionalnom klasifikacijom djelatnosti na način da se precizno utvrde aktivnosti koje se obavljaju u poslovnom prostoru, asortiman koji se nudi, vrsta ugostiteljske djelatnosti ili usluga koja se pruža i slično.</w:t>
      </w:r>
    </w:p>
    <w:p w:rsidR="004F580A" w:rsidRPr="00781963" w:rsidRDefault="004F580A" w:rsidP="004F580A">
      <w:pPr>
        <w:pStyle w:val="NormalWeb"/>
        <w:spacing w:before="0" w:beforeAutospacing="0" w:after="0" w:afterAutospacing="0"/>
        <w:jc w:val="both"/>
        <w:rPr>
          <w:rFonts w:ascii="Arial" w:hAnsi="Arial" w:cs="Arial"/>
          <w:color w:val="auto"/>
          <w:sz w:val="22"/>
          <w:szCs w:val="22"/>
        </w:rPr>
      </w:pPr>
    </w:p>
    <w:p w:rsidR="004F580A" w:rsidRPr="00781963" w:rsidRDefault="004F580A" w:rsidP="004F580A">
      <w:pPr>
        <w:pStyle w:val="NormalWeb"/>
        <w:spacing w:before="0" w:beforeAutospacing="0" w:after="0" w:afterAutospacing="0"/>
        <w:jc w:val="center"/>
        <w:rPr>
          <w:rFonts w:ascii="Arial" w:hAnsi="Arial" w:cs="Arial"/>
          <w:color w:val="auto"/>
          <w:sz w:val="22"/>
          <w:szCs w:val="22"/>
        </w:rPr>
      </w:pPr>
      <w:r w:rsidRPr="00781963">
        <w:rPr>
          <w:rFonts w:ascii="Arial" w:hAnsi="Arial" w:cs="Arial"/>
          <w:color w:val="auto"/>
          <w:sz w:val="22"/>
          <w:szCs w:val="22"/>
        </w:rPr>
        <w:t>Članak 10.</w:t>
      </w:r>
    </w:p>
    <w:p w:rsidR="004F580A" w:rsidRPr="00781963" w:rsidRDefault="004F580A" w:rsidP="004F580A">
      <w:pPr>
        <w:pStyle w:val="NormalWeb"/>
        <w:spacing w:before="0" w:beforeAutospacing="0" w:after="0" w:afterAutospacing="0"/>
        <w:jc w:val="center"/>
        <w:rPr>
          <w:rFonts w:ascii="Arial" w:hAnsi="Arial" w:cs="Arial"/>
          <w:color w:val="auto"/>
          <w:sz w:val="22"/>
          <w:szCs w:val="22"/>
        </w:rPr>
      </w:pPr>
    </w:p>
    <w:p w:rsidR="004F580A" w:rsidRPr="00781963" w:rsidRDefault="004F580A" w:rsidP="004F580A">
      <w:pPr>
        <w:pStyle w:val="NormalWeb"/>
        <w:spacing w:before="0" w:beforeAutospacing="0" w:after="0" w:afterAutospacing="0"/>
        <w:ind w:firstLine="708"/>
        <w:jc w:val="both"/>
        <w:rPr>
          <w:rFonts w:ascii="Arial" w:hAnsi="Arial" w:cs="Arial"/>
          <w:color w:val="auto"/>
          <w:sz w:val="22"/>
          <w:szCs w:val="22"/>
        </w:rPr>
      </w:pPr>
      <w:r w:rsidRPr="00781963">
        <w:rPr>
          <w:rFonts w:ascii="Arial" w:hAnsi="Arial" w:cs="Arial"/>
          <w:color w:val="auto"/>
          <w:sz w:val="22"/>
          <w:szCs w:val="22"/>
        </w:rPr>
        <w:t>Za određivanje zakupnine iz članka 4. ovoga Pravilnika utvrđuje se devet grupa djelatnosti.</w:t>
      </w:r>
    </w:p>
    <w:p w:rsidR="004F580A" w:rsidRPr="00781963" w:rsidRDefault="004F580A" w:rsidP="004F580A">
      <w:pPr>
        <w:pStyle w:val="NormalWeb"/>
        <w:spacing w:before="0" w:beforeAutospacing="0" w:after="0" w:afterAutospacing="0"/>
        <w:ind w:firstLine="708"/>
        <w:jc w:val="both"/>
        <w:rPr>
          <w:rFonts w:ascii="Arial" w:hAnsi="Arial" w:cs="Arial"/>
          <w:color w:val="auto"/>
          <w:sz w:val="22"/>
          <w:szCs w:val="22"/>
        </w:rPr>
      </w:pPr>
      <w:r w:rsidRPr="00781963">
        <w:rPr>
          <w:rFonts w:ascii="Arial" w:hAnsi="Arial" w:cs="Arial"/>
          <w:color w:val="auto"/>
          <w:sz w:val="22"/>
          <w:szCs w:val="22"/>
        </w:rPr>
        <w:t>Djelatnost koja nije navedena niti u jednoj grupi djelatnosti iz stavka 1. ovoga članka, razvrstat će se u onu grupu djelatnosti kojoj je po prirodi posla najsrodnija.</w:t>
      </w:r>
    </w:p>
    <w:p w:rsidR="004F580A" w:rsidRPr="00781963" w:rsidRDefault="004F580A" w:rsidP="004F580A">
      <w:pPr>
        <w:pStyle w:val="NormalWeb"/>
        <w:spacing w:before="0" w:beforeAutospacing="0" w:after="0" w:afterAutospacing="0"/>
        <w:jc w:val="both"/>
        <w:rPr>
          <w:rFonts w:ascii="Arial" w:hAnsi="Arial" w:cs="Arial"/>
          <w:color w:val="auto"/>
          <w:sz w:val="22"/>
          <w:szCs w:val="22"/>
        </w:rPr>
      </w:pPr>
    </w:p>
    <w:p w:rsidR="004F580A" w:rsidRPr="00781963" w:rsidRDefault="004F580A" w:rsidP="004F580A">
      <w:pPr>
        <w:pStyle w:val="NormalWeb"/>
        <w:spacing w:before="0" w:beforeAutospacing="0" w:after="0" w:afterAutospacing="0"/>
        <w:jc w:val="center"/>
        <w:rPr>
          <w:rFonts w:ascii="Arial" w:hAnsi="Arial" w:cs="Arial"/>
          <w:color w:val="auto"/>
          <w:sz w:val="22"/>
          <w:szCs w:val="22"/>
        </w:rPr>
      </w:pPr>
      <w:r w:rsidRPr="00781963">
        <w:rPr>
          <w:rFonts w:ascii="Arial" w:hAnsi="Arial" w:cs="Arial"/>
          <w:color w:val="auto"/>
          <w:sz w:val="22"/>
          <w:szCs w:val="22"/>
        </w:rPr>
        <w:t>Članak 11.</w:t>
      </w:r>
    </w:p>
    <w:p w:rsidR="004F580A" w:rsidRPr="00781963" w:rsidRDefault="004F580A" w:rsidP="004F580A">
      <w:pPr>
        <w:pStyle w:val="NormalWeb"/>
        <w:spacing w:before="0" w:beforeAutospacing="0" w:after="0" w:afterAutospacing="0"/>
        <w:jc w:val="center"/>
        <w:rPr>
          <w:rFonts w:ascii="Arial" w:hAnsi="Arial" w:cs="Arial"/>
          <w:color w:val="auto"/>
          <w:sz w:val="22"/>
          <w:szCs w:val="22"/>
        </w:rPr>
      </w:pPr>
    </w:p>
    <w:p w:rsidR="004F580A" w:rsidRPr="00781963" w:rsidRDefault="004F580A" w:rsidP="004F580A">
      <w:pPr>
        <w:pStyle w:val="NormalWeb"/>
        <w:spacing w:before="0" w:beforeAutospacing="0" w:after="0" w:afterAutospacing="0"/>
        <w:ind w:firstLine="708"/>
        <w:rPr>
          <w:rFonts w:ascii="Arial" w:hAnsi="Arial" w:cs="Arial"/>
          <w:color w:val="auto"/>
          <w:sz w:val="22"/>
          <w:szCs w:val="22"/>
        </w:rPr>
      </w:pPr>
      <w:r w:rsidRPr="00781963">
        <w:rPr>
          <w:rFonts w:ascii="Arial" w:hAnsi="Arial" w:cs="Arial"/>
          <w:color w:val="auto"/>
          <w:sz w:val="22"/>
          <w:szCs w:val="22"/>
        </w:rPr>
        <w:t>U poslovnom prostoru može se istovremeno obavljati jedna ili više djelatnosti.</w:t>
      </w:r>
    </w:p>
    <w:p w:rsidR="004F580A" w:rsidRPr="00781963" w:rsidRDefault="004F580A" w:rsidP="004F580A">
      <w:pPr>
        <w:pStyle w:val="NormalWeb"/>
        <w:spacing w:before="0" w:beforeAutospacing="0" w:after="0" w:afterAutospacing="0"/>
        <w:ind w:firstLine="708"/>
        <w:jc w:val="both"/>
        <w:rPr>
          <w:rFonts w:ascii="Arial" w:hAnsi="Arial" w:cs="Arial"/>
          <w:color w:val="auto"/>
          <w:sz w:val="22"/>
          <w:szCs w:val="22"/>
        </w:rPr>
      </w:pPr>
      <w:r w:rsidRPr="00781963">
        <w:rPr>
          <w:rFonts w:ascii="Arial" w:hAnsi="Arial" w:cs="Arial"/>
          <w:color w:val="auto"/>
          <w:sz w:val="22"/>
          <w:szCs w:val="22"/>
        </w:rPr>
        <w:t>U poslovnom prostoru u kojem se obavljaju dvije ili više djelatnosti, cijena zakupnine za cjelokupni poslovni prostor utvrđuje se prema djelatnosti s određenom najvišom cijenom zakupnine.</w:t>
      </w:r>
    </w:p>
    <w:p w:rsidR="004F580A" w:rsidRPr="00781963" w:rsidRDefault="004F580A" w:rsidP="004F580A">
      <w:pPr>
        <w:pStyle w:val="NormalWeb"/>
        <w:spacing w:before="0" w:beforeAutospacing="0" w:after="0" w:afterAutospacing="0"/>
        <w:ind w:firstLine="708"/>
        <w:jc w:val="both"/>
        <w:rPr>
          <w:rFonts w:ascii="Arial" w:hAnsi="Arial" w:cs="Arial"/>
          <w:color w:val="auto"/>
          <w:sz w:val="22"/>
          <w:szCs w:val="22"/>
        </w:rPr>
      </w:pPr>
    </w:p>
    <w:p w:rsidR="004F580A" w:rsidRPr="00781963" w:rsidRDefault="004F580A" w:rsidP="004F580A">
      <w:pPr>
        <w:pStyle w:val="NormalWeb"/>
        <w:spacing w:before="0" w:beforeAutospacing="0" w:after="0" w:afterAutospacing="0"/>
        <w:jc w:val="center"/>
        <w:rPr>
          <w:rFonts w:ascii="Arial" w:hAnsi="Arial" w:cs="Arial"/>
          <w:color w:val="auto"/>
          <w:sz w:val="22"/>
          <w:szCs w:val="22"/>
        </w:rPr>
      </w:pPr>
      <w:r w:rsidRPr="00781963">
        <w:rPr>
          <w:rFonts w:ascii="Arial" w:hAnsi="Arial" w:cs="Arial"/>
          <w:color w:val="auto"/>
          <w:sz w:val="22"/>
          <w:szCs w:val="22"/>
        </w:rPr>
        <w:t xml:space="preserve">Članak 12. </w:t>
      </w:r>
    </w:p>
    <w:p w:rsidR="004F580A" w:rsidRPr="00781963" w:rsidRDefault="004F580A" w:rsidP="004F580A">
      <w:pPr>
        <w:pStyle w:val="NormalWeb"/>
        <w:jc w:val="both"/>
        <w:rPr>
          <w:rFonts w:ascii="Arial" w:hAnsi="Arial" w:cs="Arial"/>
          <w:sz w:val="22"/>
          <w:szCs w:val="22"/>
        </w:rPr>
      </w:pPr>
      <w:r w:rsidRPr="00781963">
        <w:rPr>
          <w:rFonts w:ascii="Arial" w:hAnsi="Arial" w:cs="Arial"/>
          <w:sz w:val="22"/>
          <w:szCs w:val="22"/>
        </w:rPr>
        <w:t xml:space="preserve">           Prilikom predlaganja djelatnosti koja se obavlja u poslovnom prostoru, odnosno prilikom davanja prethodnog mišljenja o zahtjevu zakupnika za promjenu i/ili dopunu djelatnosti koja se obavlja u poslovnom prostoru, Povjerenstvo utvrđuje činjenice i procjenjuje okolnosti bitne za obavljanje djelatnosti u poslovnom prostoru, vodeći računa o:</w:t>
      </w:r>
    </w:p>
    <w:p w:rsidR="004F580A" w:rsidRPr="00781963" w:rsidRDefault="004F580A" w:rsidP="004F580A">
      <w:pPr>
        <w:pStyle w:val="NormalWeb"/>
        <w:spacing w:before="0" w:beforeAutospacing="0" w:after="0" w:afterAutospacing="0"/>
        <w:jc w:val="both"/>
        <w:rPr>
          <w:rFonts w:ascii="Arial" w:hAnsi="Arial" w:cs="Arial"/>
          <w:sz w:val="22"/>
          <w:szCs w:val="22"/>
        </w:rPr>
      </w:pPr>
      <w:r w:rsidRPr="00781963">
        <w:rPr>
          <w:rFonts w:ascii="Arial" w:hAnsi="Arial" w:cs="Arial"/>
          <w:sz w:val="22"/>
          <w:szCs w:val="22"/>
        </w:rPr>
        <w:t>- vlasništvu odnosno osnovi raspolaganja poslovnim prostorom,</w:t>
      </w:r>
    </w:p>
    <w:p w:rsidR="004F580A" w:rsidRPr="00781963" w:rsidRDefault="004F580A" w:rsidP="004F580A">
      <w:pPr>
        <w:pStyle w:val="NormalWeb"/>
        <w:spacing w:before="0" w:beforeAutospacing="0" w:after="0" w:afterAutospacing="0"/>
        <w:jc w:val="both"/>
        <w:rPr>
          <w:rFonts w:ascii="Arial" w:hAnsi="Arial" w:cs="Arial"/>
          <w:sz w:val="22"/>
          <w:szCs w:val="22"/>
        </w:rPr>
      </w:pPr>
      <w:r w:rsidRPr="00781963">
        <w:rPr>
          <w:rFonts w:ascii="Arial" w:hAnsi="Arial" w:cs="Arial"/>
          <w:sz w:val="22"/>
          <w:szCs w:val="22"/>
        </w:rPr>
        <w:t>- namjeni poslovnog prostora koja je utvrđena prostorno-planskom dokumentacijom,</w:t>
      </w:r>
    </w:p>
    <w:p w:rsidR="004F580A" w:rsidRPr="00781963" w:rsidRDefault="004F580A" w:rsidP="004F580A">
      <w:pPr>
        <w:pStyle w:val="NormalWeb"/>
        <w:spacing w:before="0" w:beforeAutospacing="0" w:after="0" w:afterAutospacing="0"/>
        <w:jc w:val="both"/>
        <w:rPr>
          <w:rFonts w:ascii="Arial" w:hAnsi="Arial" w:cs="Arial"/>
          <w:sz w:val="22"/>
          <w:szCs w:val="22"/>
        </w:rPr>
      </w:pPr>
      <w:r w:rsidRPr="00781963">
        <w:rPr>
          <w:rFonts w:ascii="Arial" w:hAnsi="Arial" w:cs="Arial"/>
          <w:sz w:val="22"/>
          <w:szCs w:val="22"/>
        </w:rPr>
        <w:t>- namjeni poslovnog prostora koja je upisana u zemljišnim knjigama,</w:t>
      </w:r>
    </w:p>
    <w:p w:rsidR="004F580A" w:rsidRPr="00781963" w:rsidRDefault="004F580A" w:rsidP="004F580A">
      <w:pPr>
        <w:pStyle w:val="NormalWeb"/>
        <w:spacing w:before="0" w:beforeAutospacing="0" w:after="0" w:afterAutospacing="0"/>
        <w:jc w:val="both"/>
        <w:rPr>
          <w:rFonts w:ascii="Arial" w:hAnsi="Arial" w:cs="Arial"/>
          <w:sz w:val="22"/>
          <w:szCs w:val="22"/>
        </w:rPr>
      </w:pPr>
      <w:r w:rsidRPr="00781963">
        <w:rPr>
          <w:rFonts w:ascii="Arial" w:hAnsi="Arial" w:cs="Arial"/>
          <w:sz w:val="22"/>
          <w:szCs w:val="22"/>
        </w:rPr>
        <w:t>- namjeni poslovnog prostora te okolnostima koje mogu utjecati na obavljanje djelatnosti u poslovnom prostoru koji se nalazi u građevini koja je zaštićeno kulturno dobro,</w:t>
      </w:r>
    </w:p>
    <w:p w:rsidR="004F580A" w:rsidRPr="00781963" w:rsidRDefault="004F580A" w:rsidP="004F580A">
      <w:pPr>
        <w:pStyle w:val="NormalWeb"/>
        <w:spacing w:before="0" w:beforeAutospacing="0" w:after="0" w:afterAutospacing="0"/>
        <w:jc w:val="both"/>
        <w:rPr>
          <w:rFonts w:ascii="Arial" w:hAnsi="Arial" w:cs="Arial"/>
          <w:sz w:val="22"/>
          <w:szCs w:val="22"/>
        </w:rPr>
      </w:pPr>
      <w:r w:rsidRPr="00781963">
        <w:rPr>
          <w:rFonts w:ascii="Arial" w:hAnsi="Arial" w:cs="Arial"/>
          <w:sz w:val="22"/>
          <w:szCs w:val="22"/>
        </w:rPr>
        <w:t>- posebnim uvjetima koje prostor mora ispunjavati za obavljanje određene djelatnosti,</w:t>
      </w:r>
    </w:p>
    <w:p w:rsidR="004F580A" w:rsidRPr="00781963" w:rsidRDefault="004F580A" w:rsidP="004F580A">
      <w:pPr>
        <w:pStyle w:val="NormalWeb"/>
        <w:spacing w:before="0" w:beforeAutospacing="0" w:after="0" w:afterAutospacing="0"/>
        <w:jc w:val="both"/>
        <w:rPr>
          <w:rFonts w:ascii="Arial" w:hAnsi="Arial" w:cs="Arial"/>
          <w:sz w:val="22"/>
          <w:szCs w:val="22"/>
        </w:rPr>
      </w:pPr>
      <w:r w:rsidRPr="00781963">
        <w:rPr>
          <w:rFonts w:ascii="Arial" w:hAnsi="Arial" w:cs="Arial"/>
          <w:sz w:val="22"/>
          <w:szCs w:val="22"/>
        </w:rPr>
        <w:t>-posebnim uvjetima, suglasnostima, ovlaštenjima, potvrdama i slično, a koje budući zakupnik mora ispunjavati odnosno pribaviti za obavljanje određene djelatnosti,</w:t>
      </w:r>
    </w:p>
    <w:p w:rsidR="004F580A" w:rsidRPr="00781963" w:rsidRDefault="004F580A" w:rsidP="004F580A">
      <w:pPr>
        <w:pStyle w:val="NormalWeb"/>
        <w:spacing w:before="0" w:beforeAutospacing="0" w:after="0" w:afterAutospacing="0"/>
        <w:jc w:val="both"/>
        <w:rPr>
          <w:rFonts w:ascii="Arial" w:hAnsi="Arial" w:cs="Arial"/>
          <w:sz w:val="22"/>
          <w:szCs w:val="22"/>
        </w:rPr>
      </w:pPr>
      <w:r w:rsidRPr="00781963">
        <w:rPr>
          <w:rFonts w:ascii="Arial" w:hAnsi="Arial" w:cs="Arial"/>
          <w:sz w:val="22"/>
          <w:szCs w:val="22"/>
        </w:rPr>
        <w:t>-usklađenosti s razvojnim planovima Grada,</w:t>
      </w:r>
    </w:p>
    <w:p w:rsidR="004F580A" w:rsidRPr="00781963" w:rsidRDefault="004F580A" w:rsidP="004F580A">
      <w:pPr>
        <w:pStyle w:val="NormalWeb"/>
        <w:spacing w:before="0" w:beforeAutospacing="0" w:after="0" w:afterAutospacing="0"/>
        <w:jc w:val="both"/>
        <w:rPr>
          <w:rFonts w:ascii="Arial" w:hAnsi="Arial" w:cs="Arial"/>
          <w:sz w:val="22"/>
          <w:szCs w:val="22"/>
        </w:rPr>
      </w:pPr>
      <w:r w:rsidRPr="00781963">
        <w:rPr>
          <w:rFonts w:ascii="Arial" w:hAnsi="Arial" w:cs="Arial"/>
          <w:sz w:val="22"/>
          <w:szCs w:val="22"/>
        </w:rPr>
        <w:t>-iskazanom interesu gospodarskih subjekata (neovisno o tome obavljaju li profitnu, neprofitnu ili javnu djelatnost i sl.) kao potencijalnih zakupnika,</w:t>
      </w:r>
    </w:p>
    <w:p w:rsidR="004F580A" w:rsidRPr="00781963" w:rsidRDefault="004F580A" w:rsidP="004F580A">
      <w:pPr>
        <w:pStyle w:val="NormalWeb"/>
        <w:spacing w:before="0" w:beforeAutospacing="0" w:after="0" w:afterAutospacing="0"/>
        <w:jc w:val="both"/>
        <w:rPr>
          <w:rFonts w:ascii="Arial" w:hAnsi="Arial" w:cs="Arial"/>
          <w:sz w:val="22"/>
          <w:szCs w:val="22"/>
        </w:rPr>
      </w:pPr>
      <w:r w:rsidRPr="00781963">
        <w:rPr>
          <w:rFonts w:ascii="Arial" w:hAnsi="Arial" w:cs="Arial"/>
          <w:sz w:val="22"/>
          <w:szCs w:val="22"/>
        </w:rPr>
        <w:lastRenderedPageBreak/>
        <w:t>-djelatnostima koje obavljaju drugi gospodarski subjekti u neposrednoj blizini poslovnog prostora,</w:t>
      </w:r>
    </w:p>
    <w:p w:rsidR="004F580A" w:rsidRPr="00781963" w:rsidRDefault="004F580A" w:rsidP="004F580A">
      <w:pPr>
        <w:pStyle w:val="NormalWeb"/>
        <w:spacing w:before="0" w:beforeAutospacing="0" w:after="0" w:afterAutospacing="0"/>
        <w:jc w:val="both"/>
        <w:rPr>
          <w:rFonts w:ascii="Arial" w:hAnsi="Arial" w:cs="Arial"/>
          <w:color w:val="auto"/>
          <w:sz w:val="22"/>
          <w:szCs w:val="22"/>
        </w:rPr>
      </w:pPr>
      <w:r w:rsidRPr="00781963">
        <w:rPr>
          <w:rFonts w:ascii="Arial" w:hAnsi="Arial" w:cs="Arial"/>
          <w:sz w:val="22"/>
          <w:szCs w:val="22"/>
        </w:rPr>
        <w:t>-</w:t>
      </w:r>
      <w:r w:rsidRPr="00781963">
        <w:rPr>
          <w:rFonts w:ascii="Arial" w:hAnsi="Arial" w:cs="Arial"/>
          <w:color w:val="auto"/>
          <w:sz w:val="22"/>
          <w:szCs w:val="22"/>
        </w:rPr>
        <w:t>potrebama građana za određenim djelatnostima u pojedinom dijelu grada,</w:t>
      </w:r>
    </w:p>
    <w:p w:rsidR="004F580A" w:rsidRPr="00781963" w:rsidRDefault="004F580A" w:rsidP="004F580A">
      <w:pPr>
        <w:pStyle w:val="NormalWeb"/>
        <w:spacing w:before="0" w:beforeAutospacing="0" w:after="0" w:afterAutospacing="0"/>
        <w:jc w:val="both"/>
        <w:rPr>
          <w:rFonts w:ascii="Arial" w:hAnsi="Arial" w:cs="Arial"/>
          <w:color w:val="auto"/>
          <w:sz w:val="22"/>
          <w:szCs w:val="22"/>
        </w:rPr>
      </w:pPr>
      <w:r w:rsidRPr="00781963">
        <w:rPr>
          <w:rFonts w:ascii="Arial" w:hAnsi="Arial" w:cs="Arial"/>
          <w:color w:val="auto"/>
          <w:sz w:val="22"/>
          <w:szCs w:val="22"/>
        </w:rPr>
        <w:t xml:space="preserve">-općem stanju poslovnog prostora te radovima koje je nužno izvesti, sukladno propisima i drugim općima aktima kojima se uređuju obveze vlasnika kao zakupodavca, </w:t>
      </w:r>
    </w:p>
    <w:p w:rsidR="004F580A" w:rsidRPr="00781963" w:rsidRDefault="004F580A" w:rsidP="004F580A">
      <w:pPr>
        <w:pStyle w:val="NormalWeb"/>
        <w:spacing w:before="0" w:beforeAutospacing="0" w:after="0" w:afterAutospacing="0"/>
        <w:jc w:val="both"/>
        <w:rPr>
          <w:rFonts w:ascii="Arial" w:hAnsi="Arial" w:cs="Arial"/>
          <w:sz w:val="22"/>
          <w:szCs w:val="22"/>
        </w:rPr>
      </w:pPr>
      <w:r w:rsidRPr="00781963">
        <w:rPr>
          <w:rFonts w:ascii="Arial" w:hAnsi="Arial" w:cs="Arial"/>
          <w:sz w:val="22"/>
          <w:szCs w:val="22"/>
        </w:rPr>
        <w:t>-procjenu eventualnih ulaganja budućeg zakupnika u poslovni prostor,</w:t>
      </w:r>
    </w:p>
    <w:p w:rsidR="004F580A" w:rsidRPr="00781963" w:rsidRDefault="004F580A" w:rsidP="004F580A">
      <w:pPr>
        <w:pStyle w:val="NormalWeb"/>
        <w:spacing w:before="0" w:beforeAutospacing="0" w:after="0" w:afterAutospacing="0"/>
        <w:jc w:val="both"/>
        <w:rPr>
          <w:rFonts w:ascii="Arial" w:hAnsi="Arial" w:cs="Arial"/>
          <w:sz w:val="22"/>
          <w:szCs w:val="22"/>
        </w:rPr>
      </w:pPr>
      <w:r w:rsidRPr="00781963">
        <w:rPr>
          <w:rFonts w:ascii="Arial" w:hAnsi="Arial" w:cs="Arial"/>
          <w:sz w:val="22"/>
          <w:szCs w:val="22"/>
        </w:rPr>
        <w:t>-drugim činjenicama i okolnostima bitnim za utvrđivanje djelatnosti koja se obavlja u poslovnom prostoru.</w:t>
      </w:r>
    </w:p>
    <w:p w:rsidR="004F580A" w:rsidRPr="00781963" w:rsidRDefault="004F580A" w:rsidP="004F580A">
      <w:pPr>
        <w:pStyle w:val="NormalWeb"/>
        <w:spacing w:before="0" w:beforeAutospacing="0" w:after="0" w:afterAutospacing="0"/>
        <w:jc w:val="both"/>
        <w:rPr>
          <w:rFonts w:ascii="Arial" w:hAnsi="Arial" w:cs="Arial"/>
          <w:sz w:val="22"/>
          <w:szCs w:val="22"/>
        </w:rPr>
      </w:pPr>
    </w:p>
    <w:p w:rsidR="004F580A" w:rsidRPr="00781963" w:rsidRDefault="004F580A" w:rsidP="004F580A">
      <w:pPr>
        <w:pStyle w:val="NormalWeb"/>
        <w:spacing w:before="0" w:beforeAutospacing="0" w:after="0" w:afterAutospacing="0"/>
        <w:jc w:val="both"/>
        <w:rPr>
          <w:rFonts w:ascii="Arial" w:hAnsi="Arial" w:cs="Arial"/>
          <w:color w:val="auto"/>
          <w:sz w:val="22"/>
          <w:szCs w:val="22"/>
        </w:rPr>
      </w:pPr>
    </w:p>
    <w:p w:rsidR="004F580A" w:rsidRPr="00781963" w:rsidRDefault="004F580A" w:rsidP="004F580A">
      <w:pPr>
        <w:pStyle w:val="NormalWeb"/>
        <w:spacing w:before="0" w:beforeAutospacing="0" w:after="0" w:afterAutospacing="0"/>
        <w:jc w:val="center"/>
        <w:rPr>
          <w:rFonts w:ascii="Arial" w:hAnsi="Arial" w:cs="Arial"/>
          <w:color w:val="auto"/>
          <w:sz w:val="22"/>
          <w:szCs w:val="22"/>
        </w:rPr>
      </w:pPr>
      <w:r w:rsidRPr="00781963">
        <w:rPr>
          <w:rFonts w:ascii="Arial" w:hAnsi="Arial" w:cs="Arial"/>
          <w:color w:val="auto"/>
          <w:sz w:val="22"/>
          <w:szCs w:val="22"/>
        </w:rPr>
        <w:t xml:space="preserve">Članak 13. </w:t>
      </w:r>
    </w:p>
    <w:p w:rsidR="004F580A" w:rsidRPr="00781963" w:rsidRDefault="004F580A" w:rsidP="004F580A">
      <w:pPr>
        <w:pStyle w:val="NormalWeb"/>
        <w:spacing w:before="0" w:beforeAutospacing="0" w:after="0" w:afterAutospacing="0"/>
        <w:jc w:val="center"/>
        <w:rPr>
          <w:rFonts w:ascii="Arial" w:hAnsi="Arial" w:cs="Arial"/>
          <w:color w:val="auto"/>
          <w:sz w:val="22"/>
          <w:szCs w:val="22"/>
        </w:rPr>
      </w:pPr>
    </w:p>
    <w:p w:rsidR="004F580A" w:rsidRPr="00781963" w:rsidRDefault="004F580A" w:rsidP="004F580A">
      <w:pPr>
        <w:pStyle w:val="NormalWeb"/>
        <w:spacing w:before="0" w:beforeAutospacing="0" w:after="0" w:afterAutospacing="0"/>
        <w:ind w:firstLine="708"/>
        <w:jc w:val="both"/>
        <w:rPr>
          <w:rFonts w:ascii="Arial" w:hAnsi="Arial" w:cs="Arial"/>
          <w:color w:val="auto"/>
          <w:sz w:val="22"/>
          <w:szCs w:val="22"/>
        </w:rPr>
      </w:pPr>
      <w:r w:rsidRPr="00781963">
        <w:rPr>
          <w:rFonts w:ascii="Arial" w:hAnsi="Arial" w:cs="Arial"/>
          <w:color w:val="auto"/>
          <w:sz w:val="22"/>
          <w:szCs w:val="22"/>
        </w:rPr>
        <w:t xml:space="preserve">Povjerenstvo iz čanka 8. stavka 1. ovoga Pravilnika sastoji se od predsjednika i dva člana te istog broja zamjenika. </w:t>
      </w:r>
    </w:p>
    <w:p w:rsidR="004F580A" w:rsidRPr="00781963" w:rsidRDefault="004F580A" w:rsidP="004F580A">
      <w:pPr>
        <w:pStyle w:val="NormalWeb"/>
        <w:spacing w:before="0" w:beforeAutospacing="0" w:after="0" w:afterAutospacing="0"/>
        <w:ind w:firstLine="708"/>
        <w:jc w:val="both"/>
        <w:rPr>
          <w:rFonts w:ascii="Arial" w:hAnsi="Arial" w:cs="Arial"/>
          <w:color w:val="auto"/>
          <w:sz w:val="22"/>
          <w:szCs w:val="22"/>
        </w:rPr>
      </w:pPr>
      <w:r w:rsidRPr="00781963">
        <w:rPr>
          <w:rFonts w:ascii="Arial" w:hAnsi="Arial" w:cs="Arial"/>
          <w:color w:val="auto"/>
          <w:sz w:val="22"/>
          <w:szCs w:val="22"/>
        </w:rPr>
        <w:t>Predsjednik i jedan član Povjerenstva te njihovi zamjenici imenuju se iz redova službenika Odjela gradske uprave za gospodarenje imovinom, dok se drugi član Povjerenstva te njegov zamjenik imenuje iz redova službenika Odjela gradske uprave za poduzetništvo.</w:t>
      </w:r>
    </w:p>
    <w:p w:rsidR="004F580A" w:rsidRPr="00781963" w:rsidRDefault="004F580A" w:rsidP="004F580A">
      <w:pPr>
        <w:pStyle w:val="NormalWeb"/>
        <w:spacing w:before="0" w:beforeAutospacing="0" w:after="0" w:afterAutospacing="0"/>
        <w:ind w:firstLine="708"/>
        <w:jc w:val="both"/>
        <w:rPr>
          <w:rFonts w:ascii="Arial" w:hAnsi="Arial" w:cs="Arial"/>
          <w:color w:val="auto"/>
          <w:sz w:val="22"/>
          <w:szCs w:val="22"/>
        </w:rPr>
      </w:pPr>
      <w:r w:rsidRPr="00781963">
        <w:rPr>
          <w:rFonts w:ascii="Arial" w:hAnsi="Arial" w:cs="Arial"/>
          <w:color w:val="auto"/>
          <w:sz w:val="22"/>
          <w:szCs w:val="22"/>
        </w:rPr>
        <w:t>Povjerenstvo imenuje Gradonačelnik na vrijeme od dvije godine.</w:t>
      </w:r>
    </w:p>
    <w:p w:rsidR="004F580A" w:rsidRPr="00781963" w:rsidRDefault="004F580A" w:rsidP="004F580A">
      <w:pPr>
        <w:pStyle w:val="NormalWeb"/>
        <w:spacing w:before="0" w:beforeAutospacing="0" w:after="0" w:afterAutospacing="0"/>
        <w:ind w:firstLine="708"/>
        <w:jc w:val="both"/>
        <w:rPr>
          <w:rFonts w:ascii="Arial" w:hAnsi="Arial" w:cs="Arial"/>
          <w:color w:val="auto"/>
          <w:sz w:val="22"/>
          <w:szCs w:val="22"/>
        </w:rPr>
      </w:pPr>
      <w:r w:rsidRPr="00781963">
        <w:rPr>
          <w:rFonts w:ascii="Arial" w:hAnsi="Arial" w:cs="Arial"/>
          <w:color w:val="auto"/>
          <w:sz w:val="22"/>
          <w:szCs w:val="22"/>
        </w:rPr>
        <w:t xml:space="preserve">U radu Povjerenstva, prema potrebi, sudjeluju i službenici drugih odjela gradske uprave.  </w:t>
      </w:r>
    </w:p>
    <w:p w:rsidR="004F580A" w:rsidRPr="00781963" w:rsidRDefault="004F580A" w:rsidP="004F580A">
      <w:pPr>
        <w:pStyle w:val="NormalWeb"/>
        <w:spacing w:before="0" w:beforeAutospacing="0" w:after="0" w:afterAutospacing="0"/>
        <w:ind w:firstLine="708"/>
        <w:jc w:val="both"/>
        <w:rPr>
          <w:rFonts w:ascii="Arial" w:hAnsi="Arial" w:cs="Arial"/>
          <w:color w:val="auto"/>
          <w:sz w:val="22"/>
          <w:szCs w:val="22"/>
        </w:rPr>
      </w:pPr>
      <w:r w:rsidRPr="00781963">
        <w:rPr>
          <w:rFonts w:ascii="Arial" w:hAnsi="Arial" w:cs="Arial"/>
          <w:color w:val="auto"/>
          <w:sz w:val="22"/>
          <w:szCs w:val="22"/>
        </w:rPr>
        <w:t>Administrativne, tehničke i stručne poslove za Povjerenstvo obavlja Odjel gradske uprave za gospodarenje imovinom.</w:t>
      </w:r>
    </w:p>
    <w:p w:rsidR="004F580A" w:rsidRPr="00781963" w:rsidRDefault="004F580A" w:rsidP="004F580A">
      <w:pPr>
        <w:pStyle w:val="NormalWeb"/>
        <w:spacing w:before="0" w:beforeAutospacing="0" w:after="0" w:afterAutospacing="0"/>
        <w:jc w:val="both"/>
        <w:rPr>
          <w:rFonts w:ascii="Arial" w:hAnsi="Arial" w:cs="Arial"/>
          <w:color w:val="auto"/>
          <w:sz w:val="22"/>
          <w:szCs w:val="22"/>
        </w:rPr>
      </w:pPr>
    </w:p>
    <w:p w:rsidR="004F580A" w:rsidRPr="00781963" w:rsidRDefault="004F580A" w:rsidP="004F580A">
      <w:pPr>
        <w:pStyle w:val="NormalWeb"/>
        <w:spacing w:before="0" w:beforeAutospacing="0" w:after="0" w:afterAutospacing="0"/>
        <w:jc w:val="center"/>
        <w:rPr>
          <w:rFonts w:ascii="Arial" w:hAnsi="Arial" w:cs="Arial"/>
          <w:color w:val="auto"/>
          <w:sz w:val="22"/>
          <w:szCs w:val="22"/>
        </w:rPr>
      </w:pPr>
      <w:r w:rsidRPr="00781963">
        <w:rPr>
          <w:rFonts w:ascii="Arial" w:hAnsi="Arial" w:cs="Arial"/>
          <w:color w:val="auto"/>
          <w:sz w:val="22"/>
          <w:szCs w:val="22"/>
        </w:rPr>
        <w:t>Članak 14.</w:t>
      </w:r>
    </w:p>
    <w:p w:rsidR="004F580A" w:rsidRPr="00781963" w:rsidRDefault="004F580A" w:rsidP="004F580A">
      <w:pPr>
        <w:pStyle w:val="NormalWeb"/>
        <w:spacing w:before="0" w:beforeAutospacing="0" w:after="0" w:afterAutospacing="0"/>
        <w:jc w:val="center"/>
        <w:rPr>
          <w:rFonts w:ascii="Arial" w:hAnsi="Arial" w:cs="Arial"/>
          <w:color w:val="auto"/>
          <w:sz w:val="22"/>
          <w:szCs w:val="22"/>
        </w:rPr>
      </w:pPr>
    </w:p>
    <w:p w:rsidR="004F580A" w:rsidRPr="00781963" w:rsidRDefault="004F580A" w:rsidP="004F580A">
      <w:pPr>
        <w:pStyle w:val="NormalWeb"/>
        <w:spacing w:before="0" w:beforeAutospacing="0" w:after="0" w:afterAutospacing="0"/>
        <w:ind w:firstLine="708"/>
        <w:jc w:val="both"/>
        <w:rPr>
          <w:rFonts w:ascii="Arial" w:hAnsi="Arial" w:cs="Arial"/>
          <w:color w:val="auto"/>
          <w:sz w:val="22"/>
          <w:szCs w:val="22"/>
        </w:rPr>
      </w:pPr>
      <w:r w:rsidRPr="00781963">
        <w:rPr>
          <w:rFonts w:ascii="Arial" w:hAnsi="Arial" w:cs="Arial"/>
          <w:color w:val="auto"/>
          <w:sz w:val="22"/>
          <w:szCs w:val="22"/>
        </w:rPr>
        <w:t>Povjerenstvo poslove iz svoje nadležnosti obavlja na sjednicama, a odluke donosi većinom glasova svih članova.</w:t>
      </w:r>
    </w:p>
    <w:p w:rsidR="004F580A" w:rsidRPr="00781963" w:rsidRDefault="004F580A" w:rsidP="004F580A">
      <w:pPr>
        <w:pStyle w:val="NormalWeb"/>
        <w:spacing w:before="0" w:beforeAutospacing="0" w:after="0" w:afterAutospacing="0"/>
        <w:rPr>
          <w:rFonts w:ascii="Arial" w:hAnsi="Arial" w:cs="Arial"/>
          <w:color w:val="auto"/>
          <w:sz w:val="22"/>
          <w:szCs w:val="22"/>
        </w:rPr>
      </w:pPr>
    </w:p>
    <w:p w:rsidR="004F580A" w:rsidRPr="00781963" w:rsidRDefault="004F580A" w:rsidP="004F580A">
      <w:pPr>
        <w:pStyle w:val="NormalWeb"/>
        <w:spacing w:before="0" w:beforeAutospacing="0" w:after="0" w:afterAutospacing="0"/>
        <w:rPr>
          <w:rFonts w:ascii="Arial" w:hAnsi="Arial" w:cs="Arial"/>
          <w:color w:val="auto"/>
          <w:sz w:val="22"/>
          <w:szCs w:val="22"/>
        </w:rPr>
      </w:pPr>
    </w:p>
    <w:p w:rsidR="004F580A" w:rsidRPr="00781963" w:rsidRDefault="004F580A" w:rsidP="004F580A">
      <w:pPr>
        <w:pStyle w:val="NormalWeb"/>
        <w:spacing w:before="0" w:beforeAutospacing="0" w:after="0" w:afterAutospacing="0"/>
        <w:rPr>
          <w:rFonts w:ascii="Arial" w:hAnsi="Arial" w:cs="Arial"/>
          <w:b/>
          <w:color w:val="auto"/>
          <w:sz w:val="22"/>
          <w:szCs w:val="22"/>
        </w:rPr>
      </w:pPr>
      <w:r w:rsidRPr="00781963">
        <w:rPr>
          <w:rFonts w:ascii="Arial" w:hAnsi="Arial" w:cs="Arial"/>
          <w:b/>
          <w:color w:val="auto"/>
          <w:sz w:val="22"/>
          <w:szCs w:val="22"/>
        </w:rPr>
        <w:t>IV. PRIJELAZNE I ZAVRŠNE ODREDBE</w:t>
      </w:r>
    </w:p>
    <w:p w:rsidR="004F580A" w:rsidRPr="00781963" w:rsidRDefault="004F580A" w:rsidP="004F580A">
      <w:pPr>
        <w:pStyle w:val="NormalWeb"/>
        <w:spacing w:before="0" w:beforeAutospacing="0" w:after="0" w:afterAutospacing="0"/>
        <w:rPr>
          <w:rFonts w:ascii="Arial" w:hAnsi="Arial" w:cs="Arial"/>
          <w:b/>
          <w:color w:val="auto"/>
          <w:sz w:val="22"/>
          <w:szCs w:val="22"/>
        </w:rPr>
      </w:pPr>
    </w:p>
    <w:p w:rsidR="004F580A" w:rsidRPr="00781963" w:rsidRDefault="004F580A" w:rsidP="004F580A">
      <w:pPr>
        <w:pStyle w:val="NormalWeb"/>
        <w:spacing w:before="0" w:beforeAutospacing="0" w:after="0" w:afterAutospacing="0"/>
        <w:rPr>
          <w:rFonts w:ascii="Arial" w:hAnsi="Arial" w:cs="Arial"/>
          <w:color w:val="auto"/>
          <w:sz w:val="22"/>
          <w:szCs w:val="22"/>
        </w:rPr>
      </w:pPr>
    </w:p>
    <w:p w:rsidR="004F580A" w:rsidRPr="00781963" w:rsidRDefault="004F580A" w:rsidP="004F580A">
      <w:pPr>
        <w:pStyle w:val="NormalWeb"/>
        <w:spacing w:before="0" w:beforeAutospacing="0" w:after="0" w:afterAutospacing="0"/>
        <w:jc w:val="center"/>
        <w:rPr>
          <w:rFonts w:ascii="Arial" w:hAnsi="Arial" w:cs="Arial"/>
          <w:color w:val="auto"/>
          <w:sz w:val="22"/>
          <w:szCs w:val="22"/>
        </w:rPr>
      </w:pPr>
      <w:r w:rsidRPr="00781963">
        <w:rPr>
          <w:rFonts w:ascii="Arial" w:hAnsi="Arial" w:cs="Arial"/>
          <w:color w:val="auto"/>
          <w:sz w:val="22"/>
          <w:szCs w:val="22"/>
        </w:rPr>
        <w:t>Članak 15.</w:t>
      </w:r>
    </w:p>
    <w:p w:rsidR="004F580A" w:rsidRPr="00781963" w:rsidRDefault="004F580A" w:rsidP="004F580A">
      <w:pPr>
        <w:pStyle w:val="NormalWeb"/>
        <w:spacing w:before="0" w:beforeAutospacing="0" w:after="0" w:afterAutospacing="0"/>
        <w:jc w:val="center"/>
        <w:rPr>
          <w:rFonts w:ascii="Arial" w:hAnsi="Arial" w:cs="Arial"/>
          <w:color w:val="auto"/>
          <w:sz w:val="22"/>
          <w:szCs w:val="22"/>
        </w:rPr>
      </w:pPr>
    </w:p>
    <w:p w:rsidR="004F580A" w:rsidRPr="00781963" w:rsidRDefault="004F580A" w:rsidP="004F580A">
      <w:pPr>
        <w:shd w:val="clear" w:color="auto" w:fill="FFFFFF"/>
        <w:ind w:firstLine="708"/>
        <w:jc w:val="both"/>
        <w:rPr>
          <w:rFonts w:cs="Arial"/>
          <w:color w:val="C45911"/>
          <w:szCs w:val="22"/>
        </w:rPr>
      </w:pPr>
      <w:r w:rsidRPr="00781963">
        <w:rPr>
          <w:rFonts w:cs="Arial"/>
          <w:szCs w:val="22"/>
        </w:rPr>
        <w:t>Postupci započeti do dana stupanja na snagu ovoga Pravilnika dovršit će se prema odredbama</w:t>
      </w:r>
      <w:r w:rsidRPr="00781963">
        <w:rPr>
          <w:rFonts w:cs="Arial"/>
          <w:color w:val="C45911"/>
          <w:szCs w:val="22"/>
        </w:rPr>
        <w:t xml:space="preserve"> </w:t>
      </w:r>
      <w:r w:rsidRPr="00781963">
        <w:rPr>
          <w:rFonts w:cs="Arial"/>
          <w:szCs w:val="22"/>
        </w:rPr>
        <w:t xml:space="preserve">Pravilnika o utvrđivanju zakupnine i djelatnosti u poslovnom prostoru </w:t>
      </w:r>
      <w:r w:rsidRPr="00781963">
        <w:rPr>
          <w:rFonts w:cs="Arial"/>
          <w:spacing w:val="5"/>
          <w:szCs w:val="22"/>
        </w:rPr>
        <w:t>("Službene novine Primorsko-goranske županije" broj 26/13 i „Službene novine Grada Rijeke“ broj 2/15, 1/16 i 5/18)</w:t>
      </w:r>
      <w:r w:rsidRPr="00781963">
        <w:rPr>
          <w:rFonts w:cs="Arial"/>
          <w:color w:val="C45911"/>
          <w:szCs w:val="22"/>
        </w:rPr>
        <w:t>.</w:t>
      </w:r>
    </w:p>
    <w:p w:rsidR="004F580A" w:rsidRPr="00781963" w:rsidRDefault="004F580A" w:rsidP="004F580A">
      <w:pPr>
        <w:pStyle w:val="NormalWeb"/>
        <w:spacing w:before="0" w:beforeAutospacing="0" w:after="0" w:afterAutospacing="0"/>
        <w:jc w:val="both"/>
        <w:rPr>
          <w:rFonts w:ascii="Arial" w:hAnsi="Arial" w:cs="Arial"/>
          <w:color w:val="auto"/>
          <w:sz w:val="22"/>
          <w:szCs w:val="22"/>
        </w:rPr>
      </w:pPr>
    </w:p>
    <w:p w:rsidR="004F580A" w:rsidRPr="00781963" w:rsidRDefault="004F580A" w:rsidP="004F580A">
      <w:pPr>
        <w:pStyle w:val="NormalWeb"/>
        <w:spacing w:before="0" w:beforeAutospacing="0" w:after="0" w:afterAutospacing="0"/>
        <w:jc w:val="center"/>
        <w:rPr>
          <w:rFonts w:ascii="Arial" w:hAnsi="Arial" w:cs="Arial"/>
          <w:color w:val="auto"/>
          <w:sz w:val="22"/>
          <w:szCs w:val="22"/>
        </w:rPr>
      </w:pPr>
    </w:p>
    <w:p w:rsidR="004F580A" w:rsidRPr="00781963" w:rsidRDefault="004F580A" w:rsidP="004F580A">
      <w:pPr>
        <w:pStyle w:val="NormalWeb"/>
        <w:spacing w:before="0" w:beforeAutospacing="0" w:after="0" w:afterAutospacing="0"/>
        <w:jc w:val="center"/>
        <w:rPr>
          <w:rFonts w:ascii="Arial" w:hAnsi="Arial" w:cs="Arial"/>
          <w:color w:val="auto"/>
          <w:sz w:val="22"/>
          <w:szCs w:val="22"/>
        </w:rPr>
      </w:pPr>
      <w:r w:rsidRPr="00781963">
        <w:rPr>
          <w:rFonts w:ascii="Arial" w:hAnsi="Arial" w:cs="Arial"/>
          <w:color w:val="auto"/>
          <w:sz w:val="22"/>
          <w:szCs w:val="22"/>
        </w:rPr>
        <w:t>Članak 16.</w:t>
      </w:r>
    </w:p>
    <w:p w:rsidR="004F580A" w:rsidRPr="00781963" w:rsidRDefault="004F580A" w:rsidP="004F580A">
      <w:pPr>
        <w:pStyle w:val="NormalWeb"/>
        <w:spacing w:before="0" w:beforeAutospacing="0" w:after="0" w:afterAutospacing="0"/>
        <w:jc w:val="center"/>
        <w:rPr>
          <w:rFonts w:ascii="Arial" w:hAnsi="Arial" w:cs="Arial"/>
          <w:color w:val="auto"/>
          <w:sz w:val="22"/>
          <w:szCs w:val="22"/>
        </w:rPr>
      </w:pPr>
    </w:p>
    <w:p w:rsidR="004F580A" w:rsidRPr="00781963" w:rsidRDefault="004F580A" w:rsidP="004F580A">
      <w:pPr>
        <w:pStyle w:val="NormalWeb"/>
        <w:spacing w:before="0" w:beforeAutospacing="0" w:after="0" w:afterAutospacing="0"/>
        <w:ind w:firstLine="708"/>
        <w:jc w:val="both"/>
        <w:rPr>
          <w:rFonts w:ascii="Arial" w:hAnsi="Arial" w:cs="Arial"/>
          <w:color w:val="auto"/>
          <w:spacing w:val="5"/>
          <w:sz w:val="22"/>
          <w:szCs w:val="22"/>
        </w:rPr>
      </w:pPr>
      <w:r w:rsidRPr="00781963">
        <w:rPr>
          <w:rFonts w:ascii="Arial" w:hAnsi="Arial" w:cs="Arial"/>
          <w:color w:val="auto"/>
          <w:sz w:val="22"/>
          <w:szCs w:val="22"/>
        </w:rPr>
        <w:t xml:space="preserve">Danom stupanja na snagu ovoga Pravilnika prestaje važiti Pravilnik o utvrđivanju zakupnine i djelatnosti u poslovnom prostoru </w:t>
      </w:r>
      <w:r w:rsidRPr="00781963">
        <w:rPr>
          <w:rFonts w:ascii="Arial" w:hAnsi="Arial" w:cs="Arial"/>
          <w:color w:val="auto"/>
          <w:spacing w:val="5"/>
          <w:sz w:val="22"/>
          <w:szCs w:val="22"/>
        </w:rPr>
        <w:t>("Službene novine Primorsko-goranske županije" broj 26/13 i „Službene novine Grada Rijeke“ broj 2/15, 1/16 i 5/18).</w:t>
      </w:r>
      <w:r w:rsidRPr="00781963">
        <w:rPr>
          <w:rFonts w:ascii="Arial" w:hAnsi="Arial" w:cs="Arial"/>
          <w:color w:val="auto"/>
          <w:sz w:val="22"/>
          <w:szCs w:val="22"/>
        </w:rPr>
        <w:t xml:space="preserve"> </w:t>
      </w:r>
    </w:p>
    <w:p w:rsidR="004F580A" w:rsidRPr="00781963" w:rsidRDefault="004F580A" w:rsidP="004F580A">
      <w:pPr>
        <w:pStyle w:val="NormalWeb"/>
        <w:spacing w:before="0" w:beforeAutospacing="0" w:after="0" w:afterAutospacing="0"/>
        <w:jc w:val="both"/>
        <w:rPr>
          <w:rFonts w:ascii="Arial" w:hAnsi="Arial" w:cs="Arial"/>
          <w:color w:val="auto"/>
          <w:spacing w:val="5"/>
          <w:sz w:val="22"/>
          <w:szCs w:val="22"/>
        </w:rPr>
      </w:pPr>
    </w:p>
    <w:p w:rsidR="004F580A" w:rsidRPr="00781963" w:rsidRDefault="004F580A" w:rsidP="004F580A">
      <w:pPr>
        <w:pStyle w:val="NormalWeb"/>
        <w:spacing w:before="0" w:beforeAutospacing="0" w:after="0" w:afterAutospacing="0"/>
        <w:jc w:val="center"/>
        <w:rPr>
          <w:rFonts w:ascii="Arial" w:hAnsi="Arial" w:cs="Arial"/>
          <w:color w:val="auto"/>
          <w:sz w:val="22"/>
          <w:szCs w:val="22"/>
        </w:rPr>
      </w:pPr>
      <w:r w:rsidRPr="00781963">
        <w:rPr>
          <w:rFonts w:ascii="Arial" w:hAnsi="Arial" w:cs="Arial"/>
          <w:color w:val="auto"/>
          <w:sz w:val="22"/>
          <w:szCs w:val="22"/>
        </w:rPr>
        <w:t>Članak 17.</w:t>
      </w:r>
    </w:p>
    <w:p w:rsidR="004F580A" w:rsidRPr="00781963" w:rsidRDefault="004F580A" w:rsidP="004F580A">
      <w:pPr>
        <w:pStyle w:val="NormalWeb"/>
        <w:spacing w:before="0" w:beforeAutospacing="0" w:after="0" w:afterAutospacing="0"/>
        <w:jc w:val="center"/>
        <w:rPr>
          <w:rFonts w:ascii="Arial" w:hAnsi="Arial" w:cs="Arial"/>
          <w:color w:val="auto"/>
          <w:sz w:val="22"/>
          <w:szCs w:val="22"/>
        </w:rPr>
      </w:pPr>
    </w:p>
    <w:p w:rsidR="004F580A" w:rsidRPr="00781963" w:rsidRDefault="004F580A" w:rsidP="004F580A">
      <w:pPr>
        <w:pStyle w:val="NormalWeb"/>
        <w:spacing w:before="0" w:beforeAutospacing="0" w:after="0" w:afterAutospacing="0"/>
        <w:ind w:firstLine="708"/>
        <w:jc w:val="both"/>
        <w:rPr>
          <w:rFonts w:ascii="Arial" w:hAnsi="Arial" w:cs="Arial"/>
          <w:color w:val="auto"/>
          <w:sz w:val="22"/>
          <w:szCs w:val="22"/>
        </w:rPr>
      </w:pPr>
      <w:r w:rsidRPr="00781963">
        <w:rPr>
          <w:rFonts w:ascii="Arial" w:hAnsi="Arial" w:cs="Arial"/>
          <w:color w:val="auto"/>
          <w:sz w:val="22"/>
          <w:szCs w:val="22"/>
        </w:rPr>
        <w:t>Ovaj Pravilnik stupa na snagu osmoga dana od dana objave u „Službenim novinama Grada Rijeke“.</w:t>
      </w:r>
    </w:p>
    <w:p w:rsidR="004F580A" w:rsidRPr="00781963" w:rsidRDefault="004F580A" w:rsidP="004F580A">
      <w:pPr>
        <w:pStyle w:val="NormalWeb"/>
        <w:spacing w:before="0" w:beforeAutospacing="0" w:after="0" w:afterAutospacing="0"/>
        <w:jc w:val="both"/>
        <w:rPr>
          <w:rFonts w:ascii="Arial" w:hAnsi="Arial" w:cs="Arial"/>
          <w:color w:val="auto"/>
          <w:sz w:val="22"/>
          <w:szCs w:val="22"/>
        </w:rPr>
      </w:pPr>
    </w:p>
    <w:p w:rsidR="004F580A" w:rsidRPr="00781963" w:rsidRDefault="004F580A" w:rsidP="004F580A">
      <w:pPr>
        <w:pStyle w:val="NormalWeb"/>
        <w:spacing w:before="0" w:beforeAutospacing="0" w:after="0" w:afterAutospacing="0"/>
        <w:jc w:val="both"/>
        <w:rPr>
          <w:rFonts w:ascii="Arial" w:hAnsi="Arial" w:cs="Arial"/>
          <w:color w:val="auto"/>
          <w:sz w:val="22"/>
          <w:szCs w:val="22"/>
        </w:rPr>
      </w:pPr>
    </w:p>
    <w:p w:rsidR="004F580A" w:rsidRPr="00781963" w:rsidRDefault="004F580A" w:rsidP="004F580A">
      <w:pPr>
        <w:jc w:val="both"/>
        <w:rPr>
          <w:rFonts w:cs="Arial"/>
          <w:b/>
          <w:szCs w:val="22"/>
        </w:rPr>
      </w:pPr>
    </w:p>
    <w:p w:rsidR="004F580A" w:rsidRPr="00781963" w:rsidRDefault="004F580A" w:rsidP="004F580A">
      <w:pPr>
        <w:jc w:val="both"/>
        <w:rPr>
          <w:rFonts w:cs="Arial"/>
          <w:b/>
          <w:szCs w:val="22"/>
        </w:rPr>
      </w:pPr>
    </w:p>
    <w:p w:rsidR="004F580A" w:rsidRPr="00781963" w:rsidRDefault="004F580A" w:rsidP="004F580A">
      <w:pPr>
        <w:tabs>
          <w:tab w:val="center" w:pos="4320"/>
          <w:tab w:val="right" w:pos="8640"/>
        </w:tabs>
        <w:rPr>
          <w:rFonts w:cs="Arial"/>
          <w:szCs w:val="22"/>
        </w:rPr>
      </w:pPr>
      <w:r w:rsidRPr="00781963">
        <w:rPr>
          <w:rFonts w:cs="Arial"/>
          <w:szCs w:val="22"/>
        </w:rPr>
        <w:t xml:space="preserve">KLASA: </w:t>
      </w:r>
    </w:p>
    <w:p w:rsidR="004F580A" w:rsidRPr="00781963" w:rsidRDefault="004F580A" w:rsidP="004F580A">
      <w:pPr>
        <w:tabs>
          <w:tab w:val="center" w:pos="4320"/>
          <w:tab w:val="right" w:pos="8640"/>
        </w:tabs>
        <w:rPr>
          <w:rFonts w:cs="Arial"/>
          <w:szCs w:val="22"/>
        </w:rPr>
      </w:pPr>
      <w:r w:rsidRPr="00781963">
        <w:rPr>
          <w:rFonts w:cs="Arial"/>
          <w:szCs w:val="22"/>
        </w:rPr>
        <w:lastRenderedPageBreak/>
        <w:t xml:space="preserve">URBROJ: </w:t>
      </w:r>
    </w:p>
    <w:p w:rsidR="004F580A" w:rsidRPr="00781963" w:rsidRDefault="004F580A" w:rsidP="004F580A">
      <w:pPr>
        <w:tabs>
          <w:tab w:val="center" w:pos="4320"/>
          <w:tab w:val="right" w:pos="8640"/>
        </w:tabs>
        <w:rPr>
          <w:rFonts w:cs="Arial"/>
          <w:szCs w:val="22"/>
        </w:rPr>
      </w:pPr>
      <w:r w:rsidRPr="00781963">
        <w:rPr>
          <w:rFonts w:cs="Arial"/>
          <w:szCs w:val="22"/>
        </w:rPr>
        <w:t xml:space="preserve">Rijeka,    </w:t>
      </w:r>
    </w:p>
    <w:p w:rsidR="004F580A" w:rsidRPr="00781963" w:rsidRDefault="004F580A" w:rsidP="004F580A">
      <w:pPr>
        <w:tabs>
          <w:tab w:val="center" w:pos="4320"/>
          <w:tab w:val="right" w:pos="8640"/>
        </w:tabs>
        <w:rPr>
          <w:rFonts w:cs="Arial"/>
          <w:szCs w:val="22"/>
        </w:rPr>
      </w:pPr>
    </w:p>
    <w:p w:rsidR="004F580A" w:rsidRPr="00781963" w:rsidRDefault="004F580A" w:rsidP="004F580A">
      <w:pPr>
        <w:tabs>
          <w:tab w:val="center" w:pos="4320"/>
          <w:tab w:val="right" w:pos="8640"/>
        </w:tabs>
        <w:rPr>
          <w:rFonts w:cs="Arial"/>
          <w:szCs w:val="22"/>
        </w:rPr>
      </w:pPr>
    </w:p>
    <w:p w:rsidR="004F580A" w:rsidRPr="00781963" w:rsidRDefault="004F580A" w:rsidP="004F580A">
      <w:pPr>
        <w:tabs>
          <w:tab w:val="center" w:pos="4320"/>
          <w:tab w:val="right" w:pos="8640"/>
        </w:tabs>
        <w:rPr>
          <w:rFonts w:cs="Arial"/>
          <w:szCs w:val="22"/>
        </w:rPr>
      </w:pPr>
    </w:p>
    <w:p w:rsidR="004F580A" w:rsidRPr="00781963" w:rsidRDefault="004F580A" w:rsidP="004F580A">
      <w:pPr>
        <w:tabs>
          <w:tab w:val="center" w:pos="4320"/>
          <w:tab w:val="right" w:pos="8640"/>
        </w:tabs>
        <w:jc w:val="center"/>
        <w:rPr>
          <w:rFonts w:cs="Arial"/>
          <w:b/>
          <w:szCs w:val="22"/>
        </w:rPr>
      </w:pPr>
      <w:r w:rsidRPr="00781963">
        <w:rPr>
          <w:rFonts w:cs="Arial"/>
          <w:b/>
          <w:szCs w:val="22"/>
        </w:rPr>
        <w:t>GRADSKO VIJEĆE GRADA RIJEKE</w:t>
      </w:r>
    </w:p>
    <w:p w:rsidR="004F580A" w:rsidRPr="00781963" w:rsidRDefault="004F580A" w:rsidP="004F580A">
      <w:pPr>
        <w:tabs>
          <w:tab w:val="center" w:pos="4320"/>
          <w:tab w:val="right" w:pos="8640"/>
        </w:tabs>
        <w:rPr>
          <w:rFonts w:cs="Arial"/>
          <w:szCs w:val="22"/>
        </w:rPr>
      </w:pPr>
    </w:p>
    <w:p w:rsidR="004F580A" w:rsidRPr="00781963" w:rsidRDefault="004F580A" w:rsidP="004F580A">
      <w:pPr>
        <w:tabs>
          <w:tab w:val="center" w:pos="4320"/>
          <w:tab w:val="right" w:pos="8640"/>
        </w:tabs>
        <w:rPr>
          <w:rFonts w:cs="Arial"/>
          <w:szCs w:val="22"/>
        </w:rPr>
      </w:pPr>
    </w:p>
    <w:p w:rsidR="004F580A" w:rsidRPr="00781963" w:rsidRDefault="004F580A" w:rsidP="004F580A">
      <w:pPr>
        <w:ind w:left="2832"/>
        <w:rPr>
          <w:rFonts w:cs="Arial"/>
          <w:b/>
          <w:szCs w:val="22"/>
        </w:rPr>
      </w:pPr>
      <w:r w:rsidRPr="00781963">
        <w:rPr>
          <w:rFonts w:cs="Arial"/>
          <w:b/>
          <w:szCs w:val="22"/>
        </w:rPr>
        <w:t xml:space="preserve">        Predsjednik Gradskog vijeća</w:t>
      </w:r>
    </w:p>
    <w:p w:rsidR="004F580A" w:rsidRPr="00781963" w:rsidRDefault="004F580A" w:rsidP="004F580A">
      <w:pPr>
        <w:ind w:left="6372"/>
        <w:jc w:val="center"/>
        <w:rPr>
          <w:rFonts w:cs="Arial"/>
          <w:b/>
          <w:szCs w:val="22"/>
        </w:rPr>
      </w:pPr>
    </w:p>
    <w:p w:rsidR="004F580A" w:rsidRPr="00EC5644" w:rsidRDefault="004F580A" w:rsidP="004F580A">
      <w:r w:rsidRPr="00781963">
        <w:rPr>
          <w:rFonts w:cs="Arial"/>
          <w:b/>
          <w:szCs w:val="22"/>
        </w:rPr>
        <w:t xml:space="preserve">                                                               Andrej </w:t>
      </w:r>
      <w:proofErr w:type="spellStart"/>
      <w:r w:rsidRPr="00781963">
        <w:rPr>
          <w:rFonts w:cs="Arial"/>
          <w:b/>
          <w:szCs w:val="22"/>
        </w:rPr>
        <w:t>Poropat</w:t>
      </w:r>
      <w:proofErr w:type="spellEnd"/>
    </w:p>
    <w:p w:rsidR="00D637E9" w:rsidRDefault="00D637E9">
      <w:bookmarkStart w:id="0" w:name="_GoBack"/>
      <w:bookmarkEnd w:id="0"/>
    </w:p>
    <w:sectPr w:rsidR="00D637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0A"/>
    <w:rsid w:val="0002650C"/>
    <w:rsid w:val="000813A9"/>
    <w:rsid w:val="00097137"/>
    <w:rsid w:val="000A0152"/>
    <w:rsid w:val="000C070A"/>
    <w:rsid w:val="000E5A97"/>
    <w:rsid w:val="00131299"/>
    <w:rsid w:val="00146174"/>
    <w:rsid w:val="00150972"/>
    <w:rsid w:val="001604E6"/>
    <w:rsid w:val="00162900"/>
    <w:rsid w:val="00176ABD"/>
    <w:rsid w:val="001C39D1"/>
    <w:rsid w:val="001E3CD2"/>
    <w:rsid w:val="00214112"/>
    <w:rsid w:val="002201BA"/>
    <w:rsid w:val="00224945"/>
    <w:rsid w:val="00243E9D"/>
    <w:rsid w:val="00290AA7"/>
    <w:rsid w:val="002A047C"/>
    <w:rsid w:val="002C35D4"/>
    <w:rsid w:val="002D67CC"/>
    <w:rsid w:val="00380C3D"/>
    <w:rsid w:val="0039431A"/>
    <w:rsid w:val="003D4410"/>
    <w:rsid w:val="003E3746"/>
    <w:rsid w:val="0040656B"/>
    <w:rsid w:val="0041372C"/>
    <w:rsid w:val="004300E3"/>
    <w:rsid w:val="00444099"/>
    <w:rsid w:val="00461644"/>
    <w:rsid w:val="004925FD"/>
    <w:rsid w:val="004D467F"/>
    <w:rsid w:val="004F0590"/>
    <w:rsid w:val="004F580A"/>
    <w:rsid w:val="005D114B"/>
    <w:rsid w:val="00611A24"/>
    <w:rsid w:val="00646861"/>
    <w:rsid w:val="00653F59"/>
    <w:rsid w:val="006840C0"/>
    <w:rsid w:val="006B150E"/>
    <w:rsid w:val="006B554A"/>
    <w:rsid w:val="006E31C9"/>
    <w:rsid w:val="006F181D"/>
    <w:rsid w:val="00707B5E"/>
    <w:rsid w:val="00721243"/>
    <w:rsid w:val="00732B51"/>
    <w:rsid w:val="007509B7"/>
    <w:rsid w:val="0075509E"/>
    <w:rsid w:val="00773E96"/>
    <w:rsid w:val="007E0F33"/>
    <w:rsid w:val="007E1B7D"/>
    <w:rsid w:val="00800F48"/>
    <w:rsid w:val="00804D88"/>
    <w:rsid w:val="00827B51"/>
    <w:rsid w:val="008706A0"/>
    <w:rsid w:val="00872693"/>
    <w:rsid w:val="00876EC6"/>
    <w:rsid w:val="008835F1"/>
    <w:rsid w:val="0089707E"/>
    <w:rsid w:val="008C0F8B"/>
    <w:rsid w:val="008D4A99"/>
    <w:rsid w:val="00940A66"/>
    <w:rsid w:val="009A4CBC"/>
    <w:rsid w:val="009B5D3B"/>
    <w:rsid w:val="009C792E"/>
    <w:rsid w:val="009D5A7A"/>
    <w:rsid w:val="009D796D"/>
    <w:rsid w:val="009E7F73"/>
    <w:rsid w:val="00A35DF6"/>
    <w:rsid w:val="00AA60A2"/>
    <w:rsid w:val="00B375F6"/>
    <w:rsid w:val="00B40383"/>
    <w:rsid w:val="00B426A4"/>
    <w:rsid w:val="00B66CE6"/>
    <w:rsid w:val="00B81DDE"/>
    <w:rsid w:val="00BE7000"/>
    <w:rsid w:val="00BF6304"/>
    <w:rsid w:val="00C02BBE"/>
    <w:rsid w:val="00C373D8"/>
    <w:rsid w:val="00C716D0"/>
    <w:rsid w:val="00CD375A"/>
    <w:rsid w:val="00CD505A"/>
    <w:rsid w:val="00CD7666"/>
    <w:rsid w:val="00CF193F"/>
    <w:rsid w:val="00D00F2F"/>
    <w:rsid w:val="00D03FAC"/>
    <w:rsid w:val="00D1186C"/>
    <w:rsid w:val="00D40D1D"/>
    <w:rsid w:val="00D432A2"/>
    <w:rsid w:val="00D569CB"/>
    <w:rsid w:val="00D637E9"/>
    <w:rsid w:val="00D638B2"/>
    <w:rsid w:val="00D639D5"/>
    <w:rsid w:val="00D85659"/>
    <w:rsid w:val="00DD643B"/>
    <w:rsid w:val="00E00710"/>
    <w:rsid w:val="00E032DA"/>
    <w:rsid w:val="00E03958"/>
    <w:rsid w:val="00E34570"/>
    <w:rsid w:val="00EA50B6"/>
    <w:rsid w:val="00ED3E5D"/>
    <w:rsid w:val="00F2645A"/>
    <w:rsid w:val="00F51A64"/>
    <w:rsid w:val="00F63A2A"/>
    <w:rsid w:val="00F777D9"/>
    <w:rsid w:val="00FD7785"/>
    <w:rsid w:val="00FE59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62BB27-7274-449D-B2A1-F3BFF127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80A"/>
    <w:pPr>
      <w:spacing w:after="0" w:line="240" w:lineRule="auto"/>
    </w:pPr>
    <w:rPr>
      <w:rFonts w:ascii="Arial" w:eastAsia="Times New Roman" w:hAnsi="Arial" w:cs="Times New Roman"/>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4F580A"/>
    <w:pPr>
      <w:spacing w:before="100" w:beforeAutospacing="1" w:after="100" w:afterAutospacing="1"/>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1577</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Radović Lagator Smiljana</dc:creator>
  <cp:keywords/>
  <dc:description/>
  <cp:lastModifiedBy>Radović Lagator Smiljana</cp:lastModifiedBy>
  <cp:revision>1</cp:revision>
  <dcterms:created xsi:type="dcterms:W3CDTF">2021-02-05T08:19:00Z</dcterms:created>
  <dcterms:modified xsi:type="dcterms:W3CDTF">2021-02-05T08:19:00Z</dcterms:modified>
</cp:coreProperties>
</file>