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BF" w:rsidRPr="006B7060" w:rsidRDefault="00D03E21" w:rsidP="00382893">
      <w:pPr>
        <w:widowControl w:val="0"/>
        <w:tabs>
          <w:tab w:val="left" w:pos="709"/>
          <w:tab w:val="left" w:pos="4161"/>
        </w:tabs>
        <w:ind w:right="5534"/>
        <w:jc w:val="center"/>
        <w:rPr>
          <w:b/>
        </w:rPr>
      </w:pPr>
      <w:r w:rsidRPr="006B7060">
        <w:rPr>
          <w:rFonts w:cs="Arial"/>
          <w:noProof/>
        </w:rPr>
        <w:t xml:space="preserve">   </w:t>
      </w:r>
      <w:bookmarkStart w:id="0" w:name="_MON_1170221073"/>
      <w:bookmarkEnd w:id="0"/>
      <w:bookmarkStart w:id="1" w:name="_MON_1170221100"/>
      <w:bookmarkEnd w:id="1"/>
      <w:r w:rsidRPr="006B7060">
        <w:rPr>
          <w:rFonts w:cs="Arial"/>
          <w:noProof/>
        </w:rPr>
        <w:object w:dxaOrig="736" w:dyaOrig="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>
            <v:imagedata r:id="rId8" o:title=""/>
          </v:shape>
          <o:OLEObject Type="Embed" ProgID="Word.Picture.8" ShapeID="_x0000_i1025" DrawAspect="Content" ObjectID="_1712036050" r:id="rId9"/>
        </w:object>
      </w:r>
    </w:p>
    <w:p w:rsidR="00EB45BF" w:rsidRPr="006B7060" w:rsidRDefault="00EB45BF" w:rsidP="00382893">
      <w:pPr>
        <w:pStyle w:val="Heading5"/>
        <w:keepNext w:val="0"/>
        <w:widowControl w:val="0"/>
        <w:tabs>
          <w:tab w:val="left" w:pos="-3420"/>
          <w:tab w:val="left" w:pos="709"/>
        </w:tabs>
        <w:ind w:right="5363"/>
        <w:jc w:val="center"/>
        <w:rPr>
          <w:sz w:val="24"/>
        </w:rPr>
      </w:pPr>
      <w:r w:rsidRPr="006B7060">
        <w:rPr>
          <w:sz w:val="24"/>
        </w:rPr>
        <w:t xml:space="preserve">R E P U B L I K A   H R V A T S K </w:t>
      </w:r>
      <w:r w:rsidR="006A4879" w:rsidRPr="006B7060">
        <w:rPr>
          <w:sz w:val="24"/>
        </w:rPr>
        <w:t>A</w:t>
      </w:r>
    </w:p>
    <w:p w:rsidR="00EB45BF" w:rsidRPr="006B7060" w:rsidRDefault="00EB45BF" w:rsidP="00382893">
      <w:pPr>
        <w:pStyle w:val="Heading4"/>
        <w:keepNext w:val="0"/>
        <w:widowControl w:val="0"/>
        <w:tabs>
          <w:tab w:val="left" w:pos="-3402"/>
          <w:tab w:val="left" w:pos="709"/>
        </w:tabs>
        <w:ind w:right="5243"/>
        <w:rPr>
          <w:sz w:val="22"/>
        </w:rPr>
      </w:pPr>
      <w:r w:rsidRPr="006B7060">
        <w:rPr>
          <w:sz w:val="22"/>
        </w:rPr>
        <w:t>PRIMORSKO-GORANSKA ŽUPANIJA</w:t>
      </w:r>
    </w:p>
    <w:p w:rsidR="00EB45BF" w:rsidRPr="006B7060" w:rsidRDefault="00EB45BF" w:rsidP="00382893">
      <w:pPr>
        <w:pStyle w:val="Heading5"/>
        <w:keepNext w:val="0"/>
        <w:widowControl w:val="0"/>
        <w:tabs>
          <w:tab w:val="left" w:pos="709"/>
          <w:tab w:val="left" w:pos="4161"/>
        </w:tabs>
        <w:ind w:right="5534"/>
        <w:jc w:val="center"/>
        <w:rPr>
          <w:sz w:val="28"/>
        </w:rPr>
      </w:pPr>
      <w:r w:rsidRPr="006B7060">
        <w:rPr>
          <w:sz w:val="28"/>
        </w:rPr>
        <w:t>GRAD RIJEKA</w:t>
      </w:r>
    </w:p>
    <w:p w:rsidR="00EB45BF" w:rsidRPr="006B7060" w:rsidRDefault="00EB45BF" w:rsidP="00382893">
      <w:pPr>
        <w:widowControl w:val="0"/>
        <w:tabs>
          <w:tab w:val="left" w:pos="709"/>
        </w:tabs>
        <w:ind w:right="5126"/>
        <w:jc w:val="center"/>
        <w:rPr>
          <w:b/>
        </w:rPr>
      </w:pPr>
    </w:p>
    <w:p w:rsidR="00EB45BF" w:rsidRPr="006B7060" w:rsidRDefault="00EB45BF" w:rsidP="00382893">
      <w:pPr>
        <w:pStyle w:val="Heading1"/>
        <w:keepNext w:val="0"/>
        <w:widowControl w:val="0"/>
        <w:tabs>
          <w:tab w:val="left" w:pos="709"/>
        </w:tabs>
        <w:spacing w:line="240" w:lineRule="auto"/>
        <w:rPr>
          <w:sz w:val="22"/>
        </w:rPr>
      </w:pPr>
      <w:r w:rsidRPr="006B7060">
        <w:rPr>
          <w:sz w:val="22"/>
        </w:rPr>
        <w:t>Odjel za gradsku samoupravu i upravu</w:t>
      </w:r>
    </w:p>
    <w:p w:rsidR="00EB45BF" w:rsidRPr="006B7060" w:rsidRDefault="00EB45BF" w:rsidP="00382893">
      <w:pPr>
        <w:widowControl w:val="0"/>
        <w:tabs>
          <w:tab w:val="left" w:pos="709"/>
        </w:tabs>
      </w:pPr>
    </w:p>
    <w:p w:rsidR="00EB45BF" w:rsidRPr="00624ABA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</w:pPr>
      <w:r w:rsidRPr="00624ABA">
        <w:rPr>
          <w:caps/>
        </w:rPr>
        <w:t>Klasa</w:t>
      </w:r>
      <w:r w:rsidRPr="00624ABA">
        <w:t xml:space="preserve">: </w:t>
      </w:r>
    </w:p>
    <w:p w:rsidR="00EB45BF" w:rsidRPr="00624ABA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</w:pPr>
      <w:r w:rsidRPr="00624ABA">
        <w:rPr>
          <w:caps/>
        </w:rPr>
        <w:t>Urbroj:</w:t>
      </w:r>
      <w:r w:rsidRPr="00624ABA">
        <w:t xml:space="preserve"> </w:t>
      </w:r>
    </w:p>
    <w:p w:rsidR="00EB45BF" w:rsidRPr="00CD3139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</w:pPr>
      <w:r w:rsidRPr="00CD3139">
        <w:t xml:space="preserve">Rijeka, </w:t>
      </w:r>
      <w:r w:rsidR="00CD3139" w:rsidRPr="00CD3139">
        <w:rPr>
          <w:lang w:val="hr-HR"/>
        </w:rPr>
        <w:t>12. travnja 2022. godine</w:t>
      </w:r>
    </w:p>
    <w:p w:rsidR="00EB45BF" w:rsidRPr="00624ABA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</w:pPr>
    </w:p>
    <w:p w:rsidR="00EB45BF" w:rsidRPr="00624ABA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</w:pPr>
    </w:p>
    <w:p w:rsidR="00EB45BF" w:rsidRPr="00624ABA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</w:pPr>
    </w:p>
    <w:p w:rsidR="00F72A43" w:rsidRPr="00624ABA" w:rsidRDefault="00F72A43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</w:pPr>
    </w:p>
    <w:p w:rsidR="00EB45BF" w:rsidRPr="00624ABA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</w:pPr>
    </w:p>
    <w:p w:rsidR="00EB45BF" w:rsidRPr="00624ABA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</w:pPr>
    </w:p>
    <w:p w:rsidR="00EB45BF" w:rsidRPr="00624ABA" w:rsidRDefault="00F72A43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  <w:jc w:val="right"/>
        <w:rPr>
          <w:b/>
          <w:sz w:val="28"/>
        </w:rPr>
      </w:pPr>
      <w:r w:rsidRPr="00624ABA">
        <w:rPr>
          <w:b/>
          <w:sz w:val="28"/>
        </w:rPr>
        <w:t>GRADONAČELNIKU</w:t>
      </w:r>
      <w:r w:rsidR="00BC3067" w:rsidRPr="00624ABA">
        <w:rPr>
          <w:b/>
          <w:sz w:val="28"/>
        </w:rPr>
        <w:t xml:space="preserve"> GRADA RIJEKE</w:t>
      </w:r>
      <w:r w:rsidR="00823358" w:rsidRPr="00624ABA">
        <w:rPr>
          <w:b/>
          <w:sz w:val="28"/>
        </w:rPr>
        <w:t xml:space="preserve"> </w:t>
      </w:r>
    </w:p>
    <w:p w:rsidR="00EB45BF" w:rsidRPr="00624ABA" w:rsidRDefault="00F35681" w:rsidP="00382893">
      <w:pPr>
        <w:pStyle w:val="Header"/>
        <w:widowControl w:val="0"/>
        <w:tabs>
          <w:tab w:val="clear" w:pos="4320"/>
          <w:tab w:val="clear" w:pos="8640"/>
          <w:tab w:val="left" w:pos="709"/>
          <w:tab w:val="left" w:pos="5103"/>
          <w:tab w:val="left" w:pos="5812"/>
        </w:tabs>
        <w:ind w:right="2550"/>
        <w:jc w:val="center"/>
        <w:rPr>
          <w:b/>
        </w:rPr>
      </w:pPr>
      <w:r w:rsidRPr="00624ABA">
        <w:rPr>
          <w:b/>
        </w:rPr>
        <w:tab/>
      </w:r>
      <w:r w:rsidRPr="00624ABA">
        <w:rPr>
          <w:b/>
        </w:rPr>
        <w:tab/>
        <w:t xml:space="preserve">- </w:t>
      </w:r>
      <w:r w:rsidR="006B567A" w:rsidRPr="00624ABA">
        <w:rPr>
          <w:b/>
        </w:rPr>
        <w:t>ovdje</w:t>
      </w:r>
      <w:r w:rsidR="00EB45BF" w:rsidRPr="00624ABA">
        <w:rPr>
          <w:b/>
        </w:rPr>
        <w:t xml:space="preserve"> -</w:t>
      </w:r>
    </w:p>
    <w:p w:rsidR="00EB45BF" w:rsidRPr="00624ABA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  <w:tab w:val="left" w:pos="5954"/>
        </w:tabs>
      </w:pPr>
    </w:p>
    <w:p w:rsidR="00EB45BF" w:rsidRPr="00BC4BD3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  <w:rPr>
          <w:sz w:val="24"/>
          <w:szCs w:val="24"/>
        </w:rPr>
      </w:pPr>
    </w:p>
    <w:p w:rsidR="00F72A43" w:rsidRPr="00BC4BD3" w:rsidRDefault="00F72A43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  <w:rPr>
          <w:sz w:val="24"/>
          <w:szCs w:val="24"/>
        </w:rPr>
      </w:pPr>
    </w:p>
    <w:p w:rsidR="00EB45BF" w:rsidRPr="00BC4BD3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  <w:rPr>
          <w:sz w:val="24"/>
          <w:szCs w:val="24"/>
        </w:rPr>
      </w:pPr>
    </w:p>
    <w:p w:rsidR="00EB45BF" w:rsidRPr="00BC4BD3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  <w:rPr>
          <w:sz w:val="24"/>
          <w:szCs w:val="24"/>
        </w:rPr>
      </w:pPr>
    </w:p>
    <w:p w:rsidR="00EB45BF" w:rsidRPr="00BC4BD3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</w:tabs>
        <w:rPr>
          <w:sz w:val="24"/>
          <w:szCs w:val="24"/>
        </w:rPr>
      </w:pPr>
    </w:p>
    <w:p w:rsidR="00833FF9" w:rsidRPr="00CD3139" w:rsidRDefault="00833FF9" w:rsidP="0008163F">
      <w:pPr>
        <w:widowControl w:val="0"/>
        <w:tabs>
          <w:tab w:val="left" w:pos="1134"/>
        </w:tabs>
        <w:ind w:left="1134" w:hanging="1134"/>
        <w:jc w:val="both"/>
        <w:rPr>
          <w:rFonts w:cs="Arial"/>
          <w:b/>
          <w:sz w:val="24"/>
          <w:szCs w:val="24"/>
        </w:rPr>
      </w:pPr>
      <w:r w:rsidRPr="00CD3139">
        <w:rPr>
          <w:b/>
          <w:sz w:val="24"/>
          <w:szCs w:val="24"/>
        </w:rPr>
        <w:t>Predmet:</w:t>
      </w:r>
      <w:r w:rsidR="007A46CD" w:rsidRPr="00CD3139">
        <w:rPr>
          <w:b/>
          <w:sz w:val="24"/>
          <w:szCs w:val="24"/>
        </w:rPr>
        <w:tab/>
      </w:r>
      <w:r w:rsidR="00524460" w:rsidRPr="00CD3139">
        <w:rPr>
          <w:rFonts w:cs="Arial"/>
          <w:b/>
          <w:sz w:val="24"/>
          <w:szCs w:val="24"/>
        </w:rPr>
        <w:t xml:space="preserve">Godišnja analiza </w:t>
      </w:r>
      <w:r w:rsidR="00990AE8" w:rsidRPr="00CD3139">
        <w:rPr>
          <w:rFonts w:cs="Arial"/>
          <w:b/>
          <w:sz w:val="24"/>
          <w:szCs w:val="24"/>
        </w:rPr>
        <w:t>stanja</w:t>
      </w:r>
      <w:r w:rsidR="004A41CA" w:rsidRPr="00CD3139">
        <w:rPr>
          <w:rFonts w:cs="Arial"/>
          <w:b/>
          <w:sz w:val="24"/>
          <w:szCs w:val="24"/>
        </w:rPr>
        <w:t xml:space="preserve"> </w:t>
      </w:r>
      <w:r w:rsidRPr="00CD3139">
        <w:rPr>
          <w:rFonts w:cs="Arial"/>
          <w:b/>
          <w:sz w:val="24"/>
          <w:szCs w:val="24"/>
        </w:rPr>
        <w:t xml:space="preserve">sustava </w:t>
      </w:r>
      <w:r w:rsidR="002A53B8" w:rsidRPr="00CD3139">
        <w:rPr>
          <w:b/>
          <w:sz w:val="24"/>
          <w:szCs w:val="24"/>
        </w:rPr>
        <w:t xml:space="preserve">civilne zaštite </w:t>
      </w:r>
      <w:r w:rsidR="00A61653" w:rsidRPr="00CD3139">
        <w:rPr>
          <w:rFonts w:cs="Arial"/>
          <w:b/>
          <w:sz w:val="24"/>
          <w:szCs w:val="24"/>
        </w:rPr>
        <w:t>na području grada Rijeke u 202</w:t>
      </w:r>
      <w:r w:rsidR="0008163F" w:rsidRPr="00CD3139">
        <w:rPr>
          <w:rFonts w:cs="Arial"/>
          <w:b/>
          <w:sz w:val="24"/>
          <w:szCs w:val="24"/>
        </w:rPr>
        <w:t>1</w:t>
      </w:r>
      <w:r w:rsidR="00A61653" w:rsidRPr="00CD3139">
        <w:rPr>
          <w:rFonts w:cs="Arial"/>
          <w:b/>
          <w:sz w:val="24"/>
          <w:szCs w:val="24"/>
        </w:rPr>
        <w:t>.</w:t>
      </w:r>
      <w:r w:rsidRPr="00CD3139">
        <w:rPr>
          <w:rFonts w:cs="Arial"/>
          <w:b/>
          <w:sz w:val="24"/>
          <w:szCs w:val="24"/>
        </w:rPr>
        <w:t xml:space="preserve"> godini</w:t>
      </w:r>
    </w:p>
    <w:p w:rsidR="00833FF9" w:rsidRPr="00BC4BD3" w:rsidRDefault="00833FF9" w:rsidP="004632A7">
      <w:pPr>
        <w:widowControl w:val="0"/>
        <w:tabs>
          <w:tab w:val="left" w:pos="1134"/>
          <w:tab w:val="left" w:pos="1701"/>
        </w:tabs>
        <w:ind w:firstLine="1134"/>
        <w:jc w:val="both"/>
        <w:rPr>
          <w:b/>
          <w:sz w:val="24"/>
          <w:szCs w:val="24"/>
        </w:rPr>
      </w:pPr>
    </w:p>
    <w:p w:rsidR="00D73578" w:rsidRPr="00BC4BD3" w:rsidRDefault="00D73578" w:rsidP="004632A7">
      <w:pPr>
        <w:widowControl w:val="0"/>
        <w:tabs>
          <w:tab w:val="left" w:pos="709"/>
        </w:tabs>
        <w:ind w:firstLine="1134"/>
        <w:jc w:val="both"/>
        <w:rPr>
          <w:b/>
          <w:sz w:val="24"/>
          <w:szCs w:val="24"/>
        </w:rPr>
      </w:pPr>
    </w:p>
    <w:p w:rsidR="00833FF9" w:rsidRPr="00BC4BD3" w:rsidRDefault="00833FF9" w:rsidP="00382893">
      <w:pPr>
        <w:widowControl w:val="0"/>
        <w:tabs>
          <w:tab w:val="left" w:pos="709"/>
          <w:tab w:val="num" w:pos="1276"/>
        </w:tabs>
        <w:jc w:val="both"/>
        <w:rPr>
          <w:b/>
          <w:sz w:val="24"/>
          <w:szCs w:val="24"/>
        </w:rPr>
      </w:pPr>
    </w:p>
    <w:p w:rsidR="00DC60A1" w:rsidRPr="00BC4BD3" w:rsidRDefault="00DC60A1" w:rsidP="00382893">
      <w:pPr>
        <w:widowControl w:val="0"/>
        <w:tabs>
          <w:tab w:val="left" w:pos="709"/>
        </w:tabs>
        <w:jc w:val="both"/>
        <w:rPr>
          <w:b/>
          <w:sz w:val="24"/>
          <w:szCs w:val="24"/>
        </w:rPr>
      </w:pPr>
    </w:p>
    <w:p w:rsidR="00A61D66" w:rsidRPr="00BC4BD3" w:rsidRDefault="00A61D66" w:rsidP="00382893">
      <w:pPr>
        <w:widowControl w:val="0"/>
        <w:tabs>
          <w:tab w:val="left" w:pos="709"/>
        </w:tabs>
        <w:jc w:val="right"/>
        <w:rPr>
          <w:b/>
          <w:sz w:val="24"/>
          <w:szCs w:val="24"/>
        </w:rPr>
      </w:pPr>
    </w:p>
    <w:p w:rsidR="00EB45BF" w:rsidRPr="00BC4BD3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  <w:tab w:val="left" w:pos="1276"/>
          <w:tab w:val="left" w:pos="1418"/>
        </w:tabs>
        <w:jc w:val="both"/>
        <w:rPr>
          <w:b/>
          <w:sz w:val="24"/>
          <w:szCs w:val="24"/>
        </w:rPr>
      </w:pPr>
    </w:p>
    <w:p w:rsidR="00EB45BF" w:rsidRPr="00BC4BD3" w:rsidRDefault="00EB45BF" w:rsidP="00382893">
      <w:pPr>
        <w:pStyle w:val="Header"/>
        <w:widowControl w:val="0"/>
        <w:tabs>
          <w:tab w:val="clear" w:pos="4320"/>
          <w:tab w:val="clear" w:pos="8640"/>
          <w:tab w:val="left" w:pos="709"/>
          <w:tab w:val="left" w:pos="1276"/>
          <w:tab w:val="left" w:pos="1418"/>
        </w:tabs>
        <w:jc w:val="both"/>
        <w:rPr>
          <w:b/>
          <w:sz w:val="24"/>
          <w:szCs w:val="24"/>
        </w:rPr>
      </w:pPr>
    </w:p>
    <w:p w:rsidR="001024C4" w:rsidRPr="00BC4BD3" w:rsidRDefault="001024C4" w:rsidP="00382893">
      <w:pPr>
        <w:pStyle w:val="Header"/>
        <w:widowControl w:val="0"/>
        <w:tabs>
          <w:tab w:val="clear" w:pos="4320"/>
          <w:tab w:val="clear" w:pos="8640"/>
          <w:tab w:val="left" w:pos="709"/>
          <w:tab w:val="left" w:pos="1276"/>
          <w:tab w:val="left" w:pos="1418"/>
        </w:tabs>
        <w:jc w:val="both"/>
        <w:rPr>
          <w:b/>
          <w:sz w:val="24"/>
          <w:szCs w:val="24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115"/>
      </w:tblGrid>
      <w:tr w:rsidR="00624ABA" w:rsidRPr="00BC4BD3" w:rsidTr="00382893">
        <w:tc>
          <w:tcPr>
            <w:tcW w:w="3284" w:type="dxa"/>
            <w:vAlign w:val="bottom"/>
          </w:tcPr>
          <w:p w:rsidR="00EB45BF" w:rsidRPr="00BC4BD3" w:rsidRDefault="00823358" w:rsidP="0095047C">
            <w:pPr>
              <w:pStyle w:val="Header"/>
              <w:widowControl w:val="0"/>
              <w:tabs>
                <w:tab w:val="clear" w:pos="4320"/>
                <w:tab w:val="clear" w:pos="8640"/>
                <w:tab w:val="left" w:pos="709"/>
              </w:tabs>
              <w:ind w:right="1083"/>
              <w:rPr>
                <w:b/>
                <w:sz w:val="24"/>
                <w:szCs w:val="24"/>
                <w:lang w:val="hr-HR" w:eastAsia="hr-HR"/>
              </w:rPr>
            </w:pPr>
            <w:r w:rsidRPr="00BC4BD3">
              <w:rPr>
                <w:b/>
                <w:sz w:val="24"/>
                <w:szCs w:val="24"/>
                <w:lang w:val="hr-HR" w:eastAsia="hr-HR"/>
              </w:rPr>
              <w:t>Izradili</w:t>
            </w:r>
            <w:r w:rsidR="00B61290" w:rsidRPr="00BC4BD3">
              <w:rPr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3285" w:type="dxa"/>
          </w:tcPr>
          <w:p w:rsidR="00EB45BF" w:rsidRPr="00BC4BD3" w:rsidRDefault="00EB45BF" w:rsidP="00382893">
            <w:pPr>
              <w:pStyle w:val="Header"/>
              <w:widowControl w:val="0"/>
              <w:tabs>
                <w:tab w:val="clear" w:pos="4320"/>
                <w:tab w:val="clear" w:pos="8640"/>
                <w:tab w:val="left" w:pos="709"/>
              </w:tabs>
              <w:jc w:val="center"/>
              <w:rPr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3115" w:type="dxa"/>
          </w:tcPr>
          <w:p w:rsidR="00EB45BF" w:rsidRPr="00BC4BD3" w:rsidRDefault="00EB45BF" w:rsidP="00382893">
            <w:pPr>
              <w:pStyle w:val="Header"/>
              <w:widowControl w:val="0"/>
              <w:tabs>
                <w:tab w:val="clear" w:pos="4320"/>
                <w:tab w:val="clear" w:pos="8640"/>
                <w:tab w:val="left" w:pos="709"/>
              </w:tabs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BC4BD3">
              <w:rPr>
                <w:b/>
                <w:sz w:val="24"/>
                <w:szCs w:val="24"/>
                <w:lang w:val="hr-HR" w:eastAsia="hr-HR"/>
              </w:rPr>
              <w:t>Pročelnik</w:t>
            </w:r>
          </w:p>
        </w:tc>
      </w:tr>
      <w:tr w:rsidR="00624ABA" w:rsidRPr="00BC4BD3" w:rsidTr="00802161">
        <w:tc>
          <w:tcPr>
            <w:tcW w:w="3284" w:type="dxa"/>
          </w:tcPr>
          <w:p w:rsidR="00EB45BF" w:rsidRPr="00BC4BD3" w:rsidRDefault="00EB45BF" w:rsidP="00382893">
            <w:pPr>
              <w:pStyle w:val="Header"/>
              <w:widowControl w:val="0"/>
              <w:tabs>
                <w:tab w:val="clear" w:pos="4320"/>
                <w:tab w:val="clear" w:pos="8640"/>
                <w:tab w:val="left" w:pos="709"/>
              </w:tabs>
              <w:jc w:val="center"/>
              <w:rPr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3285" w:type="dxa"/>
          </w:tcPr>
          <w:p w:rsidR="00EB45BF" w:rsidRPr="00BC4BD3" w:rsidRDefault="00EB45BF" w:rsidP="00382893">
            <w:pPr>
              <w:pStyle w:val="Header"/>
              <w:widowControl w:val="0"/>
              <w:tabs>
                <w:tab w:val="clear" w:pos="4320"/>
                <w:tab w:val="clear" w:pos="8640"/>
                <w:tab w:val="left" w:pos="709"/>
              </w:tabs>
              <w:jc w:val="center"/>
              <w:rPr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3115" w:type="dxa"/>
          </w:tcPr>
          <w:p w:rsidR="00EB45BF" w:rsidRPr="00BC4BD3" w:rsidRDefault="00EB45BF" w:rsidP="00382893">
            <w:pPr>
              <w:pStyle w:val="Header"/>
              <w:widowControl w:val="0"/>
              <w:tabs>
                <w:tab w:val="clear" w:pos="4320"/>
                <w:tab w:val="clear" w:pos="8640"/>
                <w:tab w:val="left" w:pos="709"/>
              </w:tabs>
              <w:jc w:val="center"/>
              <w:rPr>
                <w:b/>
                <w:sz w:val="24"/>
                <w:szCs w:val="24"/>
                <w:lang w:val="hr-HR" w:eastAsia="hr-HR"/>
              </w:rPr>
            </w:pPr>
          </w:p>
        </w:tc>
      </w:tr>
      <w:tr w:rsidR="00EB45BF" w:rsidRPr="00BC4BD3" w:rsidTr="00802161">
        <w:tc>
          <w:tcPr>
            <w:tcW w:w="3284" w:type="dxa"/>
          </w:tcPr>
          <w:p w:rsidR="008B1FC8" w:rsidRPr="00BC4BD3" w:rsidRDefault="008B1FC8" w:rsidP="00382893">
            <w:pPr>
              <w:pStyle w:val="Header"/>
              <w:widowControl w:val="0"/>
              <w:tabs>
                <w:tab w:val="clear" w:pos="4320"/>
                <w:tab w:val="clear" w:pos="8640"/>
                <w:tab w:val="left" w:pos="709"/>
              </w:tabs>
              <w:rPr>
                <w:b/>
                <w:sz w:val="24"/>
                <w:szCs w:val="24"/>
                <w:lang w:val="hr-HR" w:eastAsia="hr-HR"/>
              </w:rPr>
            </w:pPr>
            <w:r w:rsidRPr="00BC4BD3">
              <w:rPr>
                <w:b/>
                <w:sz w:val="24"/>
                <w:szCs w:val="24"/>
                <w:lang w:val="hr-HR" w:eastAsia="hr-HR"/>
              </w:rPr>
              <w:t xml:space="preserve">Goran Šarić </w:t>
            </w:r>
          </w:p>
          <w:p w:rsidR="00F72A43" w:rsidRPr="00BC4BD3" w:rsidRDefault="008B1FC8" w:rsidP="00382893">
            <w:pPr>
              <w:pStyle w:val="Header"/>
              <w:widowControl w:val="0"/>
              <w:tabs>
                <w:tab w:val="clear" w:pos="4320"/>
                <w:tab w:val="clear" w:pos="8640"/>
                <w:tab w:val="left" w:pos="709"/>
              </w:tabs>
              <w:rPr>
                <w:b/>
                <w:sz w:val="24"/>
                <w:szCs w:val="24"/>
                <w:lang w:val="hr-HR" w:eastAsia="hr-HR"/>
              </w:rPr>
            </w:pPr>
            <w:r w:rsidRPr="00BC4BD3">
              <w:rPr>
                <w:b/>
                <w:sz w:val="24"/>
                <w:szCs w:val="24"/>
                <w:lang w:val="hr-HR" w:eastAsia="hr-HR"/>
              </w:rPr>
              <w:t>Vinko Randić</w:t>
            </w:r>
          </w:p>
        </w:tc>
        <w:tc>
          <w:tcPr>
            <w:tcW w:w="3285" w:type="dxa"/>
          </w:tcPr>
          <w:p w:rsidR="00EB45BF" w:rsidRPr="00BC4BD3" w:rsidRDefault="00EB45BF" w:rsidP="00382893">
            <w:pPr>
              <w:pStyle w:val="Header"/>
              <w:widowControl w:val="0"/>
              <w:tabs>
                <w:tab w:val="clear" w:pos="4320"/>
                <w:tab w:val="clear" w:pos="8640"/>
                <w:tab w:val="left" w:pos="709"/>
              </w:tabs>
              <w:jc w:val="center"/>
              <w:rPr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3115" w:type="dxa"/>
          </w:tcPr>
          <w:p w:rsidR="00EB45BF" w:rsidRPr="00BC4BD3" w:rsidRDefault="00EB45BF" w:rsidP="00382893">
            <w:pPr>
              <w:pStyle w:val="Header"/>
              <w:widowControl w:val="0"/>
              <w:tabs>
                <w:tab w:val="clear" w:pos="4320"/>
                <w:tab w:val="clear" w:pos="8640"/>
                <w:tab w:val="left" w:pos="709"/>
              </w:tabs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BC4BD3">
              <w:rPr>
                <w:b/>
                <w:sz w:val="24"/>
                <w:szCs w:val="24"/>
                <w:lang w:val="hr-HR" w:eastAsia="hr-HR"/>
              </w:rPr>
              <w:t>mr.sc. Mladen Vukelić</w:t>
            </w:r>
          </w:p>
        </w:tc>
      </w:tr>
    </w:tbl>
    <w:p w:rsidR="00EB45BF" w:rsidRPr="00BC4BD3" w:rsidRDefault="00EB45BF" w:rsidP="00382893">
      <w:pPr>
        <w:pStyle w:val="Heading3"/>
        <w:keepNext w:val="0"/>
        <w:widowControl w:val="0"/>
        <w:tabs>
          <w:tab w:val="left" w:pos="709"/>
        </w:tabs>
        <w:rPr>
          <w:sz w:val="24"/>
          <w:szCs w:val="24"/>
        </w:rPr>
      </w:pPr>
    </w:p>
    <w:p w:rsidR="00EB45BF" w:rsidRPr="00BC4BD3" w:rsidRDefault="00EB45BF" w:rsidP="00382893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:rsidR="00EB45BF" w:rsidRPr="00BC4BD3" w:rsidRDefault="00EB45BF" w:rsidP="00382893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:rsidR="00EF7CE4" w:rsidRPr="00BC4BD3" w:rsidRDefault="00EF7CE4" w:rsidP="00382893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:rsidR="004632A7" w:rsidRPr="00BC4BD3" w:rsidRDefault="004632A7" w:rsidP="00382893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:rsidR="00C9504C" w:rsidRPr="00BC4BD3" w:rsidRDefault="00C9504C" w:rsidP="00382893">
      <w:pPr>
        <w:widowControl w:val="0"/>
        <w:tabs>
          <w:tab w:val="left" w:pos="709"/>
        </w:tabs>
        <w:jc w:val="both"/>
        <w:rPr>
          <w:sz w:val="24"/>
          <w:szCs w:val="24"/>
        </w:rPr>
        <w:sectPr w:rsidR="00C9504C" w:rsidRPr="00BC4BD3" w:rsidSect="008C73EF">
          <w:footerReference w:type="default" r:id="rId10"/>
          <w:footerReference w:type="first" r:id="rId11"/>
          <w:pgSz w:w="11907" w:h="16840" w:code="9"/>
          <w:pgMar w:top="794" w:right="851" w:bottom="794" w:left="1418" w:header="737" w:footer="737" w:gutter="0"/>
          <w:cols w:space="708" w:equalWidth="0">
            <w:col w:w="9406"/>
          </w:cols>
          <w:noEndnote/>
          <w:titlePg/>
          <w:docGrid w:linePitch="254"/>
        </w:sectPr>
      </w:pPr>
    </w:p>
    <w:p w:rsidR="00C9504C" w:rsidRPr="00BC4BD3" w:rsidRDefault="00C9504C" w:rsidP="00C56B6E">
      <w:pPr>
        <w:widowControl w:val="0"/>
        <w:tabs>
          <w:tab w:val="left" w:pos="0"/>
          <w:tab w:val="left" w:pos="709"/>
        </w:tabs>
        <w:jc w:val="center"/>
        <w:rPr>
          <w:rFonts w:cs="Arial"/>
          <w:b/>
          <w:sz w:val="24"/>
          <w:szCs w:val="24"/>
        </w:rPr>
      </w:pPr>
    </w:p>
    <w:p w:rsidR="005C0EA5" w:rsidRPr="001B17FE" w:rsidRDefault="0030316B" w:rsidP="00C56B6E">
      <w:pPr>
        <w:widowControl w:val="0"/>
        <w:tabs>
          <w:tab w:val="left" w:pos="0"/>
          <w:tab w:val="left" w:pos="709"/>
        </w:tabs>
        <w:jc w:val="center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>Godišnja a</w:t>
      </w:r>
      <w:r w:rsidR="00990AE8" w:rsidRPr="001B17FE">
        <w:rPr>
          <w:rFonts w:cs="Arial"/>
          <w:b/>
          <w:szCs w:val="22"/>
        </w:rPr>
        <w:t>naliz</w:t>
      </w:r>
      <w:r w:rsidR="00F53144" w:rsidRPr="001B17FE">
        <w:rPr>
          <w:rFonts w:cs="Arial"/>
          <w:b/>
          <w:szCs w:val="22"/>
        </w:rPr>
        <w:t>a</w:t>
      </w:r>
      <w:r w:rsidR="00990AE8" w:rsidRPr="001B17FE">
        <w:rPr>
          <w:rFonts w:cs="Arial"/>
          <w:b/>
          <w:szCs w:val="22"/>
        </w:rPr>
        <w:t xml:space="preserve"> stanja</w:t>
      </w:r>
      <w:r w:rsidR="00321C7D" w:rsidRPr="001B17FE">
        <w:rPr>
          <w:rFonts w:cs="Arial"/>
          <w:b/>
          <w:szCs w:val="22"/>
        </w:rPr>
        <w:t xml:space="preserve"> </w:t>
      </w:r>
      <w:r w:rsidR="005C0EA5" w:rsidRPr="001B17FE">
        <w:rPr>
          <w:rFonts w:cs="Arial"/>
          <w:b/>
          <w:szCs w:val="22"/>
        </w:rPr>
        <w:t xml:space="preserve">sustava </w:t>
      </w:r>
      <w:r w:rsidR="002A53B8" w:rsidRPr="001B17FE">
        <w:rPr>
          <w:b/>
          <w:szCs w:val="22"/>
        </w:rPr>
        <w:t xml:space="preserve">civilne zaštite </w:t>
      </w:r>
      <w:r w:rsidR="00624ABA" w:rsidRPr="001B17FE">
        <w:rPr>
          <w:rFonts w:cs="Arial"/>
          <w:b/>
          <w:szCs w:val="22"/>
        </w:rPr>
        <w:t>na području grada Rijeke</w:t>
      </w:r>
      <w:r w:rsidR="005C0EA5" w:rsidRPr="001B17FE">
        <w:rPr>
          <w:rFonts w:cs="Arial"/>
          <w:b/>
          <w:szCs w:val="22"/>
        </w:rPr>
        <w:t xml:space="preserve"> u</w:t>
      </w:r>
      <w:r w:rsidR="00EF7CE4" w:rsidRPr="001B17FE">
        <w:rPr>
          <w:rFonts w:cs="Arial"/>
          <w:b/>
          <w:szCs w:val="22"/>
        </w:rPr>
        <w:t xml:space="preserve"> </w:t>
      </w:r>
      <w:r w:rsidR="005C0EA5" w:rsidRPr="001B17FE">
        <w:rPr>
          <w:rFonts w:cs="Arial"/>
          <w:b/>
          <w:szCs w:val="22"/>
        </w:rPr>
        <w:t>20</w:t>
      </w:r>
      <w:r w:rsidR="00983BF8" w:rsidRPr="001B17FE">
        <w:rPr>
          <w:rFonts w:cs="Arial"/>
          <w:b/>
          <w:szCs w:val="22"/>
        </w:rPr>
        <w:t>2</w:t>
      </w:r>
      <w:r w:rsidR="0008163F" w:rsidRPr="001B17FE">
        <w:rPr>
          <w:rFonts w:cs="Arial"/>
          <w:b/>
          <w:szCs w:val="22"/>
        </w:rPr>
        <w:t>1</w:t>
      </w:r>
      <w:r w:rsidR="005C0EA5" w:rsidRPr="001B17FE">
        <w:rPr>
          <w:rFonts w:cs="Arial"/>
          <w:b/>
          <w:szCs w:val="22"/>
        </w:rPr>
        <w:t>. godin</w:t>
      </w:r>
      <w:r w:rsidR="00990AE8" w:rsidRPr="001B17FE">
        <w:rPr>
          <w:rFonts w:cs="Arial"/>
          <w:b/>
          <w:szCs w:val="22"/>
        </w:rPr>
        <w:t>i</w:t>
      </w:r>
    </w:p>
    <w:p w:rsidR="005C0EA5" w:rsidRPr="001B17FE" w:rsidRDefault="005C0EA5" w:rsidP="00382893">
      <w:pPr>
        <w:widowControl w:val="0"/>
        <w:tabs>
          <w:tab w:val="left" w:pos="709"/>
        </w:tabs>
        <w:jc w:val="both"/>
        <w:rPr>
          <w:rFonts w:cs="Arial"/>
          <w:b/>
          <w:szCs w:val="22"/>
        </w:rPr>
      </w:pP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>Zako</w:t>
      </w:r>
      <w:r w:rsidR="008E3146" w:rsidRPr="001B17FE">
        <w:rPr>
          <w:rFonts w:cs="Arial"/>
          <w:szCs w:val="22"/>
        </w:rPr>
        <w:t>n</w:t>
      </w:r>
      <w:r w:rsidRPr="001B17FE">
        <w:rPr>
          <w:rFonts w:cs="Arial"/>
          <w:szCs w:val="22"/>
        </w:rPr>
        <w:t xml:space="preserve"> o sustavu civilne zaštite </w:t>
      </w:r>
      <w:r w:rsidR="00484690" w:rsidRPr="001B17FE">
        <w:rPr>
          <w:rFonts w:cs="Arial"/>
          <w:szCs w:val="22"/>
        </w:rPr>
        <w:t>("Narodne novine" broj 82/</w:t>
      </w:r>
      <w:r w:rsidR="008E3146" w:rsidRPr="001B17FE">
        <w:rPr>
          <w:rFonts w:cs="Arial"/>
          <w:szCs w:val="22"/>
        </w:rPr>
        <w:t>15</w:t>
      </w:r>
      <w:r w:rsidR="007F039B" w:rsidRPr="001B17FE">
        <w:rPr>
          <w:rFonts w:cs="Arial"/>
          <w:szCs w:val="22"/>
        </w:rPr>
        <w:t xml:space="preserve">, </w:t>
      </w:r>
      <w:r w:rsidR="00550EC9" w:rsidRPr="001B17FE">
        <w:rPr>
          <w:rFonts w:cs="Arial"/>
          <w:szCs w:val="22"/>
        </w:rPr>
        <w:t>118/18</w:t>
      </w:r>
      <w:r w:rsidR="00B657DE" w:rsidRPr="001B17FE">
        <w:rPr>
          <w:rFonts w:cs="Arial"/>
          <w:szCs w:val="22"/>
        </w:rPr>
        <w:t xml:space="preserve">, </w:t>
      </w:r>
      <w:r w:rsidR="007F039B" w:rsidRPr="001B17FE">
        <w:rPr>
          <w:rFonts w:cs="Arial"/>
          <w:szCs w:val="22"/>
        </w:rPr>
        <w:t>31/20</w:t>
      </w:r>
      <w:r w:rsidR="00B657DE" w:rsidRPr="001B17FE">
        <w:rPr>
          <w:rFonts w:cs="Arial"/>
          <w:szCs w:val="22"/>
        </w:rPr>
        <w:t xml:space="preserve"> i 20/21</w:t>
      </w:r>
      <w:r w:rsidR="00484690" w:rsidRPr="001B17FE">
        <w:rPr>
          <w:rFonts w:cs="Arial"/>
          <w:szCs w:val="22"/>
        </w:rPr>
        <w:t xml:space="preserve">) </w:t>
      </w:r>
      <w:r w:rsidRPr="001B17FE">
        <w:rPr>
          <w:rFonts w:cs="Arial"/>
          <w:szCs w:val="22"/>
        </w:rPr>
        <w:t>određuje civilnu zaštitu kao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484690" w:rsidRPr="001B17FE" w:rsidRDefault="007A46CD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Sustav civilne zaštite </w:t>
      </w:r>
      <w:r w:rsidR="00F53144" w:rsidRPr="001B17FE">
        <w:rPr>
          <w:rFonts w:cs="Arial"/>
          <w:szCs w:val="22"/>
        </w:rPr>
        <w:t xml:space="preserve">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od katastrofa te zaštite i spašavanja građana, materijalnih i kulturnih dobara i okoliša od posljedica prirodnih, tehničko-tehnoloških velikih nesreća i katastrofa, otklanjanja posljedica terorizma i ratnih razaranja. </w:t>
      </w:r>
    </w:p>
    <w:p w:rsidR="00ED0CB1" w:rsidRPr="001B17FE" w:rsidRDefault="00484690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F53144" w:rsidRPr="001B17FE">
        <w:rPr>
          <w:rFonts w:cs="Arial"/>
          <w:szCs w:val="22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</w:t>
      </w:r>
      <w:r w:rsidR="00ED0CB1" w:rsidRPr="001B17FE">
        <w:rPr>
          <w:rFonts w:cs="Arial"/>
          <w:szCs w:val="22"/>
        </w:rPr>
        <w:t>.</w:t>
      </w:r>
      <w:r w:rsidR="00F53144" w:rsidRPr="001B17FE">
        <w:rPr>
          <w:rFonts w:cs="Arial"/>
          <w:szCs w:val="22"/>
        </w:rPr>
        <w:t xml:space="preserve"> 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>Jedinice lokalne i područne (regionalne) samouprave dužne su organizirati poslove iz svog samoupravnog djelokruga koji se odnose na planiranje, razvoj, učinkovito funkcioniranje i financiranje sustava civilne zaštite</w:t>
      </w:r>
      <w:r w:rsidR="007A46CD" w:rsidRPr="001B17FE">
        <w:rPr>
          <w:rFonts w:cs="Arial"/>
          <w:szCs w:val="22"/>
        </w:rPr>
        <w:t>.</w:t>
      </w:r>
    </w:p>
    <w:p w:rsidR="00484690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ED0CB1" w:rsidRPr="001B17FE">
        <w:rPr>
          <w:rFonts w:cs="Arial"/>
          <w:szCs w:val="22"/>
        </w:rPr>
        <w:t>U tom smislu,</w:t>
      </w:r>
      <w:r w:rsidRPr="001B17FE">
        <w:rPr>
          <w:rFonts w:cs="Arial"/>
          <w:szCs w:val="22"/>
        </w:rPr>
        <w:t xml:space="preserve"> </w:t>
      </w:r>
      <w:r w:rsidR="00ED0CB1" w:rsidRPr="001B17FE">
        <w:rPr>
          <w:rFonts w:cs="Arial"/>
          <w:szCs w:val="22"/>
        </w:rPr>
        <w:t xml:space="preserve">navedenim zakonom određeno je da </w:t>
      </w:r>
      <w:r w:rsidRPr="001B17FE">
        <w:rPr>
          <w:rFonts w:cs="Arial"/>
          <w:szCs w:val="22"/>
        </w:rPr>
        <w:t xml:space="preserve">predstavničko tijelo jedinice lokalne i područne (regionalne) samouprave, na prijedlog izvršnog tijela, razmatra i usvaja godišnju analizu stanja </w:t>
      </w:r>
      <w:r w:rsidR="0019613F" w:rsidRPr="001B17FE">
        <w:rPr>
          <w:rFonts w:cs="Arial"/>
          <w:szCs w:val="22"/>
        </w:rPr>
        <w:t xml:space="preserve">sustava civilne zaštite </w:t>
      </w:r>
      <w:r w:rsidRPr="001B17FE">
        <w:rPr>
          <w:rFonts w:cs="Arial"/>
          <w:szCs w:val="22"/>
        </w:rPr>
        <w:t xml:space="preserve">i godišnji plan razvoja sustava </w:t>
      </w:r>
      <w:r w:rsidR="0019613F" w:rsidRPr="001B17FE">
        <w:rPr>
          <w:rFonts w:cs="Arial"/>
          <w:szCs w:val="22"/>
        </w:rPr>
        <w:t xml:space="preserve">civilne zaštite </w:t>
      </w:r>
      <w:r w:rsidRPr="001B17FE">
        <w:rPr>
          <w:rFonts w:cs="Arial"/>
          <w:szCs w:val="22"/>
        </w:rPr>
        <w:t>s financijskim učincima za trogodišnje razdoblje</w:t>
      </w:r>
      <w:r w:rsidR="00484690" w:rsidRPr="001B17FE">
        <w:rPr>
          <w:rFonts w:cs="Arial"/>
          <w:szCs w:val="22"/>
        </w:rPr>
        <w:t>.</w:t>
      </w:r>
    </w:p>
    <w:p w:rsidR="00F53144" w:rsidRPr="001B17FE" w:rsidRDefault="00484690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F53144" w:rsidRPr="001B17FE">
        <w:rPr>
          <w:rFonts w:cs="Arial"/>
          <w:szCs w:val="22"/>
        </w:rPr>
        <w:t>Nadalje</w:t>
      </w:r>
      <w:r w:rsidR="00ED0CB1" w:rsidRPr="001B17FE">
        <w:rPr>
          <w:rFonts w:cs="Arial"/>
          <w:szCs w:val="22"/>
        </w:rPr>
        <w:t>,</w:t>
      </w:r>
      <w:r w:rsidR="00F53144" w:rsidRPr="001B17FE">
        <w:rPr>
          <w:rFonts w:cs="Arial"/>
          <w:szCs w:val="22"/>
        </w:rPr>
        <w:t xml:space="preserve"> </w:t>
      </w:r>
      <w:r w:rsidR="0019613F" w:rsidRPr="001B17FE">
        <w:rPr>
          <w:rFonts w:cs="Arial"/>
          <w:szCs w:val="22"/>
        </w:rPr>
        <w:t xml:space="preserve">zakonom se </w:t>
      </w:r>
      <w:r w:rsidR="00F53144" w:rsidRPr="001B17FE">
        <w:rPr>
          <w:rFonts w:cs="Arial"/>
          <w:szCs w:val="22"/>
        </w:rPr>
        <w:t xml:space="preserve">određuje da izvršno tijelo jedinice lokalne i područne (regionalne) samouprave koordinira djelovanje operativnih snaga sustava civilne zaštite osnovanih za područje te jedinice u velikim nesrećama i katastrofama uz stručnu potporu nadležnog stožera civilne zaštite. </w:t>
      </w:r>
    </w:p>
    <w:p w:rsidR="00F53144" w:rsidRPr="001B17FE" w:rsidRDefault="0064022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F53144" w:rsidRPr="001B17FE">
        <w:rPr>
          <w:rFonts w:cs="Arial"/>
          <w:szCs w:val="22"/>
        </w:rPr>
        <w:t>Operativne snage zaštite i spašavanja Grada Rijeke sastoje se od:</w:t>
      </w:r>
    </w:p>
    <w:p w:rsidR="00F53144" w:rsidRPr="001B17FE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 xml:space="preserve">Stožera </w:t>
      </w:r>
      <w:r w:rsidR="00A61653" w:rsidRPr="001B17FE">
        <w:rPr>
          <w:rFonts w:cs="Arial"/>
          <w:szCs w:val="22"/>
        </w:rPr>
        <w:t>c</w:t>
      </w:r>
      <w:r w:rsidR="006F294D" w:rsidRPr="001B17FE">
        <w:rPr>
          <w:rFonts w:cs="Arial"/>
          <w:szCs w:val="22"/>
        </w:rPr>
        <w:t>ivilne zaštite Grada Rijeke</w:t>
      </w:r>
    </w:p>
    <w:p w:rsidR="00F53144" w:rsidRPr="001B17FE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Javne vatrogasne postrojbe Grada Rijeke</w:t>
      </w:r>
    </w:p>
    <w:p w:rsidR="00F53144" w:rsidRPr="001B17FE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Dobrovoljnih vatrogasnih društava Sušak-Rijeka i Drenova</w:t>
      </w:r>
    </w:p>
    <w:p w:rsidR="00F53144" w:rsidRPr="001B17FE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Gradskog društva Crvenog križa Rijeka</w:t>
      </w:r>
    </w:p>
    <w:p w:rsidR="00F53144" w:rsidRPr="001B17FE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Hrvatske gorske službe spašavanja – Stanica Rijeka</w:t>
      </w:r>
    </w:p>
    <w:p w:rsidR="0077755E" w:rsidRPr="001B17FE" w:rsidRDefault="0077755E" w:rsidP="0077755E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Postrojbe civilne zaš</w:t>
      </w:r>
      <w:r w:rsidR="005C4F07" w:rsidRPr="001B17FE">
        <w:rPr>
          <w:rFonts w:cs="Arial"/>
          <w:szCs w:val="22"/>
        </w:rPr>
        <w:t xml:space="preserve">tite za spašavanje iz ruševina </w:t>
      </w:r>
      <w:r w:rsidRPr="001B17FE">
        <w:rPr>
          <w:rFonts w:cs="Arial"/>
          <w:szCs w:val="22"/>
        </w:rPr>
        <w:t>na području grada Rijeke</w:t>
      </w:r>
    </w:p>
    <w:p w:rsidR="00223B07" w:rsidRPr="001B17FE" w:rsidRDefault="00223B07" w:rsidP="00DD7B3E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Postrojbe civilne zaštite opće namjene na području grada Rijeke</w:t>
      </w:r>
    </w:p>
    <w:p w:rsidR="00F53144" w:rsidRPr="001B17FE" w:rsidRDefault="00F53144" w:rsidP="00484690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 xml:space="preserve">Povjerenika civilne zaštite </w:t>
      </w:r>
    </w:p>
    <w:p w:rsidR="00F53144" w:rsidRPr="001B17FE" w:rsidRDefault="00484690" w:rsidP="00484690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S</w:t>
      </w:r>
      <w:r w:rsidR="00F53144" w:rsidRPr="001B17FE">
        <w:rPr>
          <w:rFonts w:cs="Arial"/>
          <w:szCs w:val="22"/>
        </w:rPr>
        <w:t xml:space="preserve">lužbi i postrojbi pravnih osoba koje se zaštitom i spašavanjem bave u svojoj </w:t>
      </w:r>
      <w:r w:rsidR="004C6C3F" w:rsidRPr="001B17FE">
        <w:rPr>
          <w:rFonts w:cs="Arial"/>
          <w:szCs w:val="22"/>
        </w:rPr>
        <w:t>redovnoj</w:t>
      </w:r>
      <w:r w:rsidR="00F53144" w:rsidRPr="001B17FE">
        <w:rPr>
          <w:rFonts w:cs="Arial"/>
          <w:szCs w:val="22"/>
        </w:rPr>
        <w:t xml:space="preserve"> djelatnosti, određenih Odlukom o određivanju pravnih osoba od interesa za </w:t>
      </w:r>
      <w:r w:rsidR="006C4D27" w:rsidRPr="001B17FE">
        <w:rPr>
          <w:rFonts w:cs="Arial"/>
          <w:szCs w:val="22"/>
        </w:rPr>
        <w:t>sustav civilne zaštite</w:t>
      </w:r>
      <w:r w:rsidR="00F53144" w:rsidRPr="001B17FE">
        <w:rPr>
          <w:rFonts w:cs="Arial"/>
          <w:szCs w:val="22"/>
        </w:rPr>
        <w:t xml:space="preserve"> na području grada Rijeke. 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1B17FE" w:rsidRDefault="00484690" w:rsidP="00382893">
      <w:pPr>
        <w:widowControl w:val="0"/>
        <w:tabs>
          <w:tab w:val="left" w:pos="709"/>
        </w:tabs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ab/>
      </w:r>
      <w:r w:rsidR="00F53144" w:rsidRPr="001B17FE">
        <w:rPr>
          <w:rFonts w:cs="Arial"/>
          <w:b/>
          <w:szCs w:val="22"/>
        </w:rPr>
        <w:t>OPĆI DIO</w:t>
      </w:r>
    </w:p>
    <w:p w:rsidR="00F53144" w:rsidRPr="001B17FE" w:rsidRDefault="00F53144" w:rsidP="00382893">
      <w:pPr>
        <w:widowControl w:val="0"/>
        <w:tabs>
          <w:tab w:val="left" w:pos="-3402"/>
          <w:tab w:val="left" w:pos="709"/>
        </w:tabs>
        <w:jc w:val="both"/>
        <w:rPr>
          <w:rFonts w:cs="Arial"/>
          <w:b/>
          <w:szCs w:val="22"/>
        </w:rPr>
      </w:pPr>
    </w:p>
    <w:p w:rsidR="00F53144" w:rsidRPr="001B17FE" w:rsidRDefault="00640223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F53144" w:rsidRPr="001B17FE">
        <w:rPr>
          <w:rFonts w:cs="Arial"/>
          <w:szCs w:val="22"/>
        </w:rPr>
        <w:t>Sustav civilne zaštite na području grada Rijeke u 20</w:t>
      </w:r>
      <w:r w:rsidR="00983BF8" w:rsidRPr="001B17FE">
        <w:rPr>
          <w:rFonts w:cs="Arial"/>
          <w:szCs w:val="22"/>
        </w:rPr>
        <w:t>2</w:t>
      </w:r>
      <w:r w:rsidR="0008163F" w:rsidRPr="001B17FE">
        <w:rPr>
          <w:rFonts w:cs="Arial"/>
          <w:szCs w:val="22"/>
        </w:rPr>
        <w:t>1</w:t>
      </w:r>
      <w:r w:rsidR="00F53144" w:rsidRPr="001B17FE">
        <w:rPr>
          <w:rFonts w:cs="Arial"/>
          <w:szCs w:val="22"/>
        </w:rPr>
        <w:t xml:space="preserve">. godini temeljio se na sljedećim aktima: </w:t>
      </w:r>
    </w:p>
    <w:p w:rsidR="00265122" w:rsidRPr="001B17FE" w:rsidRDefault="0008163F" w:rsidP="000816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1B17FE">
        <w:rPr>
          <w:szCs w:val="22"/>
        </w:rPr>
        <w:t xml:space="preserve">Smjernicama za organizaciju i razvoj sustava </w:t>
      </w:r>
      <w:r w:rsidR="001B17FE" w:rsidRPr="001B17FE">
        <w:rPr>
          <w:szCs w:val="22"/>
        </w:rPr>
        <w:t>civilne zaštite</w:t>
      </w:r>
      <w:r w:rsidRPr="001B17FE">
        <w:rPr>
          <w:szCs w:val="22"/>
        </w:rPr>
        <w:t xml:space="preserve"> grada Rijeke za razdoblje 2021. – 2024. godine </w:t>
      </w:r>
      <w:r w:rsidRPr="001B17FE">
        <w:rPr>
          <w:rFonts w:cs="Arial"/>
          <w:szCs w:val="22"/>
        </w:rPr>
        <w:t>("Službene novine Grada Rijeke</w:t>
      </w:r>
      <w:r w:rsidR="007A7E28" w:rsidRPr="001B17FE">
        <w:rPr>
          <w:rFonts w:cs="Arial"/>
          <w:szCs w:val="22"/>
        </w:rPr>
        <w:t>“</w:t>
      </w:r>
      <w:r w:rsidRPr="001B17FE">
        <w:rPr>
          <w:rFonts w:cs="Arial"/>
          <w:szCs w:val="22"/>
        </w:rPr>
        <w:t xml:space="preserve"> broj 12/21); </w:t>
      </w:r>
    </w:p>
    <w:p w:rsidR="00CD6B05" w:rsidRPr="001B17FE" w:rsidRDefault="00A421BD" w:rsidP="00A421B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i/>
          <w:szCs w:val="22"/>
          <w:highlight w:val="yellow"/>
        </w:rPr>
      </w:pPr>
      <w:r w:rsidRPr="001B17FE">
        <w:rPr>
          <w:rFonts w:cs="Arial"/>
          <w:szCs w:val="22"/>
        </w:rPr>
        <w:t xml:space="preserve">         - </w:t>
      </w:r>
      <w:r w:rsidRPr="001B17FE">
        <w:rPr>
          <w:rFonts w:cs="Arial"/>
          <w:szCs w:val="22"/>
        </w:rPr>
        <w:tab/>
        <w:t>Godišnjem planu razvoja sustava civilne zaštite na području grada Rijeke s</w:t>
      </w:r>
      <w:r w:rsidR="00BC4BD3" w:rsidRPr="001B17FE">
        <w:rPr>
          <w:rFonts w:cs="Arial"/>
          <w:szCs w:val="22"/>
        </w:rPr>
        <w:t xml:space="preserve"> </w:t>
      </w:r>
      <w:r w:rsidR="00CD6B05" w:rsidRPr="001B17FE">
        <w:rPr>
          <w:rFonts w:cs="Arial"/>
          <w:szCs w:val="22"/>
        </w:rPr>
        <w:t xml:space="preserve">financijskim učincima za trogodišnje razdoblje ("Službene novine Grada Rijeke" broj </w:t>
      </w:r>
      <w:r w:rsidR="00976B20" w:rsidRPr="001B17FE">
        <w:rPr>
          <w:rFonts w:cs="Arial"/>
          <w:szCs w:val="22"/>
        </w:rPr>
        <w:t>1</w:t>
      </w:r>
      <w:r w:rsidR="0008163F" w:rsidRPr="001B17FE">
        <w:rPr>
          <w:rFonts w:cs="Arial"/>
          <w:szCs w:val="22"/>
        </w:rPr>
        <w:t>2</w:t>
      </w:r>
      <w:r w:rsidR="00CD6B05" w:rsidRPr="001B17FE">
        <w:rPr>
          <w:rFonts w:cs="Arial"/>
          <w:szCs w:val="22"/>
        </w:rPr>
        <w:t>/</w:t>
      </w:r>
      <w:r w:rsidR="0043341B" w:rsidRPr="001B17FE">
        <w:rPr>
          <w:rFonts w:cs="Arial"/>
          <w:szCs w:val="22"/>
        </w:rPr>
        <w:t>2</w:t>
      </w:r>
      <w:r w:rsidR="0008163F" w:rsidRPr="001B17FE">
        <w:rPr>
          <w:rFonts w:cs="Arial"/>
          <w:szCs w:val="22"/>
        </w:rPr>
        <w:t>1</w:t>
      </w:r>
      <w:r w:rsidR="00CD6B05" w:rsidRPr="001B17FE">
        <w:rPr>
          <w:rFonts w:cs="Arial"/>
          <w:szCs w:val="22"/>
        </w:rPr>
        <w:t>);</w:t>
      </w:r>
    </w:p>
    <w:p w:rsidR="00067B99" w:rsidRPr="001B17FE" w:rsidRDefault="00CF316A" w:rsidP="001370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1B17FE">
        <w:rPr>
          <w:rFonts w:cs="Arial"/>
          <w:szCs w:val="22"/>
        </w:rPr>
        <w:t>Godišnjoj a</w:t>
      </w:r>
      <w:r w:rsidR="00067B99" w:rsidRPr="001B17FE">
        <w:rPr>
          <w:rFonts w:cs="Arial"/>
          <w:szCs w:val="22"/>
        </w:rPr>
        <w:t>nalizi stanja sustava civilne zaštite na području grada Rijeke u 20</w:t>
      </w:r>
      <w:r w:rsidR="0008163F" w:rsidRPr="001B17FE">
        <w:rPr>
          <w:rFonts w:cs="Arial"/>
          <w:szCs w:val="22"/>
        </w:rPr>
        <w:t>20</w:t>
      </w:r>
      <w:r w:rsidR="00067B99" w:rsidRPr="001B17FE">
        <w:rPr>
          <w:rFonts w:cs="Arial"/>
          <w:szCs w:val="22"/>
        </w:rPr>
        <w:t>. godini (</w:t>
      </w:r>
      <w:r w:rsidR="008570D5" w:rsidRPr="001B17FE">
        <w:rPr>
          <w:rFonts w:cs="Arial"/>
          <w:szCs w:val="22"/>
        </w:rPr>
        <w:t>prihvaćen</w:t>
      </w:r>
      <w:r w:rsidR="00EA2FB5" w:rsidRPr="001B17FE">
        <w:rPr>
          <w:rFonts w:cs="Arial"/>
          <w:szCs w:val="22"/>
        </w:rPr>
        <w:t>oj</w:t>
      </w:r>
      <w:r w:rsidR="008570D5" w:rsidRPr="001B17FE">
        <w:rPr>
          <w:rFonts w:cs="Arial"/>
          <w:szCs w:val="22"/>
        </w:rPr>
        <w:t xml:space="preserve"> na sjednici </w:t>
      </w:r>
      <w:r w:rsidR="00067B99" w:rsidRPr="001B17FE">
        <w:rPr>
          <w:rFonts w:cs="Arial"/>
          <w:szCs w:val="22"/>
        </w:rPr>
        <w:t>Gradsko</w:t>
      </w:r>
      <w:r w:rsidR="008570D5" w:rsidRPr="001B17FE">
        <w:rPr>
          <w:rFonts w:cs="Arial"/>
          <w:szCs w:val="22"/>
        </w:rPr>
        <w:t>g</w:t>
      </w:r>
      <w:r w:rsidR="00067B99" w:rsidRPr="001B17FE">
        <w:rPr>
          <w:rFonts w:cs="Arial"/>
          <w:szCs w:val="22"/>
        </w:rPr>
        <w:t xml:space="preserve"> vijeć</w:t>
      </w:r>
      <w:r w:rsidR="008570D5" w:rsidRPr="001B17FE">
        <w:rPr>
          <w:rFonts w:cs="Arial"/>
          <w:szCs w:val="22"/>
        </w:rPr>
        <w:t>a</w:t>
      </w:r>
      <w:r w:rsidR="00067B99" w:rsidRPr="001B17FE">
        <w:rPr>
          <w:rFonts w:cs="Arial"/>
          <w:szCs w:val="22"/>
        </w:rPr>
        <w:t xml:space="preserve"> Grada Rijeke</w:t>
      </w:r>
      <w:r w:rsidR="00190FC4" w:rsidRPr="001B17FE">
        <w:rPr>
          <w:rFonts w:cs="Arial"/>
          <w:szCs w:val="22"/>
        </w:rPr>
        <w:t xml:space="preserve"> </w:t>
      </w:r>
      <w:r w:rsidR="0008163F" w:rsidRPr="001B17FE">
        <w:rPr>
          <w:rFonts w:cs="Arial"/>
          <w:szCs w:val="22"/>
        </w:rPr>
        <w:t>30</w:t>
      </w:r>
      <w:r w:rsidR="00190FC4" w:rsidRPr="001B17FE">
        <w:rPr>
          <w:rFonts w:cs="Arial"/>
          <w:szCs w:val="22"/>
        </w:rPr>
        <w:t xml:space="preserve">. </w:t>
      </w:r>
      <w:r w:rsidR="0043341B" w:rsidRPr="001B17FE">
        <w:rPr>
          <w:rFonts w:cs="Arial"/>
          <w:szCs w:val="22"/>
        </w:rPr>
        <w:t>rujna</w:t>
      </w:r>
      <w:r w:rsidR="00190FC4" w:rsidRPr="001B17FE">
        <w:rPr>
          <w:rFonts w:cs="Arial"/>
          <w:szCs w:val="22"/>
        </w:rPr>
        <w:t xml:space="preserve"> 20</w:t>
      </w:r>
      <w:r w:rsidR="0043341B" w:rsidRPr="001B17FE">
        <w:rPr>
          <w:rFonts w:cs="Arial"/>
          <w:szCs w:val="22"/>
        </w:rPr>
        <w:t>2</w:t>
      </w:r>
      <w:r w:rsidR="0008163F" w:rsidRPr="001B17FE">
        <w:rPr>
          <w:rFonts w:cs="Arial"/>
          <w:szCs w:val="22"/>
        </w:rPr>
        <w:t>1</w:t>
      </w:r>
      <w:r w:rsidR="00190FC4" w:rsidRPr="001B17FE">
        <w:rPr>
          <w:rFonts w:cs="Arial"/>
          <w:szCs w:val="22"/>
        </w:rPr>
        <w:t>. godine);</w:t>
      </w:r>
    </w:p>
    <w:p w:rsidR="00CD6B05" w:rsidRPr="001B17FE" w:rsidRDefault="00CD6B05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1B17FE">
        <w:rPr>
          <w:rFonts w:cs="Arial"/>
          <w:szCs w:val="22"/>
        </w:rPr>
        <w:t>Planu vježbi civilne zaštite u 20</w:t>
      </w:r>
      <w:r w:rsidR="00983BF8" w:rsidRPr="001B17FE">
        <w:rPr>
          <w:rFonts w:cs="Arial"/>
          <w:szCs w:val="22"/>
        </w:rPr>
        <w:t>2</w:t>
      </w:r>
      <w:r w:rsidR="0008163F" w:rsidRPr="001B17FE">
        <w:rPr>
          <w:rFonts w:cs="Arial"/>
          <w:szCs w:val="22"/>
        </w:rPr>
        <w:t>1</w:t>
      </w:r>
      <w:r w:rsidRPr="001B17FE">
        <w:rPr>
          <w:rFonts w:cs="Arial"/>
          <w:szCs w:val="22"/>
        </w:rPr>
        <w:t xml:space="preserve">. godini (donio Gradonačelnik Grada Rijeke </w:t>
      </w:r>
      <w:r w:rsidR="0008163F" w:rsidRPr="001B17FE">
        <w:rPr>
          <w:rFonts w:cs="Arial"/>
          <w:szCs w:val="22"/>
        </w:rPr>
        <w:t>19</w:t>
      </w:r>
      <w:r w:rsidRPr="001B17FE">
        <w:rPr>
          <w:rFonts w:cs="Arial"/>
          <w:szCs w:val="22"/>
        </w:rPr>
        <w:t xml:space="preserve">. </w:t>
      </w:r>
      <w:r w:rsidR="000C6364" w:rsidRPr="001B17FE">
        <w:rPr>
          <w:rFonts w:cs="Arial"/>
          <w:szCs w:val="22"/>
        </w:rPr>
        <w:t>srpnja</w:t>
      </w:r>
      <w:r w:rsidR="00FF43E4" w:rsidRPr="001B17FE">
        <w:rPr>
          <w:rFonts w:cs="Arial"/>
          <w:szCs w:val="22"/>
        </w:rPr>
        <w:t xml:space="preserve"> 20</w:t>
      </w:r>
      <w:r w:rsidR="0043341B" w:rsidRPr="001B17FE">
        <w:rPr>
          <w:rFonts w:cs="Arial"/>
          <w:szCs w:val="22"/>
        </w:rPr>
        <w:t>2</w:t>
      </w:r>
      <w:r w:rsidR="0008163F" w:rsidRPr="001B17FE">
        <w:rPr>
          <w:rFonts w:cs="Arial"/>
          <w:szCs w:val="22"/>
        </w:rPr>
        <w:t>1</w:t>
      </w:r>
      <w:r w:rsidR="00FF43E4" w:rsidRPr="001B17FE">
        <w:rPr>
          <w:rFonts w:cs="Arial"/>
          <w:szCs w:val="22"/>
        </w:rPr>
        <w:t>.</w:t>
      </w:r>
      <w:r w:rsidRPr="001B17FE">
        <w:rPr>
          <w:rFonts w:cs="Arial"/>
          <w:szCs w:val="22"/>
        </w:rPr>
        <w:t xml:space="preserve"> godine)</w:t>
      </w:r>
      <w:r w:rsidR="0008163F" w:rsidRPr="001B17FE">
        <w:rPr>
          <w:rFonts w:cs="Arial"/>
          <w:szCs w:val="22"/>
        </w:rPr>
        <w:t>;</w:t>
      </w:r>
    </w:p>
    <w:p w:rsidR="00F53144" w:rsidRPr="001B17FE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1B17FE">
        <w:rPr>
          <w:rFonts w:cs="Arial"/>
          <w:szCs w:val="22"/>
        </w:rPr>
        <w:t>Odluci o donošenju Plana zaštite i spašavanja za područje grada Rijeke ("Službene novine Grada Rijeke" broj 6/15);</w:t>
      </w:r>
    </w:p>
    <w:p w:rsidR="00F53144" w:rsidRPr="001B17FE" w:rsidRDefault="00F53144" w:rsidP="004632A7">
      <w:pPr>
        <w:pStyle w:val="Default"/>
        <w:tabs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1B17FE">
        <w:rPr>
          <w:color w:val="auto"/>
          <w:sz w:val="22"/>
          <w:szCs w:val="22"/>
        </w:rPr>
        <w:t>-</w:t>
      </w:r>
      <w:r w:rsidRPr="001B17FE">
        <w:rPr>
          <w:color w:val="auto"/>
          <w:sz w:val="22"/>
          <w:szCs w:val="22"/>
        </w:rPr>
        <w:tab/>
        <w:t xml:space="preserve">Procjeni ugroženosti od požara i tehnoloških eksplozija za područje grada Rijeke (usvojio Gradonačelnik u srpnju 2015. godine); </w:t>
      </w:r>
    </w:p>
    <w:p w:rsidR="00F53144" w:rsidRPr="001B17FE" w:rsidRDefault="00F53144" w:rsidP="004632A7">
      <w:pPr>
        <w:pStyle w:val="Default"/>
        <w:tabs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1B17FE">
        <w:rPr>
          <w:color w:val="auto"/>
          <w:sz w:val="22"/>
          <w:szCs w:val="22"/>
        </w:rPr>
        <w:t>-</w:t>
      </w:r>
      <w:r w:rsidRPr="001B17FE">
        <w:rPr>
          <w:color w:val="auto"/>
          <w:sz w:val="22"/>
          <w:szCs w:val="22"/>
        </w:rPr>
        <w:tab/>
        <w:t xml:space="preserve">Planu zaštite od požara </w:t>
      </w:r>
      <w:r w:rsidR="00A421BD" w:rsidRPr="001B17FE">
        <w:rPr>
          <w:color w:val="auto"/>
          <w:sz w:val="22"/>
          <w:szCs w:val="22"/>
        </w:rPr>
        <w:t>za područje</w:t>
      </w:r>
      <w:r w:rsidRPr="001B17FE">
        <w:rPr>
          <w:color w:val="auto"/>
          <w:sz w:val="22"/>
          <w:szCs w:val="22"/>
        </w:rPr>
        <w:t xml:space="preserve"> grada Rijeke </w:t>
      </w:r>
      <w:r w:rsidR="00A421BD" w:rsidRPr="001B17FE">
        <w:rPr>
          <w:color w:val="auto"/>
          <w:sz w:val="22"/>
          <w:szCs w:val="22"/>
        </w:rPr>
        <w:t xml:space="preserve">("Službene novine Grada Rijeke" broj </w:t>
      </w:r>
      <w:r w:rsidR="00A421BD" w:rsidRPr="001B17FE">
        <w:rPr>
          <w:color w:val="auto"/>
          <w:sz w:val="22"/>
          <w:szCs w:val="22"/>
        </w:rPr>
        <w:lastRenderedPageBreak/>
        <w:t>3/15);</w:t>
      </w:r>
    </w:p>
    <w:p w:rsidR="0008163F" w:rsidRPr="001B17FE" w:rsidRDefault="0008163F" w:rsidP="000816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b/>
          <w:i/>
          <w:szCs w:val="22"/>
        </w:rPr>
      </w:pPr>
      <w:r w:rsidRPr="001B17FE">
        <w:rPr>
          <w:rFonts w:cs="Arial"/>
          <w:szCs w:val="22"/>
        </w:rPr>
        <w:t>Odluci o osnivanju Stožera civilne zaštite Grada Rijeke ("Službene novine Grada Rijeke" broj 11/21);</w:t>
      </w:r>
      <w:r w:rsidR="000B0CEF" w:rsidRPr="001B17FE">
        <w:rPr>
          <w:rFonts w:cs="Arial"/>
          <w:szCs w:val="22"/>
        </w:rPr>
        <w:t xml:space="preserve"> </w:t>
      </w:r>
    </w:p>
    <w:p w:rsidR="008F7D2B" w:rsidRPr="001B17FE" w:rsidRDefault="008F7D2B" w:rsidP="008F7D2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b/>
          <w:i/>
          <w:szCs w:val="22"/>
        </w:rPr>
      </w:pPr>
      <w:r w:rsidRPr="001B17FE">
        <w:rPr>
          <w:rFonts w:cs="Arial"/>
          <w:szCs w:val="22"/>
        </w:rPr>
        <w:t>Poslovniku o radu Stožera civilne zaštite Grada Rijeke ("Službene novine Grada Rijeke" broj 9/17);</w:t>
      </w:r>
    </w:p>
    <w:p w:rsidR="00F403E2" w:rsidRPr="001B17FE" w:rsidRDefault="00F403E2" w:rsidP="00F403E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1B17FE">
        <w:rPr>
          <w:rFonts w:cs="Arial"/>
          <w:szCs w:val="22"/>
        </w:rPr>
        <w:t xml:space="preserve">Planu pozivanja Stožera civilne zaštite Grada Rijeke – (donio Gradonačelnik Grada Rijeke 22. prosinca 2021. godine); </w:t>
      </w:r>
    </w:p>
    <w:p w:rsidR="00F53144" w:rsidRPr="001B17FE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1B17FE">
        <w:rPr>
          <w:rFonts w:cs="Arial"/>
          <w:szCs w:val="22"/>
        </w:rPr>
        <w:t>Odluci o ustrojavanju Postrojbe civilne zaštite na području grada Rijeke ("Službene novine Primorsko goranske županije" broj 21/09);</w:t>
      </w:r>
    </w:p>
    <w:p w:rsidR="00F53144" w:rsidRPr="001B17FE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1B17FE">
        <w:rPr>
          <w:rFonts w:cs="Arial"/>
          <w:szCs w:val="22"/>
        </w:rPr>
        <w:t xml:space="preserve">Odluci o ustrojavanju Postrojbe civilne zaštite za spašavanje iz ruševina na području grada Rijeke </w:t>
      </w:r>
      <w:r w:rsidR="00190FC4" w:rsidRPr="001B17FE">
        <w:rPr>
          <w:rFonts w:cs="Arial"/>
          <w:szCs w:val="22"/>
        </w:rPr>
        <w:t>(</w:t>
      </w:r>
      <w:r w:rsidRPr="001B17FE">
        <w:rPr>
          <w:rFonts w:cs="Arial"/>
          <w:szCs w:val="22"/>
        </w:rPr>
        <w:t>"Službene novine Primorsko goranske županije" broj 43/1</w:t>
      </w:r>
      <w:r w:rsidR="00E66E29" w:rsidRPr="001B17FE">
        <w:rPr>
          <w:rFonts w:cs="Arial"/>
          <w:szCs w:val="22"/>
        </w:rPr>
        <w:t>0</w:t>
      </w:r>
      <w:r w:rsidRPr="001B17FE">
        <w:rPr>
          <w:rFonts w:cs="Arial"/>
          <w:szCs w:val="22"/>
        </w:rPr>
        <w:t>);</w:t>
      </w:r>
    </w:p>
    <w:p w:rsidR="00F53144" w:rsidRPr="001B17FE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1B17FE">
        <w:rPr>
          <w:rFonts w:cs="Arial"/>
          <w:szCs w:val="22"/>
        </w:rPr>
        <w:t>Odluci o imenovanju povjerenika civilne zaštite na području grada Rijeke ("Službene novine Primorsko goranske županije" broj 44/12);</w:t>
      </w:r>
    </w:p>
    <w:p w:rsidR="00F53144" w:rsidRPr="001B17FE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1B17FE">
        <w:rPr>
          <w:rFonts w:cs="Arial"/>
          <w:szCs w:val="22"/>
        </w:rPr>
        <w:t>Programu aktivnosti u provedbi posebnih mjera zaštite od požara na području</w:t>
      </w:r>
      <w:r w:rsidRPr="001B17FE">
        <w:rPr>
          <w:rFonts w:cs="Arial"/>
          <w:i/>
          <w:szCs w:val="22"/>
        </w:rPr>
        <w:t xml:space="preserve"> </w:t>
      </w:r>
      <w:r w:rsidRPr="001B17FE">
        <w:rPr>
          <w:rFonts w:cs="Arial"/>
          <w:szCs w:val="22"/>
        </w:rPr>
        <w:t>grada Rijeke za 20</w:t>
      </w:r>
      <w:r w:rsidR="0043341B" w:rsidRPr="001B17FE">
        <w:rPr>
          <w:rFonts w:cs="Arial"/>
          <w:szCs w:val="22"/>
        </w:rPr>
        <w:t>2</w:t>
      </w:r>
      <w:r w:rsidR="00F403E2" w:rsidRPr="001B17FE">
        <w:rPr>
          <w:rFonts w:cs="Arial"/>
          <w:szCs w:val="22"/>
        </w:rPr>
        <w:t>1</w:t>
      </w:r>
      <w:r w:rsidRPr="001B17FE">
        <w:rPr>
          <w:rFonts w:cs="Arial"/>
          <w:szCs w:val="22"/>
        </w:rPr>
        <w:t xml:space="preserve">. godinu (donio Gradonačelnik Grada Rijeke </w:t>
      </w:r>
      <w:r w:rsidR="00563FA4" w:rsidRPr="001B17FE">
        <w:rPr>
          <w:rFonts w:cs="Arial"/>
          <w:szCs w:val="22"/>
        </w:rPr>
        <w:t>2</w:t>
      </w:r>
      <w:r w:rsidR="00F403E2" w:rsidRPr="001B17FE">
        <w:rPr>
          <w:rFonts w:cs="Arial"/>
          <w:szCs w:val="22"/>
        </w:rPr>
        <w:t>9</w:t>
      </w:r>
      <w:r w:rsidR="00420A9C" w:rsidRPr="001B17FE">
        <w:rPr>
          <w:rFonts w:cs="Arial"/>
          <w:szCs w:val="22"/>
        </w:rPr>
        <w:t xml:space="preserve">. </w:t>
      </w:r>
      <w:r w:rsidR="00F403E2" w:rsidRPr="001B17FE">
        <w:rPr>
          <w:rFonts w:cs="Arial"/>
          <w:szCs w:val="22"/>
        </w:rPr>
        <w:t>ožujka</w:t>
      </w:r>
      <w:r w:rsidRPr="001B17FE">
        <w:rPr>
          <w:rFonts w:cs="Arial"/>
          <w:szCs w:val="22"/>
        </w:rPr>
        <w:t xml:space="preserve"> 20</w:t>
      </w:r>
      <w:r w:rsidR="0043341B" w:rsidRPr="001B17FE">
        <w:rPr>
          <w:rFonts w:cs="Arial"/>
          <w:szCs w:val="22"/>
        </w:rPr>
        <w:t>2</w:t>
      </w:r>
      <w:r w:rsidR="00F403E2" w:rsidRPr="001B17FE">
        <w:rPr>
          <w:rFonts w:cs="Arial"/>
          <w:szCs w:val="22"/>
        </w:rPr>
        <w:t>1</w:t>
      </w:r>
      <w:r w:rsidRPr="001B17FE">
        <w:rPr>
          <w:rFonts w:cs="Arial"/>
          <w:szCs w:val="22"/>
        </w:rPr>
        <w:t xml:space="preserve">. godine); </w:t>
      </w:r>
    </w:p>
    <w:p w:rsidR="00F53144" w:rsidRPr="001B17FE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1B17FE">
        <w:rPr>
          <w:rFonts w:cs="Arial"/>
          <w:szCs w:val="22"/>
        </w:rPr>
        <w:t xml:space="preserve">Odluci o ustrojavanju Motriteljsko-dojavne službe ("Službene novine Grada Rijeke" broj </w:t>
      </w:r>
      <w:r w:rsidR="00F403E2" w:rsidRPr="001B17FE">
        <w:rPr>
          <w:rFonts w:cs="Arial"/>
          <w:szCs w:val="22"/>
        </w:rPr>
        <w:t>6</w:t>
      </w:r>
      <w:r w:rsidRPr="001B17FE">
        <w:rPr>
          <w:rFonts w:cs="Arial"/>
          <w:szCs w:val="22"/>
        </w:rPr>
        <w:t>/</w:t>
      </w:r>
      <w:r w:rsidR="0043341B" w:rsidRPr="001B17FE">
        <w:rPr>
          <w:rFonts w:cs="Arial"/>
          <w:szCs w:val="22"/>
        </w:rPr>
        <w:t>2</w:t>
      </w:r>
      <w:r w:rsidR="00F403E2" w:rsidRPr="001B17FE">
        <w:rPr>
          <w:rFonts w:cs="Arial"/>
          <w:szCs w:val="22"/>
        </w:rPr>
        <w:t>1</w:t>
      </w:r>
      <w:r w:rsidRPr="001B17FE">
        <w:rPr>
          <w:rFonts w:cs="Arial"/>
          <w:szCs w:val="22"/>
        </w:rPr>
        <w:t>);</w:t>
      </w:r>
    </w:p>
    <w:p w:rsidR="00F53144" w:rsidRPr="001B17FE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1B17FE">
        <w:rPr>
          <w:rFonts w:cs="Arial"/>
          <w:szCs w:val="22"/>
        </w:rPr>
        <w:t xml:space="preserve">Planu motrenja, čuvanja i ophodnje otvorenog prostora i građevina za koje prijeti povećana opasnost od nastajanja i širenja požara ("Službene novine Grada Rijeke" broj </w:t>
      </w:r>
      <w:r w:rsidR="00F403E2" w:rsidRPr="001B17FE">
        <w:rPr>
          <w:rFonts w:cs="Arial"/>
          <w:szCs w:val="22"/>
        </w:rPr>
        <w:t>6</w:t>
      </w:r>
      <w:r w:rsidRPr="001B17FE">
        <w:rPr>
          <w:rFonts w:cs="Arial"/>
          <w:szCs w:val="22"/>
        </w:rPr>
        <w:t>/</w:t>
      </w:r>
      <w:r w:rsidR="0043341B" w:rsidRPr="001B17FE">
        <w:rPr>
          <w:rFonts w:cs="Arial"/>
          <w:szCs w:val="22"/>
        </w:rPr>
        <w:t>2</w:t>
      </w:r>
      <w:r w:rsidR="00F403E2" w:rsidRPr="001B17FE">
        <w:rPr>
          <w:rFonts w:cs="Arial"/>
          <w:szCs w:val="22"/>
        </w:rPr>
        <w:t>1</w:t>
      </w:r>
      <w:r w:rsidRPr="001B17FE">
        <w:rPr>
          <w:rFonts w:cs="Arial"/>
          <w:szCs w:val="22"/>
        </w:rPr>
        <w:t xml:space="preserve">); </w:t>
      </w:r>
    </w:p>
    <w:p w:rsidR="00F53144" w:rsidRPr="001B17FE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1B17FE">
        <w:rPr>
          <w:rFonts w:cs="Arial"/>
          <w:szCs w:val="22"/>
        </w:rPr>
        <w:t xml:space="preserve">Odluci o određivanju pravnih osoba od interesa za </w:t>
      </w:r>
      <w:r w:rsidR="00CD6B05" w:rsidRPr="001B17FE">
        <w:rPr>
          <w:rFonts w:cs="Arial"/>
          <w:szCs w:val="22"/>
        </w:rPr>
        <w:t>sustav civilne zaštite</w:t>
      </w:r>
      <w:r w:rsidRPr="001B17FE">
        <w:rPr>
          <w:rFonts w:cs="Arial"/>
          <w:szCs w:val="22"/>
        </w:rPr>
        <w:t xml:space="preserve"> na području grada Rijeke ("Službene novine </w:t>
      </w:r>
      <w:r w:rsidR="00CD6B05" w:rsidRPr="001B17FE">
        <w:rPr>
          <w:rFonts w:cs="Arial"/>
          <w:szCs w:val="22"/>
        </w:rPr>
        <w:t>Grada Rijeke</w:t>
      </w:r>
      <w:r w:rsidRPr="001B17FE">
        <w:rPr>
          <w:rFonts w:cs="Arial"/>
          <w:szCs w:val="22"/>
        </w:rPr>
        <w:t xml:space="preserve">" broj </w:t>
      </w:r>
      <w:r w:rsidR="00CD6B05" w:rsidRPr="001B17FE">
        <w:rPr>
          <w:rFonts w:cs="Arial"/>
          <w:szCs w:val="22"/>
        </w:rPr>
        <w:t>8</w:t>
      </w:r>
      <w:r w:rsidRPr="001B17FE">
        <w:rPr>
          <w:rFonts w:cs="Arial"/>
          <w:szCs w:val="22"/>
        </w:rPr>
        <w:t>/1</w:t>
      </w:r>
      <w:r w:rsidR="00CD6B05" w:rsidRPr="001B17FE">
        <w:rPr>
          <w:rFonts w:cs="Arial"/>
          <w:szCs w:val="22"/>
        </w:rPr>
        <w:t>6</w:t>
      </w:r>
      <w:r w:rsidRPr="001B17FE">
        <w:rPr>
          <w:rFonts w:cs="Arial"/>
          <w:szCs w:val="22"/>
        </w:rPr>
        <w:t>);</w:t>
      </w:r>
    </w:p>
    <w:p w:rsidR="00F53144" w:rsidRPr="001B17FE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1B17FE">
        <w:rPr>
          <w:rFonts w:cs="Arial"/>
          <w:szCs w:val="22"/>
        </w:rPr>
        <w:t xml:space="preserve">Odluci o imenovanju članova Gradskog povjerenstva za procjenu šteta od </w:t>
      </w:r>
      <w:r w:rsidR="00A421BD" w:rsidRPr="001B17FE">
        <w:rPr>
          <w:rFonts w:cs="Arial"/>
          <w:szCs w:val="22"/>
        </w:rPr>
        <w:t>prirodnih</w:t>
      </w:r>
      <w:r w:rsidRPr="001B17FE">
        <w:rPr>
          <w:rFonts w:cs="Arial"/>
          <w:szCs w:val="22"/>
        </w:rPr>
        <w:t xml:space="preserve"> nepogoda Grada Rijeke ("Službene novine </w:t>
      </w:r>
      <w:r w:rsidR="00DF4275" w:rsidRPr="001B17FE">
        <w:rPr>
          <w:rFonts w:cs="Arial"/>
          <w:szCs w:val="22"/>
        </w:rPr>
        <w:t>Grada Rijeke</w:t>
      </w:r>
      <w:r w:rsidRPr="001B17FE">
        <w:rPr>
          <w:rFonts w:cs="Arial"/>
          <w:szCs w:val="22"/>
        </w:rPr>
        <w:t xml:space="preserve">" broj </w:t>
      </w:r>
      <w:r w:rsidR="001B12E8" w:rsidRPr="001B17FE">
        <w:rPr>
          <w:rFonts w:cs="Arial"/>
          <w:szCs w:val="22"/>
        </w:rPr>
        <w:t>2</w:t>
      </w:r>
      <w:r w:rsidR="00DF4275" w:rsidRPr="001B17FE">
        <w:rPr>
          <w:rFonts w:cs="Arial"/>
          <w:szCs w:val="22"/>
        </w:rPr>
        <w:t>/</w:t>
      </w:r>
      <w:r w:rsidR="001B12E8" w:rsidRPr="001B17FE">
        <w:rPr>
          <w:rFonts w:cs="Arial"/>
          <w:szCs w:val="22"/>
        </w:rPr>
        <w:t>20</w:t>
      </w:r>
      <w:r w:rsidRPr="001B17FE">
        <w:rPr>
          <w:rFonts w:cs="Arial"/>
          <w:szCs w:val="22"/>
        </w:rPr>
        <w:t xml:space="preserve">); </w:t>
      </w:r>
    </w:p>
    <w:p w:rsidR="00F53144" w:rsidRPr="001B17FE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Operativnom programu održavanja nerazvrstanih cesta i ostalih javno-prometnih površina u zimskim uvjetima 20</w:t>
      </w:r>
      <w:r w:rsidR="008930D1" w:rsidRPr="001B17FE">
        <w:rPr>
          <w:rFonts w:cs="Arial"/>
          <w:szCs w:val="22"/>
        </w:rPr>
        <w:t>2</w:t>
      </w:r>
      <w:r w:rsidR="00F403E2" w:rsidRPr="001B17FE">
        <w:rPr>
          <w:rFonts w:cs="Arial"/>
          <w:szCs w:val="22"/>
        </w:rPr>
        <w:t>1</w:t>
      </w:r>
      <w:r w:rsidRPr="001B17FE">
        <w:rPr>
          <w:rFonts w:cs="Arial"/>
          <w:szCs w:val="22"/>
        </w:rPr>
        <w:t>/20</w:t>
      </w:r>
      <w:r w:rsidR="00563FA4" w:rsidRPr="001B17FE">
        <w:rPr>
          <w:rFonts w:cs="Arial"/>
          <w:szCs w:val="22"/>
        </w:rPr>
        <w:t>2</w:t>
      </w:r>
      <w:r w:rsidR="00F403E2" w:rsidRPr="001B17FE">
        <w:rPr>
          <w:rFonts w:cs="Arial"/>
          <w:szCs w:val="22"/>
        </w:rPr>
        <w:t>2</w:t>
      </w:r>
      <w:r w:rsidR="006B567A" w:rsidRPr="001B17FE">
        <w:rPr>
          <w:rFonts w:cs="Arial"/>
          <w:szCs w:val="22"/>
        </w:rPr>
        <w:t>.</w:t>
      </w:r>
      <w:r w:rsidRPr="001B17FE">
        <w:rPr>
          <w:rFonts w:cs="Arial"/>
          <w:szCs w:val="22"/>
        </w:rPr>
        <w:t xml:space="preserve"> (donio Gradonačelnik Grada Rijeke </w:t>
      </w:r>
      <w:r w:rsidR="008930D1" w:rsidRPr="001B17FE">
        <w:rPr>
          <w:rFonts w:cs="Arial"/>
          <w:szCs w:val="22"/>
        </w:rPr>
        <w:t>2</w:t>
      </w:r>
      <w:r w:rsidR="00F403E2" w:rsidRPr="001B17FE">
        <w:rPr>
          <w:rFonts w:cs="Arial"/>
          <w:szCs w:val="22"/>
        </w:rPr>
        <w:t>5</w:t>
      </w:r>
      <w:r w:rsidRPr="001B17FE">
        <w:rPr>
          <w:rFonts w:cs="Arial"/>
          <w:szCs w:val="22"/>
        </w:rPr>
        <w:t xml:space="preserve">. </w:t>
      </w:r>
      <w:r w:rsidR="008930D1" w:rsidRPr="001B17FE">
        <w:rPr>
          <w:rFonts w:cs="Arial"/>
          <w:szCs w:val="22"/>
        </w:rPr>
        <w:t>listopada</w:t>
      </w:r>
      <w:r w:rsidRPr="001B17FE">
        <w:rPr>
          <w:rFonts w:cs="Arial"/>
          <w:szCs w:val="22"/>
        </w:rPr>
        <w:t xml:space="preserve"> 20</w:t>
      </w:r>
      <w:r w:rsidR="008930D1" w:rsidRPr="001B17FE">
        <w:rPr>
          <w:rFonts w:cs="Arial"/>
          <w:szCs w:val="22"/>
        </w:rPr>
        <w:t>2</w:t>
      </w:r>
      <w:r w:rsidR="00F403E2" w:rsidRPr="001B17FE">
        <w:rPr>
          <w:rFonts w:cs="Arial"/>
          <w:szCs w:val="22"/>
        </w:rPr>
        <w:t>1</w:t>
      </w:r>
      <w:r w:rsidRPr="001B17FE">
        <w:rPr>
          <w:rFonts w:cs="Arial"/>
          <w:szCs w:val="22"/>
        </w:rPr>
        <w:t>. go</w:t>
      </w:r>
      <w:r w:rsidR="000B39A8" w:rsidRPr="001B17FE">
        <w:rPr>
          <w:rFonts w:cs="Arial"/>
          <w:szCs w:val="22"/>
        </w:rPr>
        <w:t>dine);</w:t>
      </w:r>
    </w:p>
    <w:p w:rsidR="000B39A8" w:rsidRPr="001B17FE" w:rsidRDefault="000B39A8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 xml:space="preserve">Odluci o određivanju naknade pripadnicima postrojbi civilne zaštite Grada Rijeke za sudjelovanje u aktivnostima civilne zaštite </w:t>
      </w:r>
      <w:r w:rsidR="005F1D41" w:rsidRPr="001B17FE">
        <w:rPr>
          <w:rFonts w:cs="Arial"/>
          <w:szCs w:val="22"/>
        </w:rPr>
        <w:t>("Službene novine Grada Rijeke" broj 15/19).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  <w:highlight w:val="yellow"/>
        </w:rPr>
      </w:pPr>
    </w:p>
    <w:p w:rsidR="00F53144" w:rsidRPr="001B17FE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1B17FE" w:rsidRDefault="003E42D0" w:rsidP="003E42D0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szCs w:val="22"/>
        </w:rPr>
      </w:pPr>
      <w:r w:rsidRPr="001B17FE">
        <w:rPr>
          <w:rFonts w:cs="Arial"/>
          <w:b/>
          <w:szCs w:val="22"/>
        </w:rPr>
        <w:t xml:space="preserve">STANJE SUSTAVA CIVILNE ZAŠTITE NA PODRUČJU GRADA RIJEKE - </w:t>
      </w:r>
      <w:r w:rsidR="00F53144" w:rsidRPr="001B17FE">
        <w:rPr>
          <w:rFonts w:cs="Arial"/>
          <w:b/>
          <w:szCs w:val="22"/>
        </w:rPr>
        <w:t>OPERATIVNE SNAGE</w:t>
      </w:r>
      <w:r w:rsidR="007D6C0A" w:rsidRPr="001B17FE">
        <w:rPr>
          <w:rFonts w:cs="Arial"/>
          <w:b/>
          <w:szCs w:val="22"/>
        </w:rPr>
        <w:t xml:space="preserve"> </w:t>
      </w:r>
    </w:p>
    <w:p w:rsidR="00F53144" w:rsidRPr="001B17FE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A43A58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314C2E" w:rsidRPr="001B17FE">
        <w:rPr>
          <w:rFonts w:cs="Arial"/>
          <w:szCs w:val="22"/>
        </w:rPr>
        <w:t>Tijekom cijele</w:t>
      </w:r>
      <w:r w:rsidRPr="001B17FE">
        <w:rPr>
          <w:rFonts w:cs="Arial"/>
          <w:szCs w:val="22"/>
        </w:rPr>
        <w:t xml:space="preserve"> 20</w:t>
      </w:r>
      <w:r w:rsidR="008930D1" w:rsidRPr="001B17FE">
        <w:rPr>
          <w:rFonts w:cs="Arial"/>
          <w:szCs w:val="22"/>
        </w:rPr>
        <w:t>2</w:t>
      </w:r>
      <w:r w:rsidR="00F403E2" w:rsidRPr="001B17FE">
        <w:rPr>
          <w:rFonts w:cs="Arial"/>
          <w:szCs w:val="22"/>
        </w:rPr>
        <w:t>1</w:t>
      </w:r>
      <w:r w:rsidRPr="001B17FE">
        <w:rPr>
          <w:rFonts w:cs="Arial"/>
          <w:szCs w:val="22"/>
        </w:rPr>
        <w:t>.</w:t>
      </w:r>
      <w:r w:rsidR="00314C2E" w:rsidRPr="001B17FE">
        <w:rPr>
          <w:rFonts w:cs="Arial"/>
          <w:szCs w:val="22"/>
        </w:rPr>
        <w:t xml:space="preserve"> godine</w:t>
      </w:r>
      <w:r w:rsidRPr="001B17FE">
        <w:rPr>
          <w:rFonts w:cs="Arial"/>
          <w:szCs w:val="22"/>
        </w:rPr>
        <w:t xml:space="preserve"> na području grada Rijeke ugroza koj</w:t>
      </w:r>
      <w:r w:rsidR="00314C2E" w:rsidRPr="001B17FE">
        <w:rPr>
          <w:rFonts w:cs="Arial"/>
          <w:szCs w:val="22"/>
        </w:rPr>
        <w:t>a je zahtijevala</w:t>
      </w:r>
      <w:r w:rsidRPr="001B17FE">
        <w:rPr>
          <w:rFonts w:cs="Arial"/>
          <w:szCs w:val="22"/>
        </w:rPr>
        <w:t xml:space="preserve"> aktiviranje snaga izvan snaga kojima je zaštita</w:t>
      </w:r>
      <w:r w:rsidR="00F83C01" w:rsidRPr="001B17FE">
        <w:rPr>
          <w:rFonts w:cs="Arial"/>
          <w:szCs w:val="22"/>
        </w:rPr>
        <w:t xml:space="preserve"> i spašavanje</w:t>
      </w:r>
      <w:r w:rsidRPr="001B17FE">
        <w:rPr>
          <w:rFonts w:cs="Arial"/>
          <w:szCs w:val="22"/>
        </w:rPr>
        <w:t xml:space="preserve"> </w:t>
      </w:r>
      <w:r w:rsidR="00534882" w:rsidRPr="001B17FE">
        <w:rPr>
          <w:rFonts w:cs="Arial"/>
          <w:szCs w:val="22"/>
        </w:rPr>
        <w:t>redovna</w:t>
      </w:r>
      <w:r w:rsidRPr="001B17FE">
        <w:rPr>
          <w:rFonts w:cs="Arial"/>
          <w:szCs w:val="22"/>
        </w:rPr>
        <w:t xml:space="preserve"> djelatnost</w:t>
      </w:r>
      <w:r w:rsidR="00314C2E" w:rsidRPr="001B17FE">
        <w:rPr>
          <w:rFonts w:cs="Arial"/>
          <w:szCs w:val="22"/>
        </w:rPr>
        <w:t xml:space="preserve"> jest </w:t>
      </w:r>
      <w:r w:rsidR="001B17FE">
        <w:rPr>
          <w:rFonts w:cs="Arial"/>
          <w:szCs w:val="22"/>
        </w:rPr>
        <w:t>epidemija</w:t>
      </w:r>
      <w:r w:rsidR="00314C2E" w:rsidRPr="001B17FE">
        <w:rPr>
          <w:rFonts w:cs="Arial"/>
          <w:szCs w:val="22"/>
        </w:rPr>
        <w:t xml:space="preserve"> bolesti COVID-19, uzrokovane korona virusom SARS-CoV-2</w:t>
      </w:r>
      <w:r w:rsidRPr="001B17FE">
        <w:rPr>
          <w:rFonts w:cs="Arial"/>
          <w:szCs w:val="22"/>
        </w:rPr>
        <w:t>.</w:t>
      </w:r>
    </w:p>
    <w:p w:rsidR="00AD7B0A" w:rsidRPr="001B17FE" w:rsidRDefault="00314C2E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AD7B0A" w:rsidRPr="001B17FE">
        <w:rPr>
          <w:rFonts w:cs="Arial"/>
          <w:szCs w:val="22"/>
        </w:rPr>
        <w:t xml:space="preserve">Iako su tijekom 2021. godine donesene brojne epidemiološke mjere na razini države, ipak se mora zamijetiti kako su bile blaže u odnosu </w:t>
      </w:r>
      <w:r w:rsidR="007A7E28" w:rsidRPr="001B17FE">
        <w:rPr>
          <w:rFonts w:cs="Arial"/>
          <w:szCs w:val="22"/>
        </w:rPr>
        <w:t xml:space="preserve">2020., prvu godinu </w:t>
      </w:r>
      <w:r w:rsidR="001B17FE">
        <w:rPr>
          <w:rFonts w:cs="Arial"/>
          <w:szCs w:val="22"/>
        </w:rPr>
        <w:t>epidemije.</w:t>
      </w:r>
    </w:p>
    <w:p w:rsidR="00AD7B0A" w:rsidRPr="001B17FE" w:rsidRDefault="00AD7B0A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D31A18" w:rsidRPr="001B17FE">
        <w:rPr>
          <w:rFonts w:cs="Arial"/>
          <w:szCs w:val="22"/>
        </w:rPr>
        <w:t>Donesene su b</w:t>
      </w:r>
      <w:r w:rsidRPr="001B17FE">
        <w:rPr>
          <w:rFonts w:cs="Arial"/>
          <w:szCs w:val="22"/>
        </w:rPr>
        <w:t xml:space="preserve">rojne epidemiološke mjere </w:t>
      </w:r>
      <w:r w:rsidR="00D31A18" w:rsidRPr="001B17FE">
        <w:rPr>
          <w:rFonts w:cs="Arial"/>
          <w:szCs w:val="22"/>
        </w:rPr>
        <w:t xml:space="preserve">u vidu obveznog nošenja zaštitnih maski u javnom prijevozu, razna ograničenja </w:t>
      </w:r>
      <w:r w:rsidR="007A7E28" w:rsidRPr="001B17FE">
        <w:rPr>
          <w:rFonts w:cs="Arial"/>
          <w:szCs w:val="22"/>
        </w:rPr>
        <w:t xml:space="preserve">broja osoba koje mogu biti prisutne kod </w:t>
      </w:r>
      <w:r w:rsidR="00D31A18" w:rsidRPr="001B17FE">
        <w:rPr>
          <w:rFonts w:cs="Arial"/>
          <w:szCs w:val="22"/>
        </w:rPr>
        <w:t xml:space="preserve">okupljanja u zatvorenom ili na otvorenom prostoru, </w:t>
      </w:r>
      <w:r w:rsidR="00734530" w:rsidRPr="001B17FE">
        <w:rPr>
          <w:rFonts w:cs="Arial"/>
          <w:szCs w:val="22"/>
        </w:rPr>
        <w:t xml:space="preserve">obustave </w:t>
      </w:r>
      <w:r w:rsidR="00CF316A" w:rsidRPr="001B17FE">
        <w:rPr>
          <w:rFonts w:cs="Arial"/>
          <w:szCs w:val="22"/>
        </w:rPr>
        <w:t xml:space="preserve">ili ograničenja </w:t>
      </w:r>
      <w:r w:rsidR="00734530" w:rsidRPr="001B17FE">
        <w:rPr>
          <w:rFonts w:cs="Arial"/>
          <w:szCs w:val="22"/>
        </w:rPr>
        <w:t xml:space="preserve">rada ugostiteljskih objekata, održavanja svadbenih svečanosti, obustave </w:t>
      </w:r>
      <w:r w:rsidR="00CF316A" w:rsidRPr="001B17FE">
        <w:rPr>
          <w:rFonts w:cs="Arial"/>
          <w:szCs w:val="22"/>
        </w:rPr>
        <w:t xml:space="preserve">ili ograničenja </w:t>
      </w:r>
      <w:r w:rsidR="00734530" w:rsidRPr="001B17FE">
        <w:rPr>
          <w:rFonts w:cs="Arial"/>
          <w:szCs w:val="22"/>
        </w:rPr>
        <w:t xml:space="preserve">rada </w:t>
      </w:r>
      <w:proofErr w:type="spellStart"/>
      <w:r w:rsidR="00734530" w:rsidRPr="001B17FE">
        <w:rPr>
          <w:rFonts w:cs="Arial"/>
          <w:szCs w:val="22"/>
        </w:rPr>
        <w:t>casina</w:t>
      </w:r>
      <w:proofErr w:type="spellEnd"/>
      <w:r w:rsidR="00734530" w:rsidRPr="001B17FE">
        <w:rPr>
          <w:rFonts w:cs="Arial"/>
          <w:szCs w:val="22"/>
        </w:rPr>
        <w:t xml:space="preserve">, teretana, održavanja kulturnih događanja, sajmova, sportskih natjecanja osim </w:t>
      </w:r>
      <w:r w:rsidR="00CF316A" w:rsidRPr="001B17FE">
        <w:rPr>
          <w:rFonts w:cs="Arial"/>
          <w:szCs w:val="22"/>
        </w:rPr>
        <w:t>u najvišem rangu i dr.</w:t>
      </w:r>
    </w:p>
    <w:p w:rsidR="008E0EDD" w:rsidRPr="001B17FE" w:rsidRDefault="00162070" w:rsidP="008E0EDD">
      <w:pPr>
        <w:ind w:firstLine="708"/>
        <w:jc w:val="both"/>
        <w:rPr>
          <w:rFonts w:cs="Arial"/>
          <w:szCs w:val="22"/>
        </w:rPr>
      </w:pPr>
      <w:r w:rsidRPr="001B17FE">
        <w:rPr>
          <w:rFonts w:eastAsia="Calibri" w:cs="Arial"/>
          <w:szCs w:val="22"/>
          <w:lang w:eastAsia="en-US"/>
        </w:rPr>
        <w:t>Treba</w:t>
      </w:r>
      <w:r w:rsidR="008E0EDD" w:rsidRPr="001B17FE">
        <w:rPr>
          <w:rFonts w:eastAsia="Calibri" w:cs="Arial"/>
          <w:szCs w:val="22"/>
          <w:lang w:eastAsia="en-US"/>
        </w:rPr>
        <w:t xml:space="preserve"> istaknuti kako su tijekom ožujka i travnja, </w:t>
      </w:r>
      <w:r w:rsidR="008E0EDD" w:rsidRPr="001B17FE">
        <w:rPr>
          <w:rFonts w:cs="Arial"/>
          <w:szCs w:val="22"/>
        </w:rPr>
        <w:t xml:space="preserve">zbog loše epidemiološke situacije, na području Primorsko-goranske županije donesene i restriktivnije epidemiološke mjere </w:t>
      </w:r>
      <w:r w:rsidR="008A696B" w:rsidRPr="001B17FE">
        <w:rPr>
          <w:rFonts w:cs="Arial"/>
          <w:szCs w:val="22"/>
        </w:rPr>
        <w:t>u odnosu na mjere na nacionalnoj razini.</w:t>
      </w:r>
      <w:r w:rsidR="008E0EDD" w:rsidRPr="001B17FE">
        <w:rPr>
          <w:rFonts w:eastAsia="Calibri" w:cs="Arial"/>
          <w:szCs w:val="22"/>
          <w:lang w:eastAsia="en-US"/>
        </w:rPr>
        <w:t xml:space="preserve"> </w:t>
      </w:r>
    </w:p>
    <w:p w:rsidR="008E0EDD" w:rsidRPr="001B17FE" w:rsidRDefault="008E0EDD" w:rsidP="008E0EDD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="Calibri" w:cs="Arial"/>
          <w:szCs w:val="22"/>
          <w:lang w:eastAsia="en-US"/>
        </w:rPr>
        <w:tab/>
      </w:r>
      <w:r w:rsidRPr="001B17FE">
        <w:rPr>
          <w:rFonts w:eastAsiaTheme="minorHAnsi" w:cs="Arial"/>
          <w:szCs w:val="22"/>
          <w:lang w:eastAsia="en-US"/>
        </w:rPr>
        <w:t>U daljnjem tekstu u tablici i na dijagramu moguće je vidjeti kretanje broja zaraženih na području grada Rijeke po mjesecima.</w:t>
      </w:r>
    </w:p>
    <w:p w:rsidR="008E0EDD" w:rsidRPr="001B17FE" w:rsidRDefault="007A7E28" w:rsidP="008E0EDD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>Prema službenim podacima, u 2021. godini bolešću COVID-19 bilo je</w:t>
      </w:r>
      <w:r w:rsidR="008E0EDD" w:rsidRPr="001B17FE">
        <w:rPr>
          <w:rFonts w:eastAsiaTheme="minorHAnsi" w:cs="Arial"/>
          <w:szCs w:val="22"/>
          <w:lang w:eastAsia="en-US"/>
        </w:rPr>
        <w:t xml:space="preserve"> </w:t>
      </w:r>
      <w:r w:rsidR="008E0EDD" w:rsidRPr="00CD1808">
        <w:rPr>
          <w:rFonts w:eastAsiaTheme="minorHAnsi" w:cs="Arial"/>
          <w:szCs w:val="22"/>
          <w:lang w:eastAsia="en-US"/>
        </w:rPr>
        <w:t>zaraženo 20.250 stanovnika grada Rijeke.</w:t>
      </w:r>
      <w:r w:rsidR="00DA7AEA" w:rsidRPr="00CD1808">
        <w:rPr>
          <w:rFonts w:eastAsiaTheme="minorHAnsi" w:cs="Arial"/>
          <w:szCs w:val="22"/>
          <w:lang w:eastAsia="en-US"/>
        </w:rPr>
        <w:t xml:space="preserve"> </w:t>
      </w:r>
    </w:p>
    <w:p w:rsidR="008E0EDD" w:rsidRPr="001B17FE" w:rsidRDefault="008E0EDD" w:rsidP="008E0EDD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Navedenoj brojci zaraženih trebalo bi pridodati i nepoznati broj </w:t>
      </w:r>
      <w:proofErr w:type="spellStart"/>
      <w:r w:rsidRPr="001B17FE">
        <w:rPr>
          <w:rFonts w:eastAsiaTheme="minorHAnsi" w:cs="Arial"/>
          <w:szCs w:val="22"/>
          <w:lang w:eastAsia="en-US"/>
        </w:rPr>
        <w:t>asimptomatskih</w:t>
      </w:r>
      <w:proofErr w:type="spellEnd"/>
      <w:r w:rsidRPr="001B17FE">
        <w:rPr>
          <w:rFonts w:eastAsiaTheme="minorHAnsi" w:cs="Arial"/>
          <w:szCs w:val="22"/>
          <w:lang w:eastAsia="en-US"/>
        </w:rPr>
        <w:t xml:space="preserve"> osoba (osobe bez izraženih simptoma zaraze korona virusom), kao i osobe koje se službeno nisu testirale na </w:t>
      </w:r>
      <w:r w:rsidRPr="001B17FE">
        <w:rPr>
          <w:rFonts w:cs="Arial"/>
          <w:szCs w:val="22"/>
        </w:rPr>
        <w:t>SARS-CoV-2</w:t>
      </w:r>
      <w:r w:rsidR="008A696B" w:rsidRPr="001B17FE">
        <w:rPr>
          <w:rFonts w:cs="Arial"/>
          <w:szCs w:val="22"/>
        </w:rPr>
        <w:t>.</w:t>
      </w:r>
    </w:p>
    <w:p w:rsidR="008E0EDD" w:rsidRPr="001B17FE" w:rsidRDefault="008E0EDD" w:rsidP="008E0EDD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Vidljivo je izdvajanje po broju zaraženih u ožujku i travnju u </w:t>
      </w:r>
      <w:r w:rsidR="007A7E28" w:rsidRPr="001B17FE">
        <w:rPr>
          <w:rFonts w:eastAsiaTheme="minorHAnsi" w:cs="Arial"/>
          <w:szCs w:val="22"/>
          <w:lang w:eastAsia="en-US"/>
        </w:rPr>
        <w:t>trećem</w:t>
      </w:r>
      <w:r w:rsidRPr="001B17FE">
        <w:rPr>
          <w:rFonts w:eastAsiaTheme="minorHAnsi" w:cs="Arial"/>
          <w:szCs w:val="22"/>
          <w:lang w:eastAsia="en-US"/>
        </w:rPr>
        <w:t xml:space="preserve"> valu epidemije te u listopadu, studenom i prosincu u </w:t>
      </w:r>
      <w:r w:rsidR="007A7E28" w:rsidRPr="001B17FE">
        <w:rPr>
          <w:rFonts w:eastAsiaTheme="minorHAnsi" w:cs="Arial"/>
          <w:szCs w:val="22"/>
          <w:lang w:eastAsia="en-US"/>
        </w:rPr>
        <w:t>četvrtom</w:t>
      </w:r>
      <w:r w:rsidRPr="001B17FE">
        <w:rPr>
          <w:rFonts w:eastAsiaTheme="minorHAnsi" w:cs="Arial"/>
          <w:szCs w:val="22"/>
          <w:lang w:eastAsia="en-US"/>
        </w:rPr>
        <w:t xml:space="preserve"> </w:t>
      </w:r>
      <w:r w:rsidR="007A7E28" w:rsidRPr="001B17FE">
        <w:rPr>
          <w:rFonts w:eastAsiaTheme="minorHAnsi" w:cs="Arial"/>
          <w:szCs w:val="22"/>
          <w:lang w:eastAsia="en-US"/>
        </w:rPr>
        <w:t>epidemijskom valu.</w:t>
      </w:r>
    </w:p>
    <w:p w:rsidR="008E0EDD" w:rsidRPr="001B17FE" w:rsidRDefault="008E0EDD" w:rsidP="008E0EDD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Rekordni dani s brojem </w:t>
      </w:r>
      <w:proofErr w:type="spellStart"/>
      <w:r w:rsidR="007A7E28" w:rsidRPr="001B17FE">
        <w:rPr>
          <w:rFonts w:eastAsiaTheme="minorHAnsi" w:cs="Arial"/>
          <w:szCs w:val="22"/>
          <w:lang w:eastAsia="en-US"/>
        </w:rPr>
        <w:t>novo</w:t>
      </w:r>
      <w:r w:rsidRPr="001B17FE">
        <w:rPr>
          <w:rFonts w:eastAsiaTheme="minorHAnsi" w:cs="Arial"/>
          <w:szCs w:val="22"/>
          <w:lang w:eastAsia="en-US"/>
        </w:rPr>
        <w:t>zaraženih</w:t>
      </w:r>
      <w:proofErr w:type="spellEnd"/>
      <w:r w:rsidRPr="001B17FE">
        <w:rPr>
          <w:rFonts w:eastAsiaTheme="minorHAnsi" w:cs="Arial"/>
          <w:szCs w:val="22"/>
          <w:lang w:eastAsia="en-US"/>
        </w:rPr>
        <w:t xml:space="preserve"> bili su u ožujku – 30. ožuj</w:t>
      </w:r>
      <w:r w:rsidR="007A7E28" w:rsidRPr="001B17FE">
        <w:rPr>
          <w:rFonts w:eastAsiaTheme="minorHAnsi" w:cs="Arial"/>
          <w:szCs w:val="22"/>
          <w:lang w:eastAsia="en-US"/>
        </w:rPr>
        <w:t>ka</w:t>
      </w:r>
      <w:r w:rsidRPr="001B17FE">
        <w:rPr>
          <w:rFonts w:eastAsiaTheme="minorHAnsi" w:cs="Arial"/>
          <w:szCs w:val="22"/>
          <w:lang w:eastAsia="en-US"/>
        </w:rPr>
        <w:t xml:space="preserve"> s 247 zaraženih, u travnju – 7. trav</w:t>
      </w:r>
      <w:r w:rsidR="007A7E28" w:rsidRPr="001B17FE">
        <w:rPr>
          <w:rFonts w:eastAsiaTheme="minorHAnsi" w:cs="Arial"/>
          <w:szCs w:val="22"/>
          <w:lang w:eastAsia="en-US"/>
        </w:rPr>
        <w:t>nja</w:t>
      </w:r>
      <w:r w:rsidRPr="001B17FE">
        <w:rPr>
          <w:rFonts w:eastAsiaTheme="minorHAnsi" w:cs="Arial"/>
          <w:szCs w:val="22"/>
          <w:lang w:eastAsia="en-US"/>
        </w:rPr>
        <w:t xml:space="preserve"> s 252 </w:t>
      </w:r>
      <w:r w:rsidR="00162070" w:rsidRPr="001B17FE">
        <w:rPr>
          <w:rFonts w:eastAsiaTheme="minorHAnsi" w:cs="Arial"/>
          <w:szCs w:val="22"/>
          <w:lang w:eastAsia="en-US"/>
        </w:rPr>
        <w:t>zaražena,</w:t>
      </w:r>
      <w:r w:rsidRPr="001B17FE">
        <w:rPr>
          <w:rFonts w:eastAsiaTheme="minorHAnsi" w:cs="Arial"/>
          <w:szCs w:val="22"/>
          <w:lang w:eastAsia="en-US"/>
        </w:rPr>
        <w:t xml:space="preserve"> u listopadu – 26. listopad</w:t>
      </w:r>
      <w:r w:rsidR="007A7E28" w:rsidRPr="001B17FE">
        <w:rPr>
          <w:rFonts w:eastAsiaTheme="minorHAnsi" w:cs="Arial"/>
          <w:szCs w:val="22"/>
          <w:lang w:eastAsia="en-US"/>
        </w:rPr>
        <w:t xml:space="preserve">a </w:t>
      </w:r>
      <w:r w:rsidRPr="001B17FE">
        <w:rPr>
          <w:rFonts w:eastAsiaTheme="minorHAnsi" w:cs="Arial"/>
          <w:szCs w:val="22"/>
          <w:lang w:eastAsia="en-US"/>
        </w:rPr>
        <w:t>s 231 zaraženi</w:t>
      </w:r>
      <w:r w:rsidR="007A7E28" w:rsidRPr="001B17FE">
        <w:rPr>
          <w:rFonts w:eastAsiaTheme="minorHAnsi" w:cs="Arial"/>
          <w:szCs w:val="22"/>
          <w:lang w:eastAsia="en-US"/>
        </w:rPr>
        <w:t>m,</w:t>
      </w:r>
      <w:r w:rsidRPr="001B17FE">
        <w:rPr>
          <w:rFonts w:eastAsiaTheme="minorHAnsi" w:cs="Arial"/>
          <w:szCs w:val="22"/>
          <w:lang w:eastAsia="en-US"/>
        </w:rPr>
        <w:t xml:space="preserve"> u studenom –3. studen</w:t>
      </w:r>
      <w:r w:rsidR="007A7E28" w:rsidRPr="001B17FE">
        <w:rPr>
          <w:rFonts w:eastAsiaTheme="minorHAnsi" w:cs="Arial"/>
          <w:szCs w:val="22"/>
          <w:lang w:eastAsia="en-US"/>
        </w:rPr>
        <w:t xml:space="preserve">oga </w:t>
      </w:r>
      <w:r w:rsidRPr="001B17FE">
        <w:rPr>
          <w:rFonts w:eastAsiaTheme="minorHAnsi" w:cs="Arial"/>
          <w:szCs w:val="22"/>
          <w:lang w:eastAsia="en-US"/>
        </w:rPr>
        <w:t>s 332 i 9. studen</w:t>
      </w:r>
      <w:r w:rsidR="007A7E28" w:rsidRPr="001B17FE">
        <w:rPr>
          <w:rFonts w:eastAsiaTheme="minorHAnsi" w:cs="Arial"/>
          <w:szCs w:val="22"/>
          <w:lang w:eastAsia="en-US"/>
        </w:rPr>
        <w:t>oga</w:t>
      </w:r>
      <w:r w:rsidRPr="001B17FE">
        <w:rPr>
          <w:rFonts w:eastAsiaTheme="minorHAnsi" w:cs="Arial"/>
          <w:szCs w:val="22"/>
          <w:lang w:eastAsia="en-US"/>
        </w:rPr>
        <w:t xml:space="preserve"> 312 zaraženih, u prosincu – 28. prosin</w:t>
      </w:r>
      <w:r w:rsidR="007A7E28" w:rsidRPr="001B17FE">
        <w:rPr>
          <w:rFonts w:eastAsiaTheme="minorHAnsi" w:cs="Arial"/>
          <w:szCs w:val="22"/>
          <w:lang w:eastAsia="en-US"/>
        </w:rPr>
        <w:t xml:space="preserve">ca </w:t>
      </w:r>
      <w:r w:rsidRPr="001B17FE">
        <w:rPr>
          <w:rFonts w:eastAsiaTheme="minorHAnsi" w:cs="Arial"/>
          <w:szCs w:val="22"/>
          <w:lang w:eastAsia="en-US"/>
        </w:rPr>
        <w:t>s 280 i 31. prosin</w:t>
      </w:r>
      <w:r w:rsidR="007A7E28" w:rsidRPr="001B17FE">
        <w:rPr>
          <w:rFonts w:eastAsiaTheme="minorHAnsi" w:cs="Arial"/>
          <w:szCs w:val="22"/>
          <w:lang w:eastAsia="en-US"/>
        </w:rPr>
        <w:t>ca</w:t>
      </w:r>
      <w:r w:rsidRPr="001B17FE">
        <w:rPr>
          <w:rFonts w:eastAsiaTheme="minorHAnsi" w:cs="Arial"/>
          <w:szCs w:val="22"/>
          <w:lang w:eastAsia="en-US"/>
        </w:rPr>
        <w:t xml:space="preserve"> s 259 zaraženih</w:t>
      </w:r>
      <w:r w:rsidR="00681260" w:rsidRPr="001B17FE">
        <w:rPr>
          <w:rFonts w:eastAsiaTheme="minorHAnsi" w:cs="Arial"/>
          <w:szCs w:val="22"/>
          <w:lang w:eastAsia="en-US"/>
        </w:rPr>
        <w:t xml:space="preserve"> osoba.</w:t>
      </w:r>
    </w:p>
    <w:p w:rsidR="008E0EDD" w:rsidRPr="001B17FE" w:rsidRDefault="008E0EDD" w:rsidP="008E0EDD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8E0EDD" w:rsidRPr="001B17FE" w:rsidRDefault="008E0EDD" w:rsidP="008E0EDD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Tablica 1. : Broj zaraženih osoba od COVID-19 na području grada Rijeke po mjesecima</w:t>
      </w:r>
    </w:p>
    <w:tbl>
      <w:tblPr>
        <w:tblW w:w="3722" w:type="dxa"/>
        <w:jc w:val="center"/>
        <w:tblLook w:val="04A0" w:firstRow="1" w:lastRow="0" w:firstColumn="1" w:lastColumn="0" w:noHBand="0" w:noVBand="1"/>
      </w:tblPr>
      <w:tblGrid>
        <w:gridCol w:w="1497"/>
        <w:gridCol w:w="2225"/>
      </w:tblGrid>
      <w:tr w:rsidR="008E0EDD" w:rsidRPr="001B17FE" w:rsidTr="00EC2DE6">
        <w:trPr>
          <w:trHeight w:val="509"/>
          <w:jc w:val="center"/>
        </w:trPr>
        <w:tc>
          <w:tcPr>
            <w:tcW w:w="372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 xml:space="preserve">Broj zaraženih osoba od COVID-19 u gradu Rijeci u 2021. godini </w:t>
            </w:r>
          </w:p>
        </w:tc>
      </w:tr>
      <w:tr w:rsidR="008E0EDD" w:rsidRPr="001B17FE" w:rsidTr="00EC2DE6">
        <w:trPr>
          <w:trHeight w:val="253"/>
          <w:jc w:val="center"/>
        </w:trPr>
        <w:tc>
          <w:tcPr>
            <w:tcW w:w="14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Siječanj</w:t>
            </w:r>
          </w:p>
        </w:tc>
        <w:tc>
          <w:tcPr>
            <w:tcW w:w="222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746</w:t>
            </w:r>
          </w:p>
        </w:tc>
      </w:tr>
      <w:tr w:rsidR="008E0EDD" w:rsidRPr="001B17FE" w:rsidTr="00EC2DE6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Veljača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353</w:t>
            </w:r>
          </w:p>
        </w:tc>
      </w:tr>
      <w:tr w:rsidR="008E0EDD" w:rsidRPr="001B17FE" w:rsidTr="00EC2DE6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Ožujak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2.561</w:t>
            </w:r>
          </w:p>
        </w:tc>
      </w:tr>
      <w:tr w:rsidR="008E0EDD" w:rsidRPr="001B17FE" w:rsidTr="00EC2DE6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Travanj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3.239</w:t>
            </w:r>
          </w:p>
        </w:tc>
      </w:tr>
      <w:tr w:rsidR="008E0EDD" w:rsidRPr="001B17FE" w:rsidTr="00EC2DE6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Svibanj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911</w:t>
            </w:r>
          </w:p>
        </w:tc>
      </w:tr>
      <w:tr w:rsidR="008E0EDD" w:rsidRPr="001B17FE" w:rsidTr="00EC2DE6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Lipanj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168</w:t>
            </w:r>
          </w:p>
        </w:tc>
      </w:tr>
      <w:tr w:rsidR="008E0EDD" w:rsidRPr="001B17FE" w:rsidTr="00EC2DE6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Srpanj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111</w:t>
            </w:r>
          </w:p>
        </w:tc>
      </w:tr>
      <w:tr w:rsidR="008E0EDD" w:rsidRPr="001B17FE" w:rsidTr="00EC2DE6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Kolovoz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147</w:t>
            </w:r>
          </w:p>
        </w:tc>
      </w:tr>
      <w:tr w:rsidR="008E0EDD" w:rsidRPr="001B17FE" w:rsidTr="00EC2DE6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Rujan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779</w:t>
            </w:r>
          </w:p>
        </w:tc>
      </w:tr>
      <w:tr w:rsidR="008E0EDD" w:rsidRPr="001B17FE" w:rsidTr="00EC2DE6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Listopad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2.672</w:t>
            </w:r>
          </w:p>
        </w:tc>
      </w:tr>
      <w:tr w:rsidR="008E0EDD" w:rsidRPr="001B17FE" w:rsidTr="00EC2DE6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Studeni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4.794</w:t>
            </w:r>
          </w:p>
        </w:tc>
      </w:tr>
      <w:tr w:rsidR="008E0EDD" w:rsidRPr="001B17FE" w:rsidTr="00EC2DE6">
        <w:trPr>
          <w:trHeight w:val="266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Prosinac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3.769</w:t>
            </w:r>
          </w:p>
        </w:tc>
      </w:tr>
      <w:tr w:rsidR="008E0EDD" w:rsidRPr="001B17FE" w:rsidTr="00EC2DE6">
        <w:trPr>
          <w:trHeight w:val="419"/>
          <w:jc w:val="center"/>
        </w:trPr>
        <w:tc>
          <w:tcPr>
            <w:tcW w:w="14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Ukupno</w:t>
            </w:r>
          </w:p>
        </w:tc>
        <w:tc>
          <w:tcPr>
            <w:tcW w:w="22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0EDD" w:rsidRPr="001B17FE" w:rsidRDefault="008E0EDD" w:rsidP="00EC2DE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20.250</w:t>
            </w:r>
          </w:p>
        </w:tc>
      </w:tr>
    </w:tbl>
    <w:p w:rsidR="008E0EDD" w:rsidRPr="001B17FE" w:rsidRDefault="008E0EDD" w:rsidP="008E0EDD">
      <w:pPr>
        <w:widowControl w:val="0"/>
        <w:tabs>
          <w:tab w:val="left" w:pos="709"/>
        </w:tabs>
        <w:jc w:val="center"/>
        <w:rPr>
          <w:rFonts w:cs="Arial"/>
          <w:szCs w:val="22"/>
        </w:rPr>
      </w:pPr>
    </w:p>
    <w:p w:rsidR="008E0EDD" w:rsidRPr="001B17FE" w:rsidRDefault="008E0EDD" w:rsidP="008E0EDD">
      <w:pPr>
        <w:widowControl w:val="0"/>
        <w:tabs>
          <w:tab w:val="left" w:pos="709"/>
        </w:tabs>
        <w:jc w:val="center"/>
        <w:rPr>
          <w:rFonts w:cs="Arial"/>
          <w:szCs w:val="22"/>
        </w:rPr>
      </w:pPr>
      <w:r w:rsidRPr="001B17FE">
        <w:rPr>
          <w:rFonts w:cs="Arial"/>
          <w:szCs w:val="22"/>
        </w:rPr>
        <w:t>Dijagram: Broj zaraženih osoba od COVID-19 na području grada Rijeke po mjesecima</w:t>
      </w:r>
    </w:p>
    <w:p w:rsidR="008E0EDD" w:rsidRPr="001B17FE" w:rsidRDefault="008E0EDD" w:rsidP="008E0EDD">
      <w:pPr>
        <w:widowControl w:val="0"/>
        <w:tabs>
          <w:tab w:val="left" w:pos="709"/>
        </w:tabs>
        <w:jc w:val="center"/>
        <w:rPr>
          <w:rFonts w:cs="Arial"/>
          <w:szCs w:val="22"/>
        </w:rPr>
      </w:pPr>
      <w:r w:rsidRPr="001B17FE">
        <w:rPr>
          <w:noProof/>
          <w:szCs w:val="22"/>
        </w:rPr>
        <w:drawing>
          <wp:inline distT="0" distB="0" distL="0" distR="0" wp14:anchorId="63A85560" wp14:editId="4BE02189">
            <wp:extent cx="3403159" cy="200016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3842" cy="202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EDD" w:rsidRPr="001B17FE" w:rsidRDefault="008E0EDD" w:rsidP="008E0EDD">
      <w:pPr>
        <w:widowControl w:val="0"/>
        <w:tabs>
          <w:tab w:val="left" w:pos="709"/>
        </w:tabs>
        <w:jc w:val="center"/>
        <w:rPr>
          <w:rFonts w:cs="Arial"/>
          <w:szCs w:val="22"/>
        </w:rPr>
      </w:pPr>
    </w:p>
    <w:p w:rsidR="00FA0E04" w:rsidRPr="00A477C8" w:rsidRDefault="00FA0E0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681260" w:rsidRPr="00A477C8">
        <w:rPr>
          <w:rFonts w:cs="Arial"/>
          <w:szCs w:val="22"/>
        </w:rPr>
        <w:t>Osim Stožera civilne zaštite Grada Rijeke, u</w:t>
      </w:r>
      <w:r w:rsidRPr="00A477C8">
        <w:rPr>
          <w:rFonts w:cs="Arial"/>
          <w:szCs w:val="22"/>
        </w:rPr>
        <w:t xml:space="preserve"> provođenju epidemioloških mjera na području grada Rijeke</w:t>
      </w:r>
      <w:r w:rsidR="000B1692" w:rsidRPr="00A477C8">
        <w:rPr>
          <w:rFonts w:cs="Arial"/>
          <w:szCs w:val="22"/>
        </w:rPr>
        <w:t xml:space="preserve"> tijekom godine</w:t>
      </w:r>
      <w:r w:rsidRPr="00A477C8">
        <w:rPr>
          <w:rFonts w:cs="Arial"/>
          <w:szCs w:val="22"/>
        </w:rPr>
        <w:t xml:space="preserve"> sudjelovali su i djelatnici </w:t>
      </w:r>
      <w:r w:rsidR="00EA2FB5" w:rsidRPr="00A477C8">
        <w:rPr>
          <w:rFonts w:cs="Arial"/>
          <w:szCs w:val="22"/>
        </w:rPr>
        <w:t>k</w:t>
      </w:r>
      <w:r w:rsidRPr="00A477C8">
        <w:rPr>
          <w:rFonts w:cs="Arial"/>
          <w:szCs w:val="22"/>
        </w:rPr>
        <w:t xml:space="preserve">omunalnog redarstva </w:t>
      </w:r>
      <w:r w:rsidR="0012231F" w:rsidRPr="00A477C8">
        <w:rPr>
          <w:rFonts w:cs="Arial"/>
          <w:szCs w:val="22"/>
        </w:rPr>
        <w:t>te</w:t>
      </w:r>
      <w:r w:rsidR="00DD204D" w:rsidRPr="00A477C8">
        <w:rPr>
          <w:rFonts w:cs="Arial"/>
          <w:szCs w:val="22"/>
        </w:rPr>
        <w:t xml:space="preserve"> </w:t>
      </w:r>
      <w:r w:rsidR="007A7E28" w:rsidRPr="00A477C8">
        <w:rPr>
          <w:rFonts w:cs="Arial"/>
          <w:szCs w:val="22"/>
        </w:rPr>
        <w:t>osobito</w:t>
      </w:r>
      <w:r w:rsidR="00FB3F23" w:rsidRPr="00A477C8">
        <w:rPr>
          <w:rFonts w:cs="Arial"/>
          <w:szCs w:val="22"/>
        </w:rPr>
        <w:t xml:space="preserve"> </w:t>
      </w:r>
      <w:r w:rsidR="00DD204D" w:rsidRPr="00A477C8">
        <w:rPr>
          <w:rFonts w:cs="Arial"/>
          <w:szCs w:val="22"/>
        </w:rPr>
        <w:t>pripadnici postrojbi</w:t>
      </w:r>
      <w:r w:rsidRPr="00A477C8">
        <w:rPr>
          <w:rFonts w:cs="Arial"/>
          <w:szCs w:val="22"/>
        </w:rPr>
        <w:t xml:space="preserve"> civilne zaštite Grada Rijeke.</w:t>
      </w:r>
    </w:p>
    <w:p w:rsidR="0012231F" w:rsidRPr="001B17FE" w:rsidRDefault="0012231F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A477C8">
        <w:rPr>
          <w:rFonts w:cs="Arial"/>
          <w:szCs w:val="22"/>
        </w:rPr>
        <w:tab/>
      </w:r>
      <w:r w:rsidR="000B1692" w:rsidRPr="00A477C8">
        <w:rPr>
          <w:rFonts w:cs="Arial"/>
          <w:szCs w:val="22"/>
        </w:rPr>
        <w:t xml:space="preserve">Kako bi se </w:t>
      </w:r>
      <w:r w:rsidR="00162070" w:rsidRPr="00A477C8">
        <w:rPr>
          <w:rFonts w:cs="Arial"/>
          <w:szCs w:val="22"/>
        </w:rPr>
        <w:t>olakšao i ubrzao</w:t>
      </w:r>
      <w:r w:rsidR="000B1692" w:rsidRPr="00A477C8">
        <w:rPr>
          <w:rFonts w:cs="Arial"/>
          <w:szCs w:val="22"/>
        </w:rPr>
        <w:t xml:space="preserve"> p</w:t>
      </w:r>
      <w:r w:rsidR="00162070" w:rsidRPr="00A477C8">
        <w:rPr>
          <w:rFonts w:cs="Arial"/>
          <w:szCs w:val="22"/>
        </w:rPr>
        <w:t>ostupak</w:t>
      </w:r>
      <w:r w:rsidR="000B1692" w:rsidRPr="00A477C8">
        <w:rPr>
          <w:rFonts w:cs="Arial"/>
          <w:szCs w:val="22"/>
        </w:rPr>
        <w:t xml:space="preserve"> dobivanja suglasnosti Stožera civilne zaštite Grada Rijeke za organizaciju javnih događanja, Grad Rijeka je na svojoj internetskoj stranici izradio </w:t>
      </w:r>
      <w:r w:rsidR="007A7E28" w:rsidRPr="00A477C8">
        <w:rPr>
          <w:rFonts w:cs="Arial"/>
          <w:szCs w:val="22"/>
        </w:rPr>
        <w:t>poseb</w:t>
      </w:r>
      <w:r w:rsidR="00EA2FB5" w:rsidRPr="00A477C8">
        <w:rPr>
          <w:rFonts w:cs="Arial"/>
          <w:szCs w:val="22"/>
        </w:rPr>
        <w:t>a</w:t>
      </w:r>
      <w:r w:rsidR="007A7E28" w:rsidRPr="00A477C8">
        <w:rPr>
          <w:rFonts w:cs="Arial"/>
          <w:szCs w:val="22"/>
        </w:rPr>
        <w:t xml:space="preserve">n </w:t>
      </w:r>
      <w:r w:rsidR="000B1692" w:rsidRPr="00A477C8">
        <w:rPr>
          <w:rFonts w:cs="Arial"/>
          <w:szCs w:val="22"/>
        </w:rPr>
        <w:t>online obrazac.</w:t>
      </w:r>
      <w:r w:rsidR="007A7E28" w:rsidRPr="00A477C8">
        <w:rPr>
          <w:rFonts w:cs="Arial"/>
          <w:szCs w:val="22"/>
        </w:rPr>
        <w:t xml:space="preserve"> </w:t>
      </w:r>
      <w:r w:rsidR="007A7E28" w:rsidRPr="00A477C8">
        <w:rPr>
          <w:rFonts w:cs="Arial"/>
          <w:szCs w:val="22"/>
          <w:shd w:val="clear" w:color="auto" w:fill="FFFFFF"/>
        </w:rPr>
        <w:t>Sukladno odluci</w:t>
      </w:r>
      <w:r w:rsidR="000B1692" w:rsidRPr="00A477C8">
        <w:rPr>
          <w:rFonts w:cs="Arial"/>
          <w:szCs w:val="22"/>
          <w:shd w:val="clear" w:color="auto" w:fill="FFFFFF"/>
        </w:rPr>
        <w:t xml:space="preserve"> nacionalnog Stožera, temeljem ispunjenog i poslanog obrasca (koji predstavlja obavijest, odnosno zahtjev organizatora za suglasnost),</w:t>
      </w:r>
      <w:r w:rsidR="00A0747D" w:rsidRPr="00A477C8">
        <w:rPr>
          <w:rFonts w:cs="Arial"/>
          <w:szCs w:val="22"/>
          <w:shd w:val="clear" w:color="auto" w:fill="FFFFFF"/>
        </w:rPr>
        <w:t xml:space="preserve"> </w:t>
      </w:r>
      <w:r w:rsidR="000B1692" w:rsidRPr="00A477C8">
        <w:rPr>
          <w:rStyle w:val="Strong"/>
          <w:rFonts w:cs="Arial"/>
          <w:b w:val="0"/>
          <w:szCs w:val="22"/>
          <w:shd w:val="clear" w:color="auto" w:fill="FFFFFF"/>
        </w:rPr>
        <w:t xml:space="preserve">Stožer civilne zaštite Grada Rijeke u roku od </w:t>
      </w:r>
      <w:r w:rsidR="007A7E28" w:rsidRPr="00A477C8">
        <w:rPr>
          <w:rStyle w:val="Strong"/>
          <w:rFonts w:cs="Arial"/>
          <w:b w:val="0"/>
          <w:szCs w:val="22"/>
          <w:shd w:val="clear" w:color="auto" w:fill="FFFFFF"/>
        </w:rPr>
        <w:t>tri</w:t>
      </w:r>
      <w:r w:rsidR="000B1692" w:rsidRPr="00A477C8">
        <w:rPr>
          <w:rStyle w:val="Strong"/>
          <w:rFonts w:cs="Arial"/>
          <w:b w:val="0"/>
          <w:szCs w:val="22"/>
          <w:shd w:val="clear" w:color="auto" w:fill="FFFFFF"/>
        </w:rPr>
        <w:t xml:space="preserve"> dana donosio je odluku</w:t>
      </w:r>
      <w:r w:rsidR="00A0747D" w:rsidRPr="00A477C8">
        <w:rPr>
          <w:rFonts w:cs="Arial"/>
          <w:szCs w:val="22"/>
          <w:shd w:val="clear" w:color="auto" w:fill="FFFFFF"/>
        </w:rPr>
        <w:t xml:space="preserve"> </w:t>
      </w:r>
      <w:r w:rsidR="000B1692" w:rsidRPr="00A477C8">
        <w:rPr>
          <w:rFonts w:cs="Arial"/>
          <w:szCs w:val="22"/>
          <w:shd w:val="clear" w:color="auto" w:fill="FFFFFF"/>
        </w:rPr>
        <w:t>o davanju ili uskrati suglasnosti za javno događanje.</w:t>
      </w:r>
    </w:p>
    <w:p w:rsidR="000B1692" w:rsidRPr="001B17FE" w:rsidRDefault="000B1692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  <w:shd w:val="clear" w:color="auto" w:fill="FFFFFF"/>
        </w:rPr>
        <w:tab/>
        <w:t xml:space="preserve">Nakon uvođenja </w:t>
      </w:r>
      <w:r w:rsidR="007A7E28" w:rsidRPr="001B17FE">
        <w:rPr>
          <w:rFonts w:cs="Arial"/>
          <w:szCs w:val="22"/>
          <w:shd w:val="clear" w:color="auto" w:fill="FFFFFF"/>
        </w:rPr>
        <w:t xml:space="preserve">EU digitalnih </w:t>
      </w:r>
      <w:r w:rsidRPr="001B17FE">
        <w:rPr>
          <w:rFonts w:cs="Arial"/>
          <w:szCs w:val="22"/>
          <w:shd w:val="clear" w:color="auto" w:fill="FFFFFF"/>
        </w:rPr>
        <w:t>COVID</w:t>
      </w:r>
      <w:r w:rsidR="005438F3" w:rsidRPr="001B17FE">
        <w:rPr>
          <w:rFonts w:cs="Arial"/>
          <w:szCs w:val="22"/>
          <w:shd w:val="clear" w:color="auto" w:fill="FFFFFF"/>
        </w:rPr>
        <w:t xml:space="preserve">-potvrda </w:t>
      </w:r>
      <w:r w:rsidR="007A7E28" w:rsidRPr="001B17FE">
        <w:rPr>
          <w:rFonts w:cs="Arial"/>
          <w:szCs w:val="22"/>
          <w:shd w:val="clear" w:color="auto" w:fill="FFFFFF"/>
        </w:rPr>
        <w:t>(u smislu potvrda o testiranju,</w:t>
      </w:r>
      <w:r w:rsidR="005438F3" w:rsidRPr="001B17FE">
        <w:rPr>
          <w:rFonts w:cs="Arial"/>
          <w:szCs w:val="22"/>
          <w:shd w:val="clear" w:color="auto" w:fill="FFFFFF"/>
        </w:rPr>
        <w:t xml:space="preserve"> </w:t>
      </w:r>
      <w:r w:rsidR="007A7E28" w:rsidRPr="001B17FE">
        <w:rPr>
          <w:rFonts w:cs="Arial"/>
          <w:szCs w:val="22"/>
          <w:shd w:val="clear" w:color="auto" w:fill="FFFFFF"/>
        </w:rPr>
        <w:t>cijepljenju</w:t>
      </w:r>
      <w:r w:rsidR="005438F3" w:rsidRPr="001B17FE">
        <w:rPr>
          <w:rFonts w:cs="Arial"/>
          <w:szCs w:val="22"/>
          <w:shd w:val="clear" w:color="auto" w:fill="FFFFFF"/>
        </w:rPr>
        <w:t xml:space="preserve"> ili o </w:t>
      </w:r>
      <w:proofErr w:type="spellStart"/>
      <w:r w:rsidR="005438F3" w:rsidRPr="001B17FE">
        <w:rPr>
          <w:rFonts w:cs="Arial"/>
          <w:szCs w:val="22"/>
          <w:shd w:val="clear" w:color="auto" w:fill="FFFFFF"/>
        </w:rPr>
        <w:t>preboljenju</w:t>
      </w:r>
      <w:proofErr w:type="spellEnd"/>
      <w:r w:rsidR="00681260" w:rsidRPr="001B17FE">
        <w:rPr>
          <w:rFonts w:cs="Arial"/>
          <w:szCs w:val="22"/>
          <w:shd w:val="clear" w:color="auto" w:fill="FFFFFF"/>
        </w:rPr>
        <w:t xml:space="preserve"> bolesti</w:t>
      </w:r>
      <w:r w:rsidR="007A7E28" w:rsidRPr="001B17FE">
        <w:rPr>
          <w:rFonts w:cs="Arial"/>
          <w:szCs w:val="22"/>
          <w:shd w:val="clear" w:color="auto" w:fill="FFFFFF"/>
        </w:rPr>
        <w:t>)</w:t>
      </w:r>
      <w:r w:rsidR="005438F3" w:rsidRPr="001B17FE">
        <w:rPr>
          <w:rFonts w:cs="Arial"/>
          <w:szCs w:val="22"/>
          <w:shd w:val="clear" w:color="auto" w:fill="FFFFFF"/>
        </w:rPr>
        <w:t xml:space="preserve"> liberalizira</w:t>
      </w:r>
      <w:r w:rsidR="007A7E28" w:rsidRPr="001B17FE">
        <w:rPr>
          <w:rFonts w:cs="Arial"/>
          <w:szCs w:val="22"/>
          <w:shd w:val="clear" w:color="auto" w:fill="FFFFFF"/>
        </w:rPr>
        <w:t>n</w:t>
      </w:r>
      <w:r w:rsidR="005438F3" w:rsidRPr="001B17FE">
        <w:rPr>
          <w:rFonts w:cs="Arial"/>
          <w:szCs w:val="22"/>
          <w:shd w:val="clear" w:color="auto" w:fill="FFFFFF"/>
        </w:rPr>
        <w:t xml:space="preserve"> </w:t>
      </w:r>
      <w:r w:rsidR="007A7E28" w:rsidRPr="001B17FE">
        <w:rPr>
          <w:rFonts w:cs="Arial"/>
          <w:szCs w:val="22"/>
          <w:shd w:val="clear" w:color="auto" w:fill="FFFFFF"/>
        </w:rPr>
        <w:t>je</w:t>
      </w:r>
      <w:r w:rsidR="005438F3" w:rsidRPr="001B17FE">
        <w:rPr>
          <w:rFonts w:cs="Arial"/>
          <w:szCs w:val="22"/>
          <w:shd w:val="clear" w:color="auto" w:fill="FFFFFF"/>
        </w:rPr>
        <w:t xml:space="preserve"> postupak okupljanja za </w:t>
      </w:r>
      <w:r w:rsidR="007A7E28" w:rsidRPr="001B17FE">
        <w:rPr>
          <w:rFonts w:cs="Arial"/>
          <w:szCs w:val="22"/>
          <w:shd w:val="clear" w:color="auto" w:fill="FFFFFF"/>
        </w:rPr>
        <w:t xml:space="preserve">građane koji posjeduju </w:t>
      </w:r>
      <w:r w:rsidR="005D059D" w:rsidRPr="001B17FE">
        <w:rPr>
          <w:rFonts w:cs="Arial"/>
          <w:szCs w:val="22"/>
          <w:shd w:val="clear" w:color="auto" w:fill="FFFFFF"/>
        </w:rPr>
        <w:t>neku od navedenih potvrda.</w:t>
      </w:r>
    </w:p>
    <w:p w:rsidR="0012231F" w:rsidRPr="001B17FE" w:rsidRDefault="0012231F" w:rsidP="0012231F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cs="Arial"/>
          <w:szCs w:val="22"/>
        </w:rPr>
        <w:tab/>
      </w:r>
      <w:r w:rsidRPr="001B17FE">
        <w:rPr>
          <w:rFonts w:eastAsiaTheme="minorHAnsi" w:cs="Arial"/>
          <w:szCs w:val="22"/>
          <w:lang w:eastAsia="en-US"/>
        </w:rPr>
        <w:t xml:space="preserve">Nakon uvođenja obveze nošenja maski i u javnom prijevozu u rujnu 2020. godine, pripadnici civilne zaštite radnim danima </w:t>
      </w:r>
      <w:r w:rsidR="005438F3" w:rsidRPr="001B17FE">
        <w:rPr>
          <w:rFonts w:eastAsiaTheme="minorHAnsi" w:cs="Arial"/>
          <w:szCs w:val="22"/>
          <w:lang w:eastAsia="en-US"/>
        </w:rPr>
        <w:t xml:space="preserve">tijekom </w:t>
      </w:r>
      <w:r w:rsidRPr="001B17FE">
        <w:rPr>
          <w:rFonts w:eastAsiaTheme="minorHAnsi" w:cs="Arial"/>
          <w:szCs w:val="22"/>
          <w:lang w:eastAsia="en-US"/>
        </w:rPr>
        <w:t xml:space="preserve">su </w:t>
      </w:r>
      <w:r w:rsidR="00DD204D" w:rsidRPr="001B17FE">
        <w:rPr>
          <w:rFonts w:eastAsiaTheme="minorHAnsi" w:cs="Arial"/>
          <w:szCs w:val="22"/>
          <w:lang w:eastAsia="en-US"/>
        </w:rPr>
        <w:t xml:space="preserve">cijele godine </w:t>
      </w:r>
      <w:r w:rsidRPr="001B17FE">
        <w:rPr>
          <w:rFonts w:eastAsiaTheme="minorHAnsi" w:cs="Arial"/>
          <w:szCs w:val="22"/>
          <w:lang w:eastAsia="en-US"/>
        </w:rPr>
        <w:t>kontrolirali nošenje maski kod putnika</w:t>
      </w:r>
      <w:r w:rsidR="00CB49BA" w:rsidRPr="001B17FE">
        <w:rPr>
          <w:rFonts w:eastAsiaTheme="minorHAnsi" w:cs="Arial"/>
          <w:szCs w:val="22"/>
          <w:lang w:eastAsia="en-US"/>
        </w:rPr>
        <w:t xml:space="preserve">. </w:t>
      </w:r>
      <w:r w:rsidRPr="001B17FE">
        <w:rPr>
          <w:rFonts w:eastAsiaTheme="minorHAnsi" w:cs="Arial"/>
          <w:szCs w:val="22"/>
          <w:lang w:eastAsia="en-US"/>
        </w:rPr>
        <w:t xml:space="preserve"> </w:t>
      </w:r>
    </w:p>
    <w:p w:rsidR="000B1692" w:rsidRPr="001B17FE" w:rsidRDefault="000B1692" w:rsidP="000B1692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Od kraja srpnja 2020. do kraja veljače 2021. </w:t>
      </w:r>
      <w:r w:rsidR="005D059D" w:rsidRPr="001B17FE">
        <w:rPr>
          <w:rFonts w:eastAsiaTheme="minorHAnsi" w:cs="Arial"/>
          <w:szCs w:val="22"/>
          <w:lang w:eastAsia="en-US"/>
        </w:rPr>
        <w:t>te ponovno u studenom i prosincu 2021. godine</w:t>
      </w:r>
      <w:r w:rsidRPr="001B17FE">
        <w:rPr>
          <w:rFonts w:eastAsiaTheme="minorHAnsi" w:cs="Arial"/>
          <w:szCs w:val="22"/>
          <w:lang w:eastAsia="en-US"/>
        </w:rPr>
        <w:t xml:space="preserve"> </w:t>
      </w:r>
      <w:r w:rsidR="005D059D" w:rsidRPr="001B17FE">
        <w:rPr>
          <w:rFonts w:eastAsiaTheme="minorHAnsi" w:cs="Arial"/>
          <w:szCs w:val="22"/>
          <w:lang w:eastAsia="en-US"/>
        </w:rPr>
        <w:t>na</w:t>
      </w:r>
      <w:r w:rsidRPr="001B17FE">
        <w:rPr>
          <w:rFonts w:eastAsiaTheme="minorHAnsi" w:cs="Arial"/>
          <w:szCs w:val="22"/>
          <w:lang w:eastAsia="en-US"/>
        </w:rPr>
        <w:t xml:space="preserve"> 8. katu </w:t>
      </w:r>
      <w:r w:rsidRPr="001B17FE">
        <w:rPr>
          <w:rFonts w:cs="Arial"/>
          <w:szCs w:val="22"/>
        </w:rPr>
        <w:t xml:space="preserve">Prenoćišta Kantrida </w:t>
      </w:r>
      <w:r w:rsidR="009A7926" w:rsidRPr="001B17FE">
        <w:rPr>
          <w:rFonts w:cs="Arial"/>
          <w:szCs w:val="22"/>
        </w:rPr>
        <w:t xml:space="preserve">(bivši hotel za samce 3. maj, </w:t>
      </w:r>
      <w:r w:rsidRPr="001B17FE">
        <w:rPr>
          <w:rFonts w:cs="Arial"/>
          <w:szCs w:val="22"/>
        </w:rPr>
        <w:t xml:space="preserve">na adresi Bujska 10) </w:t>
      </w:r>
      <w:r w:rsidRPr="001B17FE">
        <w:rPr>
          <w:rFonts w:eastAsiaTheme="minorHAnsi" w:cs="Arial"/>
          <w:szCs w:val="22"/>
          <w:lang w:eastAsia="en-US"/>
        </w:rPr>
        <w:t xml:space="preserve">uspostavljena </w:t>
      </w:r>
      <w:r w:rsidR="005D059D" w:rsidRPr="001B17FE">
        <w:rPr>
          <w:rFonts w:eastAsiaTheme="minorHAnsi" w:cs="Arial"/>
          <w:szCs w:val="22"/>
          <w:lang w:eastAsia="en-US"/>
        </w:rPr>
        <w:t xml:space="preserve">je </w:t>
      </w:r>
      <w:r w:rsidRPr="001B17FE">
        <w:rPr>
          <w:rFonts w:eastAsiaTheme="minorHAnsi" w:cs="Arial"/>
          <w:szCs w:val="22"/>
          <w:lang w:eastAsia="en-US"/>
        </w:rPr>
        <w:t>karantena za goste (turiste) s područja grada Rijeke koji moraju biti u samoizolaciji.</w:t>
      </w:r>
    </w:p>
    <w:p w:rsidR="000B1692" w:rsidRPr="001B17FE" w:rsidRDefault="000B1692" w:rsidP="000B1692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Za organizaciju i funkcioniranje karantene, osiguranje potrebne brige o </w:t>
      </w:r>
      <w:proofErr w:type="spellStart"/>
      <w:r w:rsidRPr="001B17FE">
        <w:rPr>
          <w:rFonts w:eastAsiaTheme="minorHAnsi" w:cs="Arial"/>
          <w:szCs w:val="22"/>
          <w:lang w:eastAsia="en-US"/>
        </w:rPr>
        <w:t>izolantima</w:t>
      </w:r>
      <w:proofErr w:type="spellEnd"/>
      <w:r w:rsidRPr="001B17FE">
        <w:rPr>
          <w:rFonts w:eastAsiaTheme="minorHAnsi" w:cs="Arial"/>
          <w:szCs w:val="22"/>
          <w:lang w:eastAsia="en-US"/>
        </w:rPr>
        <w:t xml:space="preserve"> te koordin</w:t>
      </w:r>
      <w:r w:rsidR="00681260" w:rsidRPr="001B17FE">
        <w:rPr>
          <w:rFonts w:eastAsiaTheme="minorHAnsi" w:cs="Arial"/>
          <w:szCs w:val="22"/>
          <w:lang w:eastAsia="en-US"/>
        </w:rPr>
        <w:t>aciju</w:t>
      </w:r>
      <w:r w:rsidRPr="001B17FE">
        <w:rPr>
          <w:rFonts w:eastAsiaTheme="minorHAnsi" w:cs="Arial"/>
          <w:szCs w:val="22"/>
          <w:lang w:eastAsia="en-US"/>
        </w:rPr>
        <w:t xml:space="preserve"> sa svim </w:t>
      </w:r>
      <w:r w:rsidR="005D059D" w:rsidRPr="001B17FE">
        <w:rPr>
          <w:rFonts w:eastAsiaTheme="minorHAnsi" w:cs="Arial"/>
          <w:szCs w:val="22"/>
          <w:lang w:eastAsia="en-US"/>
        </w:rPr>
        <w:t>uključenim</w:t>
      </w:r>
      <w:r w:rsidRPr="001B17FE">
        <w:rPr>
          <w:rFonts w:eastAsiaTheme="minorHAnsi" w:cs="Arial"/>
          <w:szCs w:val="22"/>
          <w:lang w:eastAsia="en-US"/>
        </w:rPr>
        <w:t xml:space="preserve"> institucijama (Epidemiološki Odjel Nastavnog zavoda za javno zdravstvo Primorsko-goranske županije, Dom zdravlja Primorsko-goranske županije, Grad Rijeka – Odjel gradske uprave za zdravstvo i socijalnu skrb, Gradsko društvo Crvenog križa Rijeka i dr.) angažirane su osobe prijavljene na Zavodu za zapošljavanje.</w:t>
      </w:r>
    </w:p>
    <w:p w:rsidR="000B1692" w:rsidRPr="001B17FE" w:rsidRDefault="000B1692" w:rsidP="000B1692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lastRenderedPageBreak/>
        <w:t xml:space="preserve">Za vrijeme dok u karanteni borave </w:t>
      </w:r>
      <w:proofErr w:type="spellStart"/>
      <w:r w:rsidRPr="001B17FE">
        <w:rPr>
          <w:rFonts w:eastAsiaTheme="minorHAnsi" w:cs="Arial"/>
          <w:szCs w:val="22"/>
          <w:lang w:eastAsia="en-US"/>
        </w:rPr>
        <w:t>izolanti</w:t>
      </w:r>
      <w:proofErr w:type="spellEnd"/>
      <w:r w:rsidRPr="001B17FE">
        <w:rPr>
          <w:rFonts w:eastAsiaTheme="minorHAnsi" w:cs="Arial"/>
          <w:szCs w:val="22"/>
          <w:lang w:eastAsia="en-US"/>
        </w:rPr>
        <w:t>, angažirana je zaštitarska tvrtka koja pruža uslugu tjelesne zaštite u noćnim satima.</w:t>
      </w:r>
      <w:r w:rsidR="005D059D" w:rsidRPr="001B17FE">
        <w:rPr>
          <w:rFonts w:eastAsiaTheme="minorHAnsi" w:cs="Arial"/>
          <w:szCs w:val="22"/>
          <w:lang w:eastAsia="en-US"/>
        </w:rPr>
        <w:t xml:space="preserve"> </w:t>
      </w:r>
      <w:r w:rsidRPr="001B17FE">
        <w:rPr>
          <w:rFonts w:eastAsiaTheme="minorHAnsi" w:cs="Arial"/>
          <w:szCs w:val="22"/>
          <w:lang w:eastAsia="en-US"/>
        </w:rPr>
        <w:t>Nakon svakog korištenja sobe, provodi se usluga dezinfekcije prostora.</w:t>
      </w:r>
    </w:p>
    <w:p w:rsidR="000B1692" w:rsidRPr="001B17FE" w:rsidRDefault="000B1692" w:rsidP="000B1692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Troškovi korištenja </w:t>
      </w:r>
      <w:r w:rsidR="005D059D" w:rsidRPr="001B17FE">
        <w:rPr>
          <w:rFonts w:eastAsiaTheme="minorHAnsi" w:cs="Arial"/>
          <w:szCs w:val="22"/>
          <w:lang w:eastAsia="en-US"/>
        </w:rPr>
        <w:t xml:space="preserve">ukupno </w:t>
      </w:r>
      <w:r w:rsidRPr="001B17FE">
        <w:rPr>
          <w:rFonts w:eastAsiaTheme="minorHAnsi" w:cs="Arial"/>
          <w:szCs w:val="22"/>
          <w:lang w:eastAsia="en-US"/>
        </w:rPr>
        <w:t>18 soba Prenoćišta Kantrida mjesečno su iznosili 46.440,00 kuna, a osigurani su iz proračunske zalihe Proračuna Grada Rijeke za 2021. godinu.</w:t>
      </w:r>
    </w:p>
    <w:p w:rsidR="00385FE2" w:rsidRPr="001B17FE" w:rsidRDefault="00385FE2" w:rsidP="00385FE2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Nakon potresa </w:t>
      </w:r>
      <w:r w:rsidR="00102C30" w:rsidRPr="001B17FE">
        <w:rPr>
          <w:rFonts w:eastAsiaTheme="minorHAnsi" w:cs="Arial"/>
          <w:szCs w:val="22"/>
          <w:lang w:eastAsia="en-US"/>
        </w:rPr>
        <w:t xml:space="preserve">koji je 29. prosinca 2020. </w:t>
      </w:r>
      <w:r w:rsidR="007A43CE" w:rsidRPr="001B17FE">
        <w:rPr>
          <w:rFonts w:eastAsiaTheme="minorHAnsi" w:cs="Arial"/>
          <w:szCs w:val="22"/>
          <w:lang w:eastAsia="en-US"/>
        </w:rPr>
        <w:t xml:space="preserve">godine </w:t>
      </w:r>
      <w:r w:rsidR="00102C30" w:rsidRPr="001B17FE">
        <w:rPr>
          <w:rFonts w:eastAsiaTheme="minorHAnsi" w:cs="Arial"/>
          <w:szCs w:val="22"/>
          <w:lang w:eastAsia="en-US"/>
        </w:rPr>
        <w:t>pogodio područje Banije,</w:t>
      </w:r>
      <w:r w:rsidRPr="001B17FE">
        <w:rPr>
          <w:rFonts w:eastAsiaTheme="minorHAnsi" w:cs="Arial"/>
          <w:szCs w:val="22"/>
          <w:lang w:eastAsia="en-US"/>
        </w:rPr>
        <w:t xml:space="preserve"> u svrhu spašavanja ljudi i materijalnih dobara odmah je upućeno 20 vatrogasaca sa </w:t>
      </w:r>
      <w:r w:rsidR="00F06AEA" w:rsidRPr="001B17FE">
        <w:rPr>
          <w:rFonts w:eastAsiaTheme="minorHAnsi" w:cs="Arial"/>
          <w:szCs w:val="22"/>
          <w:lang w:eastAsia="en-US"/>
        </w:rPr>
        <w:t>šest</w:t>
      </w:r>
      <w:r w:rsidRPr="001B17FE">
        <w:rPr>
          <w:rFonts w:eastAsiaTheme="minorHAnsi" w:cs="Arial"/>
          <w:szCs w:val="22"/>
          <w:lang w:eastAsia="en-US"/>
        </w:rPr>
        <w:t xml:space="preserve"> vozila iz Javne vatrogasne postrojbe Grada Rijeke i Dobrovoljnog vatrogasnog društva </w:t>
      </w:r>
      <w:r w:rsidR="002306CC" w:rsidRPr="001B17FE">
        <w:rPr>
          <w:rFonts w:eastAsiaTheme="minorHAnsi" w:cs="Arial"/>
          <w:szCs w:val="22"/>
          <w:lang w:eastAsia="en-US"/>
        </w:rPr>
        <w:t>Sušak-Rijeka te</w:t>
      </w:r>
      <w:r w:rsidRPr="001B17FE">
        <w:rPr>
          <w:rFonts w:eastAsiaTheme="minorHAnsi" w:cs="Arial"/>
          <w:szCs w:val="22"/>
          <w:lang w:eastAsia="en-US"/>
        </w:rPr>
        <w:t xml:space="preserve"> </w:t>
      </w:r>
      <w:r w:rsidR="00F06AEA" w:rsidRPr="001B17FE">
        <w:rPr>
          <w:rFonts w:eastAsiaTheme="minorHAnsi" w:cs="Arial"/>
          <w:szCs w:val="22"/>
          <w:lang w:eastAsia="en-US"/>
        </w:rPr>
        <w:t>pet</w:t>
      </w:r>
      <w:r w:rsidRPr="001B17FE">
        <w:rPr>
          <w:rFonts w:eastAsiaTheme="minorHAnsi" w:cs="Arial"/>
          <w:szCs w:val="22"/>
          <w:lang w:eastAsia="en-US"/>
        </w:rPr>
        <w:t xml:space="preserve"> članova Hrvatske gorske službe spašavanja – Stanica Rijeka s jednim vozilom.</w:t>
      </w:r>
    </w:p>
    <w:p w:rsidR="00467E53" w:rsidRPr="001B17FE" w:rsidRDefault="005B2E3F" w:rsidP="007D6C0A">
      <w:pPr>
        <w:pStyle w:val="Header"/>
        <w:tabs>
          <w:tab w:val="clear" w:pos="4320"/>
          <w:tab w:val="clear" w:pos="8640"/>
        </w:tabs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  <w:lang w:val="hr-HR"/>
        </w:rPr>
        <w:t>Na petrinjskom području</w:t>
      </w:r>
      <w:r w:rsidR="007D6C0A" w:rsidRPr="001B17FE">
        <w:rPr>
          <w:rFonts w:cs="Arial"/>
          <w:szCs w:val="22"/>
        </w:rPr>
        <w:t xml:space="preserve"> </w:t>
      </w:r>
      <w:r w:rsidR="007D6C0A" w:rsidRPr="001B17FE">
        <w:rPr>
          <w:rFonts w:cs="Arial"/>
          <w:szCs w:val="22"/>
          <w:lang w:val="hr-HR"/>
        </w:rPr>
        <w:t>bilo</w:t>
      </w:r>
      <w:r>
        <w:rPr>
          <w:rFonts w:cs="Arial"/>
          <w:szCs w:val="22"/>
          <w:lang w:val="hr-HR"/>
        </w:rPr>
        <w:t xml:space="preserve"> je ukupno</w:t>
      </w:r>
      <w:r w:rsidR="007D6C0A" w:rsidRPr="001B17FE">
        <w:rPr>
          <w:rFonts w:cs="Arial"/>
          <w:szCs w:val="22"/>
          <w:lang w:val="hr-HR"/>
        </w:rPr>
        <w:t xml:space="preserve"> </w:t>
      </w:r>
      <w:r w:rsidR="007D6C0A" w:rsidRPr="001B17FE">
        <w:rPr>
          <w:rFonts w:cs="Arial"/>
          <w:szCs w:val="22"/>
        </w:rPr>
        <w:t xml:space="preserve">angažirano 78 vatrogasaca </w:t>
      </w:r>
      <w:r w:rsidR="007D6C0A" w:rsidRPr="001B17FE">
        <w:rPr>
          <w:rFonts w:cs="Arial"/>
          <w:szCs w:val="22"/>
          <w:lang w:val="hr-HR"/>
        </w:rPr>
        <w:t>Javne vatrogasne postrojbe Grada Rijeke koji su se na intervencijama zadržali do 31. siječnja 2021. godine</w:t>
      </w:r>
      <w:r w:rsidR="007D6C0A" w:rsidRPr="001B17FE">
        <w:rPr>
          <w:rFonts w:cs="Arial"/>
          <w:szCs w:val="22"/>
        </w:rPr>
        <w:t>.</w:t>
      </w:r>
    </w:p>
    <w:p w:rsidR="007D6C0A" w:rsidRPr="001B17FE" w:rsidRDefault="007D6C0A" w:rsidP="007D6C0A">
      <w:pPr>
        <w:pStyle w:val="Header"/>
        <w:tabs>
          <w:tab w:val="clear" w:pos="4320"/>
          <w:tab w:val="clear" w:pos="8640"/>
        </w:tabs>
        <w:ind w:firstLine="709"/>
        <w:jc w:val="both"/>
        <w:rPr>
          <w:rFonts w:cs="Arial"/>
          <w:szCs w:val="22"/>
          <w:lang w:val="hr-HR"/>
        </w:rPr>
      </w:pPr>
      <w:r w:rsidRPr="001B17FE">
        <w:rPr>
          <w:rFonts w:cs="Arial"/>
          <w:szCs w:val="22"/>
          <w:lang w:val="hr-HR"/>
        </w:rPr>
        <w:t xml:space="preserve">Sudjelovanje u intervencijama vatrogasaca Javne vatrogasne postrojbe Grada Rijeke detaljnije je opisano u točki </w:t>
      </w:r>
      <w:r w:rsidRPr="001B17FE">
        <w:rPr>
          <w:rFonts w:cs="Arial"/>
          <w:i/>
          <w:szCs w:val="22"/>
          <w:lang w:val="hr-HR"/>
        </w:rPr>
        <w:t>1.3.2.1.</w:t>
      </w:r>
      <w:r w:rsidR="00681260" w:rsidRPr="001B17FE">
        <w:rPr>
          <w:rFonts w:cs="Arial"/>
          <w:i/>
          <w:szCs w:val="22"/>
          <w:lang w:val="hr-HR"/>
        </w:rPr>
        <w:t xml:space="preserve"> </w:t>
      </w:r>
      <w:r w:rsidR="00681260" w:rsidRPr="001B17FE">
        <w:rPr>
          <w:rFonts w:cs="Arial"/>
          <w:szCs w:val="22"/>
          <w:lang w:val="hr-HR"/>
        </w:rPr>
        <w:t>ove Analize:</w:t>
      </w:r>
      <w:r w:rsidRPr="001B17FE">
        <w:rPr>
          <w:rFonts w:cs="Arial"/>
          <w:i/>
          <w:szCs w:val="22"/>
          <w:lang w:val="hr-HR"/>
        </w:rPr>
        <w:t xml:space="preserve"> Intervencije u Petrinji.</w:t>
      </w:r>
    </w:p>
    <w:p w:rsidR="007D6C0A" w:rsidRPr="001B17FE" w:rsidRDefault="00D22E02" w:rsidP="00305D1C">
      <w:pPr>
        <w:pStyle w:val="NoSpacing"/>
        <w:ind w:firstLine="709"/>
        <w:jc w:val="both"/>
        <w:rPr>
          <w:rFonts w:ascii="Arial" w:hAnsi="Arial" w:cs="Arial"/>
          <w:color w:val="3333FF"/>
          <w:lang w:val="hr-HR"/>
        </w:rPr>
      </w:pPr>
      <w:r w:rsidRPr="001B17FE">
        <w:rPr>
          <w:rFonts w:ascii="Arial" w:hAnsi="Arial" w:cs="Arial"/>
          <w:lang w:val="hr-HR"/>
        </w:rPr>
        <w:t xml:space="preserve">U potresom pogođenom području Sisačko-moslavačke županije u siječnju je u četiri navrata (ukupno 16 dana) intervenirala i </w:t>
      </w:r>
      <w:proofErr w:type="spellStart"/>
      <w:r w:rsidR="007D6C0A" w:rsidRPr="001B17FE">
        <w:rPr>
          <w:rFonts w:ascii="Arial" w:eastAsiaTheme="minorHAnsi" w:hAnsi="Arial" w:cs="Arial"/>
        </w:rPr>
        <w:t>Hrvatsk</w:t>
      </w:r>
      <w:r w:rsidR="005D059D" w:rsidRPr="001B17FE">
        <w:rPr>
          <w:rFonts w:ascii="Arial" w:eastAsiaTheme="minorHAnsi" w:hAnsi="Arial" w:cs="Arial"/>
        </w:rPr>
        <w:t>a</w:t>
      </w:r>
      <w:proofErr w:type="spellEnd"/>
      <w:r w:rsidR="007D6C0A" w:rsidRPr="001B17FE">
        <w:rPr>
          <w:rFonts w:ascii="Arial" w:eastAsiaTheme="minorHAnsi" w:hAnsi="Arial" w:cs="Arial"/>
        </w:rPr>
        <w:t xml:space="preserve"> </w:t>
      </w:r>
      <w:proofErr w:type="spellStart"/>
      <w:r w:rsidR="007D6C0A" w:rsidRPr="001B17FE">
        <w:rPr>
          <w:rFonts w:ascii="Arial" w:eastAsiaTheme="minorHAnsi" w:hAnsi="Arial" w:cs="Arial"/>
        </w:rPr>
        <w:t>gorsk</w:t>
      </w:r>
      <w:r w:rsidR="005D059D" w:rsidRPr="001B17FE">
        <w:rPr>
          <w:rFonts w:ascii="Arial" w:eastAsiaTheme="minorHAnsi" w:hAnsi="Arial" w:cs="Arial"/>
        </w:rPr>
        <w:t>a</w:t>
      </w:r>
      <w:proofErr w:type="spellEnd"/>
      <w:r w:rsidR="007D6C0A" w:rsidRPr="001B17FE">
        <w:rPr>
          <w:rFonts w:ascii="Arial" w:eastAsiaTheme="minorHAnsi" w:hAnsi="Arial" w:cs="Arial"/>
        </w:rPr>
        <w:t xml:space="preserve"> </w:t>
      </w:r>
      <w:proofErr w:type="spellStart"/>
      <w:r w:rsidR="007D6C0A" w:rsidRPr="001B17FE">
        <w:rPr>
          <w:rFonts w:ascii="Arial" w:eastAsiaTheme="minorHAnsi" w:hAnsi="Arial" w:cs="Arial"/>
        </w:rPr>
        <w:t>služb</w:t>
      </w:r>
      <w:r w:rsidR="005D059D" w:rsidRPr="001B17FE">
        <w:rPr>
          <w:rFonts w:ascii="Arial" w:eastAsiaTheme="minorHAnsi" w:hAnsi="Arial" w:cs="Arial"/>
        </w:rPr>
        <w:t>a</w:t>
      </w:r>
      <w:proofErr w:type="spellEnd"/>
      <w:r w:rsidR="007D6C0A" w:rsidRPr="001B17FE">
        <w:rPr>
          <w:rFonts w:ascii="Arial" w:eastAsiaTheme="minorHAnsi" w:hAnsi="Arial" w:cs="Arial"/>
        </w:rPr>
        <w:t xml:space="preserve"> </w:t>
      </w:r>
      <w:proofErr w:type="spellStart"/>
      <w:r w:rsidR="007D6C0A" w:rsidRPr="001B17FE">
        <w:rPr>
          <w:rFonts w:ascii="Arial" w:eastAsiaTheme="minorHAnsi" w:hAnsi="Arial" w:cs="Arial"/>
        </w:rPr>
        <w:t>spašavanja</w:t>
      </w:r>
      <w:proofErr w:type="spellEnd"/>
      <w:r w:rsidR="007D6C0A" w:rsidRPr="001B17FE">
        <w:rPr>
          <w:rFonts w:ascii="Arial" w:eastAsiaTheme="minorHAnsi" w:hAnsi="Arial" w:cs="Arial"/>
        </w:rPr>
        <w:t xml:space="preserve"> – </w:t>
      </w:r>
      <w:proofErr w:type="spellStart"/>
      <w:r w:rsidR="007D6C0A" w:rsidRPr="001B17FE">
        <w:rPr>
          <w:rFonts w:ascii="Arial" w:eastAsiaTheme="minorHAnsi" w:hAnsi="Arial" w:cs="Arial"/>
        </w:rPr>
        <w:t>Stanica</w:t>
      </w:r>
      <w:proofErr w:type="spellEnd"/>
      <w:r w:rsidR="007D6C0A" w:rsidRPr="001B17FE">
        <w:rPr>
          <w:rFonts w:ascii="Arial" w:eastAsiaTheme="minorHAnsi" w:hAnsi="Arial" w:cs="Arial"/>
        </w:rPr>
        <w:t xml:space="preserve"> Rijeka</w:t>
      </w:r>
      <w:r w:rsidRPr="001B17FE">
        <w:rPr>
          <w:rFonts w:ascii="Arial" w:hAnsi="Arial" w:cs="Arial"/>
          <w:lang w:val="hr-HR"/>
        </w:rPr>
        <w:t>.</w:t>
      </w:r>
      <w:r w:rsidR="007D6C0A" w:rsidRPr="001B17FE">
        <w:rPr>
          <w:rFonts w:ascii="Arial" w:hAnsi="Arial" w:cs="Arial"/>
          <w:lang w:val="hr-HR"/>
        </w:rPr>
        <w:t xml:space="preserve"> </w:t>
      </w:r>
    </w:p>
    <w:p w:rsidR="00975A40" w:rsidRPr="001B17FE" w:rsidRDefault="00975A40" w:rsidP="007A7972">
      <w:pPr>
        <w:pStyle w:val="NoSpacing"/>
        <w:rPr>
          <w:rFonts w:ascii="Arial" w:hAnsi="Arial" w:cs="Arial"/>
        </w:rPr>
      </w:pPr>
    </w:p>
    <w:p w:rsidR="00F53144" w:rsidRPr="001B17FE" w:rsidRDefault="00F53144" w:rsidP="00F04ED8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i/>
          <w:szCs w:val="22"/>
          <w:u w:val="single"/>
        </w:rPr>
      </w:pPr>
      <w:r w:rsidRPr="001B17FE">
        <w:rPr>
          <w:rFonts w:cs="Arial"/>
          <w:b/>
          <w:szCs w:val="22"/>
        </w:rPr>
        <w:t>STOŽER CIVILNE ZAŠTITE</w:t>
      </w:r>
      <w:r w:rsidR="00424A4A" w:rsidRPr="001B17FE">
        <w:rPr>
          <w:rFonts w:cs="Arial"/>
          <w:b/>
          <w:szCs w:val="22"/>
        </w:rPr>
        <w:t xml:space="preserve"> </w:t>
      </w:r>
    </w:p>
    <w:p w:rsidR="00F53144" w:rsidRPr="001B17FE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2306CC" w:rsidRPr="001B17FE" w:rsidRDefault="00382893" w:rsidP="00382893">
      <w:pPr>
        <w:widowControl w:val="0"/>
        <w:tabs>
          <w:tab w:val="left" w:pos="709"/>
          <w:tab w:val="num" w:pos="1418"/>
        </w:tabs>
        <w:ind w:right="-1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F53144" w:rsidRPr="001B17FE">
        <w:rPr>
          <w:rFonts w:cs="Arial"/>
          <w:szCs w:val="22"/>
        </w:rPr>
        <w:t xml:space="preserve">Stožer </w:t>
      </w:r>
      <w:r w:rsidR="002E6409" w:rsidRPr="001B17FE">
        <w:rPr>
          <w:rFonts w:cs="Arial"/>
          <w:szCs w:val="22"/>
        </w:rPr>
        <w:t xml:space="preserve">civilne </w:t>
      </w:r>
      <w:r w:rsidR="00F53144" w:rsidRPr="001B17FE">
        <w:rPr>
          <w:rFonts w:cs="Arial"/>
          <w:szCs w:val="22"/>
        </w:rPr>
        <w:t xml:space="preserve">zaštite </w:t>
      </w:r>
      <w:r w:rsidR="00EA6B22" w:rsidRPr="001B17FE">
        <w:rPr>
          <w:rFonts w:cs="Arial"/>
          <w:szCs w:val="22"/>
        </w:rPr>
        <w:t>Grada</w:t>
      </w:r>
      <w:r w:rsidR="00F53144" w:rsidRPr="001B17FE">
        <w:rPr>
          <w:rFonts w:cs="Arial"/>
          <w:szCs w:val="22"/>
        </w:rPr>
        <w:t xml:space="preserve"> Rijeke održao je </w:t>
      </w:r>
      <w:r w:rsidR="00681260" w:rsidRPr="001B17FE">
        <w:rPr>
          <w:rFonts w:cs="Arial"/>
          <w:szCs w:val="22"/>
        </w:rPr>
        <w:t xml:space="preserve">u 2021. godini </w:t>
      </w:r>
      <w:r w:rsidR="008C4430" w:rsidRPr="001B17FE">
        <w:rPr>
          <w:rFonts w:cs="Arial"/>
          <w:szCs w:val="22"/>
        </w:rPr>
        <w:t>dvije sjednice</w:t>
      </w:r>
      <w:r w:rsidR="00681260" w:rsidRPr="001B17FE">
        <w:rPr>
          <w:rFonts w:cs="Arial"/>
          <w:szCs w:val="22"/>
        </w:rPr>
        <w:t>.</w:t>
      </w:r>
      <w:r w:rsidR="00444C5D" w:rsidRPr="001B17FE">
        <w:rPr>
          <w:rFonts w:cs="Arial"/>
          <w:szCs w:val="22"/>
        </w:rPr>
        <w:t xml:space="preserve"> </w:t>
      </w:r>
    </w:p>
    <w:p w:rsidR="00AD7B0A" w:rsidRPr="001B17FE" w:rsidRDefault="00895FAD" w:rsidP="00382893">
      <w:pPr>
        <w:widowControl w:val="0"/>
        <w:tabs>
          <w:tab w:val="left" w:pos="709"/>
          <w:tab w:val="num" w:pos="1418"/>
        </w:tabs>
        <w:ind w:right="-1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8C4430" w:rsidRPr="001B17FE">
        <w:rPr>
          <w:rFonts w:cs="Arial"/>
          <w:szCs w:val="22"/>
        </w:rPr>
        <w:t xml:space="preserve">Iako se </w:t>
      </w:r>
      <w:r w:rsidR="00AE3731">
        <w:rPr>
          <w:rFonts w:cs="Arial"/>
          <w:szCs w:val="22"/>
        </w:rPr>
        <w:t xml:space="preserve">epidemija </w:t>
      </w:r>
      <w:r w:rsidR="008C4430" w:rsidRPr="001B17FE">
        <w:rPr>
          <w:rFonts w:cs="Arial"/>
          <w:szCs w:val="22"/>
        </w:rPr>
        <w:t>bolesti COVID-19 nas</w:t>
      </w:r>
      <w:r w:rsidRPr="001B17FE">
        <w:rPr>
          <w:rFonts w:cs="Arial"/>
          <w:szCs w:val="22"/>
        </w:rPr>
        <w:t xml:space="preserve">tavila </w:t>
      </w:r>
      <w:r w:rsidR="00681260" w:rsidRPr="001B17FE">
        <w:rPr>
          <w:rFonts w:cs="Arial"/>
          <w:szCs w:val="22"/>
        </w:rPr>
        <w:t>tijekom cijele godine,</w:t>
      </w:r>
      <w:r w:rsidRPr="001B17FE">
        <w:rPr>
          <w:rFonts w:cs="Arial"/>
          <w:szCs w:val="22"/>
        </w:rPr>
        <w:t xml:space="preserve"> </w:t>
      </w:r>
      <w:r w:rsidR="008A696B" w:rsidRPr="001B17FE">
        <w:rPr>
          <w:rFonts w:cs="Arial"/>
          <w:szCs w:val="22"/>
        </w:rPr>
        <w:t xml:space="preserve">broj održanih sjednica znatno je manji </w:t>
      </w:r>
      <w:r w:rsidRPr="001B17FE">
        <w:rPr>
          <w:rFonts w:cs="Arial"/>
          <w:szCs w:val="22"/>
        </w:rPr>
        <w:t xml:space="preserve">u odnosu na </w:t>
      </w:r>
      <w:r w:rsidR="008A696B" w:rsidRPr="001B17FE">
        <w:rPr>
          <w:rFonts w:cs="Arial"/>
          <w:szCs w:val="22"/>
        </w:rPr>
        <w:t>2020. godinu,</w:t>
      </w:r>
      <w:r w:rsidRPr="001B17FE">
        <w:rPr>
          <w:rFonts w:cs="Arial"/>
          <w:szCs w:val="22"/>
        </w:rPr>
        <w:t xml:space="preserve"> </w:t>
      </w:r>
      <w:r w:rsidR="008A696B" w:rsidRPr="001B17FE">
        <w:rPr>
          <w:rFonts w:cs="Arial"/>
          <w:szCs w:val="22"/>
        </w:rPr>
        <w:t>prije svega zbog dobro</w:t>
      </w:r>
      <w:r w:rsidRPr="001B17FE">
        <w:rPr>
          <w:rFonts w:cs="Arial"/>
          <w:szCs w:val="22"/>
        </w:rPr>
        <w:t xml:space="preserve"> uspostavljenog sustava provođenja epidemioloških mjera na području grada Rijeke, kao i </w:t>
      </w:r>
      <w:r w:rsidR="007459C9" w:rsidRPr="001B17FE">
        <w:rPr>
          <w:rFonts w:cs="Arial"/>
          <w:szCs w:val="22"/>
        </w:rPr>
        <w:t xml:space="preserve">određenom </w:t>
      </w:r>
      <w:r w:rsidRPr="001B17FE">
        <w:rPr>
          <w:rFonts w:cs="Arial"/>
          <w:szCs w:val="22"/>
        </w:rPr>
        <w:t xml:space="preserve">ublažavanju epidemioloških mjera na </w:t>
      </w:r>
      <w:r w:rsidR="008A696B" w:rsidRPr="001B17FE">
        <w:rPr>
          <w:rFonts w:cs="Arial"/>
          <w:szCs w:val="22"/>
        </w:rPr>
        <w:t xml:space="preserve">nacionalnoj razini </w:t>
      </w:r>
      <w:r w:rsidR="007459C9" w:rsidRPr="001B17FE">
        <w:rPr>
          <w:rFonts w:cs="Arial"/>
          <w:szCs w:val="22"/>
        </w:rPr>
        <w:t>u o</w:t>
      </w:r>
      <w:r w:rsidR="00AD7B0A" w:rsidRPr="001B17FE">
        <w:rPr>
          <w:rFonts w:cs="Arial"/>
          <w:szCs w:val="22"/>
        </w:rPr>
        <w:t xml:space="preserve">dnosu na </w:t>
      </w:r>
      <w:r w:rsidR="008A696B" w:rsidRPr="001B17FE">
        <w:rPr>
          <w:rFonts w:cs="Arial"/>
          <w:szCs w:val="22"/>
        </w:rPr>
        <w:t>proteklu godinu.</w:t>
      </w:r>
    </w:p>
    <w:p w:rsidR="0087364A" w:rsidRPr="001B17FE" w:rsidRDefault="0087364A" w:rsidP="0087364A">
      <w:pPr>
        <w:widowControl w:val="0"/>
        <w:tabs>
          <w:tab w:val="left" w:pos="709"/>
          <w:tab w:val="num" w:pos="1418"/>
        </w:tabs>
        <w:ind w:right="-1"/>
        <w:jc w:val="both"/>
        <w:rPr>
          <w:szCs w:val="22"/>
          <w:u w:color="3366FF"/>
        </w:rPr>
      </w:pPr>
      <w:r w:rsidRPr="001B17FE">
        <w:rPr>
          <w:szCs w:val="22"/>
          <w:u w:color="3366FF"/>
        </w:rPr>
        <w:tab/>
        <w:t>Osim radom na sjednicama i u međusobnoj komunikaciji članova Stožera, Stožer je odgovarao građanima na brojne upite vezane uz epidemiju odnosno na trenutno aktualne epidemiološke mjere, kao i na uočena kršenja tih mjera.</w:t>
      </w:r>
    </w:p>
    <w:p w:rsidR="0087364A" w:rsidRPr="001B17FE" w:rsidRDefault="0087364A" w:rsidP="00382893">
      <w:pPr>
        <w:widowControl w:val="0"/>
        <w:tabs>
          <w:tab w:val="left" w:pos="709"/>
          <w:tab w:val="num" w:pos="1418"/>
        </w:tabs>
        <w:ind w:right="-1"/>
        <w:jc w:val="both"/>
        <w:rPr>
          <w:rFonts w:cs="Arial"/>
          <w:szCs w:val="22"/>
        </w:rPr>
      </w:pPr>
    </w:p>
    <w:p w:rsidR="00F50C1A" w:rsidRPr="001B17FE" w:rsidRDefault="00A84EB8" w:rsidP="00F50C1A">
      <w:pPr>
        <w:widowControl w:val="0"/>
        <w:tabs>
          <w:tab w:val="left" w:pos="709"/>
          <w:tab w:val="num" w:pos="1418"/>
        </w:tabs>
        <w:ind w:right="-1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Na sjednici održanoj 19. ožujka 2021. godine </w:t>
      </w:r>
      <w:r w:rsidR="00681260" w:rsidRPr="001B17FE">
        <w:rPr>
          <w:rFonts w:cs="Arial"/>
          <w:szCs w:val="22"/>
        </w:rPr>
        <w:t>središnja</w:t>
      </w:r>
      <w:r w:rsidR="008A696B" w:rsidRPr="001B17FE">
        <w:rPr>
          <w:rFonts w:cs="Arial"/>
          <w:szCs w:val="22"/>
        </w:rPr>
        <w:t xml:space="preserve"> tema </w:t>
      </w:r>
      <w:r w:rsidR="00F50C1A" w:rsidRPr="001B17FE">
        <w:rPr>
          <w:rFonts w:cs="Arial"/>
          <w:szCs w:val="22"/>
        </w:rPr>
        <w:t>bila je</w:t>
      </w:r>
      <w:r w:rsidR="008A696B" w:rsidRPr="001B17FE">
        <w:rPr>
          <w:rFonts w:cs="Arial"/>
          <w:szCs w:val="22"/>
        </w:rPr>
        <w:t xml:space="preserve"> procjena stanja i daljnjih aktivnosti u svezi suzbijanja </w:t>
      </w:r>
      <w:r w:rsidR="008A696B" w:rsidRPr="00A477C8">
        <w:rPr>
          <w:rFonts w:cs="Arial"/>
          <w:szCs w:val="22"/>
        </w:rPr>
        <w:t>epidemije</w:t>
      </w:r>
      <w:r w:rsidR="00A477C8">
        <w:rPr>
          <w:rFonts w:cs="Arial"/>
          <w:szCs w:val="22"/>
        </w:rPr>
        <w:t xml:space="preserve"> </w:t>
      </w:r>
      <w:r w:rsidR="008A696B" w:rsidRPr="00A477C8">
        <w:rPr>
          <w:rFonts w:cs="Arial"/>
          <w:szCs w:val="22"/>
        </w:rPr>
        <w:t>na</w:t>
      </w:r>
      <w:r w:rsidR="008A696B" w:rsidRPr="001B17FE">
        <w:rPr>
          <w:rFonts w:cs="Arial"/>
          <w:szCs w:val="22"/>
        </w:rPr>
        <w:t xml:space="preserve"> području grada Rijeke</w:t>
      </w:r>
      <w:r w:rsidR="00F50C1A" w:rsidRPr="001B17FE">
        <w:rPr>
          <w:rFonts w:cs="Arial"/>
          <w:szCs w:val="22"/>
        </w:rPr>
        <w:t xml:space="preserve">. Stožer je raspravljao o pohađanju redovne nastave </w:t>
      </w:r>
      <w:r w:rsidR="00681260" w:rsidRPr="001B17FE">
        <w:rPr>
          <w:rFonts w:cs="Arial"/>
          <w:szCs w:val="22"/>
        </w:rPr>
        <w:t>iznimno</w:t>
      </w:r>
      <w:r w:rsidR="00F50C1A" w:rsidRPr="001B17FE">
        <w:rPr>
          <w:rFonts w:cs="Arial"/>
          <w:szCs w:val="22"/>
        </w:rPr>
        <w:t xml:space="preserve"> za maturante u srednjoškolskom obrazovanju (ostali srednjoškolski učenici pohađali su online nastavu) te održavanju online nastave u svim riječkim osnovnim školama, osim u Osnovnoj školi Vežica.</w:t>
      </w:r>
    </w:p>
    <w:p w:rsidR="00F50C1A" w:rsidRPr="001B17FE" w:rsidRDefault="00F50C1A" w:rsidP="00F50C1A">
      <w:pPr>
        <w:widowControl w:val="0"/>
        <w:tabs>
          <w:tab w:val="left" w:pos="709"/>
          <w:tab w:val="num" w:pos="1418"/>
        </w:tabs>
        <w:ind w:right="-1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>Nadalje, istaknuta je pozitivna uloga civilne zaštite Grada Rijeke koja je već mjesecima na terenu sa zadatkom provođenja epidemioloških mjera, a izviješteno je i o radu karantene za turiste koja je tada već radila punih sedam mjeseci.</w:t>
      </w:r>
    </w:p>
    <w:p w:rsidR="00EC5071" w:rsidRPr="00386F37" w:rsidRDefault="00F50C1A" w:rsidP="00F50C1A">
      <w:pPr>
        <w:widowControl w:val="0"/>
        <w:tabs>
          <w:tab w:val="left" w:pos="709"/>
          <w:tab w:val="num" w:pos="1418"/>
        </w:tabs>
        <w:ind w:right="-1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Na navedenoj sjednici </w:t>
      </w:r>
      <w:r w:rsidR="00A84EB8" w:rsidRPr="001B17FE">
        <w:rPr>
          <w:rFonts w:cs="Arial"/>
          <w:szCs w:val="22"/>
        </w:rPr>
        <w:t xml:space="preserve">razmatrani su i </w:t>
      </w:r>
      <w:r w:rsidR="00691C22" w:rsidRPr="001B17FE">
        <w:rPr>
          <w:rFonts w:cs="Arial"/>
          <w:szCs w:val="22"/>
        </w:rPr>
        <w:t>prihvaćeni</w:t>
      </w:r>
      <w:r w:rsidR="00A84EB8" w:rsidRPr="001B17FE">
        <w:rPr>
          <w:rFonts w:cs="Arial"/>
          <w:szCs w:val="22"/>
        </w:rPr>
        <w:t xml:space="preserve"> Program </w:t>
      </w:r>
      <w:r w:rsidR="00A84EB8" w:rsidRPr="00386F37">
        <w:rPr>
          <w:rFonts w:cs="Arial"/>
          <w:szCs w:val="22"/>
        </w:rPr>
        <w:t xml:space="preserve">aktivnosti u provedbi posebnih mjera zaštite od požara te prijedlog Procjene rizika od velikih nesreća </w:t>
      </w:r>
      <w:r w:rsidR="00EC5071" w:rsidRPr="00386F37">
        <w:rPr>
          <w:rFonts w:cs="Arial"/>
          <w:szCs w:val="22"/>
        </w:rPr>
        <w:t>za</w:t>
      </w:r>
      <w:r w:rsidR="00A84EB8" w:rsidRPr="00386F37">
        <w:rPr>
          <w:rFonts w:cs="Arial"/>
          <w:szCs w:val="22"/>
        </w:rPr>
        <w:t xml:space="preserve"> područj</w:t>
      </w:r>
      <w:r w:rsidR="00EC5071" w:rsidRPr="00386F37">
        <w:rPr>
          <w:rFonts w:cs="Arial"/>
          <w:szCs w:val="22"/>
        </w:rPr>
        <w:t>e</w:t>
      </w:r>
      <w:r w:rsidR="00A84EB8" w:rsidRPr="00386F37">
        <w:rPr>
          <w:rFonts w:cs="Arial"/>
          <w:szCs w:val="22"/>
        </w:rPr>
        <w:t xml:space="preserve"> grada Rijeke.</w:t>
      </w:r>
      <w:r w:rsidR="00691C22" w:rsidRPr="00386F37">
        <w:rPr>
          <w:rFonts w:cs="Arial"/>
          <w:szCs w:val="22"/>
        </w:rPr>
        <w:t xml:space="preserve"> </w:t>
      </w:r>
    </w:p>
    <w:p w:rsidR="00243F91" w:rsidRPr="001B17FE" w:rsidRDefault="00243F91" w:rsidP="00243F91">
      <w:pPr>
        <w:widowControl w:val="0"/>
        <w:tabs>
          <w:tab w:val="left" w:pos="709"/>
          <w:tab w:val="num" w:pos="1418"/>
        </w:tabs>
        <w:ind w:right="-1"/>
        <w:jc w:val="both"/>
        <w:rPr>
          <w:rFonts w:cs="Arial"/>
          <w:szCs w:val="22"/>
        </w:rPr>
      </w:pPr>
      <w:r w:rsidRPr="00386F37">
        <w:rPr>
          <w:rFonts w:cs="Arial"/>
          <w:szCs w:val="22"/>
        </w:rPr>
        <w:tab/>
        <w:t xml:space="preserve">Na sjednici održanoj 16. lipnja </w:t>
      </w:r>
      <w:r w:rsidR="00F50C1A" w:rsidRPr="00386F37">
        <w:rPr>
          <w:rFonts w:cs="Arial"/>
          <w:szCs w:val="22"/>
        </w:rPr>
        <w:t xml:space="preserve">2021. </w:t>
      </w:r>
      <w:r w:rsidRPr="00386F37">
        <w:rPr>
          <w:rFonts w:cs="Arial"/>
          <w:szCs w:val="22"/>
        </w:rPr>
        <w:t>sudjelovao je i novoizabrani gradonačelnik, a izviješteno je i kako je Stožer dan ranije od Riječke nadbiskupije dobio</w:t>
      </w:r>
      <w:r w:rsidRPr="001B17FE">
        <w:rPr>
          <w:rFonts w:cs="Arial"/>
          <w:szCs w:val="22"/>
        </w:rPr>
        <w:t xml:space="preserve"> </w:t>
      </w:r>
      <w:r w:rsidR="00A477C8">
        <w:rPr>
          <w:rFonts w:cs="Arial"/>
          <w:szCs w:val="22"/>
        </w:rPr>
        <w:t>M</w:t>
      </w:r>
      <w:r w:rsidRPr="001B17FE">
        <w:rPr>
          <w:rFonts w:cs="Arial"/>
          <w:szCs w:val="22"/>
        </w:rPr>
        <w:t xml:space="preserve">edalju </w:t>
      </w:r>
      <w:r w:rsidR="00A477C8">
        <w:rPr>
          <w:rFonts w:cs="Arial"/>
          <w:szCs w:val="22"/>
        </w:rPr>
        <w:t xml:space="preserve">zahvalnosti </w:t>
      </w:r>
      <w:r w:rsidRPr="001B17FE">
        <w:rPr>
          <w:rFonts w:cs="Arial"/>
          <w:szCs w:val="22"/>
        </w:rPr>
        <w:t>svetog</w:t>
      </w:r>
      <w:r w:rsidR="00A477C8">
        <w:rPr>
          <w:rFonts w:cs="Arial"/>
          <w:szCs w:val="22"/>
        </w:rPr>
        <w:t>a</w:t>
      </w:r>
      <w:r w:rsidRPr="001B17FE">
        <w:rPr>
          <w:rFonts w:cs="Arial"/>
          <w:szCs w:val="22"/>
        </w:rPr>
        <w:t xml:space="preserve"> Vida kao priznanje za doprinos u provođenju epidemioloških mjera u </w:t>
      </w:r>
      <w:r w:rsidRPr="00A477C8">
        <w:rPr>
          <w:rFonts w:cs="Arial"/>
          <w:szCs w:val="22"/>
        </w:rPr>
        <w:t xml:space="preserve">suzbijanju </w:t>
      </w:r>
      <w:r w:rsidR="00A477C8">
        <w:rPr>
          <w:rFonts w:cs="Arial"/>
          <w:szCs w:val="22"/>
        </w:rPr>
        <w:t>epidemije.</w:t>
      </w:r>
      <w:r w:rsidR="00681260" w:rsidRPr="001B17FE">
        <w:rPr>
          <w:rFonts w:cs="Arial"/>
          <w:szCs w:val="22"/>
        </w:rPr>
        <w:t xml:space="preserve"> </w:t>
      </w:r>
      <w:r w:rsidRPr="001B17FE">
        <w:rPr>
          <w:rFonts w:cs="Arial"/>
          <w:szCs w:val="22"/>
        </w:rPr>
        <w:t xml:space="preserve">Naglašeno je kako </w:t>
      </w:r>
      <w:r w:rsidRPr="001B17FE">
        <w:rPr>
          <w:szCs w:val="22"/>
        </w:rPr>
        <w:t>ovo priznanje nije upućeno samo Stožeru civilne zaštite Grada Rijeke, nego i svim operativnim snagama.</w:t>
      </w:r>
    </w:p>
    <w:p w:rsidR="00243F91" w:rsidRPr="001B17FE" w:rsidRDefault="00243F91" w:rsidP="00243F91">
      <w:pPr>
        <w:widowControl w:val="0"/>
        <w:tabs>
          <w:tab w:val="left" w:pos="709"/>
          <w:tab w:val="num" w:pos="1418"/>
        </w:tabs>
        <w:ind w:right="-1"/>
        <w:jc w:val="both"/>
        <w:rPr>
          <w:szCs w:val="22"/>
        </w:rPr>
      </w:pPr>
      <w:r w:rsidRPr="001B17FE">
        <w:rPr>
          <w:szCs w:val="22"/>
        </w:rPr>
        <w:tab/>
      </w:r>
      <w:r w:rsidR="00F50C1A" w:rsidRPr="001B17FE">
        <w:rPr>
          <w:szCs w:val="22"/>
        </w:rPr>
        <w:t>U to vrijeme zabilježen je znatniji pad</w:t>
      </w:r>
      <w:r w:rsidRPr="001B17FE">
        <w:rPr>
          <w:szCs w:val="22"/>
        </w:rPr>
        <w:t xml:space="preserve"> </w:t>
      </w:r>
      <w:r w:rsidR="00F50C1A" w:rsidRPr="001B17FE">
        <w:rPr>
          <w:szCs w:val="22"/>
        </w:rPr>
        <w:t>broja zaraženih</w:t>
      </w:r>
      <w:r w:rsidRPr="001B17FE">
        <w:rPr>
          <w:szCs w:val="22"/>
        </w:rPr>
        <w:t xml:space="preserve"> pa je došlo i do popuštanja epidemioloških mjera, </w:t>
      </w:r>
      <w:r w:rsidR="00F50C1A" w:rsidRPr="001B17FE">
        <w:rPr>
          <w:szCs w:val="22"/>
        </w:rPr>
        <w:t xml:space="preserve">prije svega u pogledu </w:t>
      </w:r>
      <w:r w:rsidRPr="001B17FE">
        <w:rPr>
          <w:szCs w:val="22"/>
        </w:rPr>
        <w:t>javnih okupljanja koja su ograničena na 100 osoba.</w:t>
      </w:r>
    </w:p>
    <w:p w:rsidR="005006AE" w:rsidRPr="001B17FE" w:rsidRDefault="005006AE" w:rsidP="00243F91">
      <w:pPr>
        <w:widowControl w:val="0"/>
        <w:tabs>
          <w:tab w:val="left" w:pos="709"/>
          <w:tab w:val="num" w:pos="1418"/>
        </w:tabs>
        <w:ind w:right="-1"/>
        <w:jc w:val="both"/>
        <w:rPr>
          <w:rFonts w:cs="Arial"/>
          <w:szCs w:val="22"/>
        </w:rPr>
      </w:pPr>
      <w:r w:rsidRPr="001B17FE">
        <w:rPr>
          <w:szCs w:val="22"/>
        </w:rPr>
        <w:tab/>
        <w:t>Aktivnost pripadnika civilne zaštite bazira se na kontroli nošenja maski u javnom prijevozu te kontroli okupljanja, a komunalnog redarstva na radu, odnosno na provođenju epidemioloških mjera u ugostiteljskim objektima.</w:t>
      </w:r>
    </w:p>
    <w:p w:rsidR="003E69F5" w:rsidRPr="001B17FE" w:rsidRDefault="005006AE" w:rsidP="005006AE">
      <w:pPr>
        <w:tabs>
          <w:tab w:val="left" w:pos="709"/>
        </w:tabs>
        <w:jc w:val="both"/>
        <w:rPr>
          <w:szCs w:val="22"/>
        </w:rPr>
      </w:pPr>
      <w:r w:rsidRPr="001B17FE">
        <w:rPr>
          <w:szCs w:val="22"/>
        </w:rPr>
        <w:tab/>
        <w:t xml:space="preserve">Iako je karantena na području grada Rijeke uspješno organizirana u Prenoćištu Kantrida iskazano je nezadovoljstvo činjenicom da je </w:t>
      </w:r>
      <w:r w:rsidR="00F50C1A" w:rsidRPr="001B17FE">
        <w:rPr>
          <w:szCs w:val="22"/>
        </w:rPr>
        <w:t>odgovornost za organiziranje karantena i dalje isključivo u nadležnosti jedinica lokalne samouprave.</w:t>
      </w:r>
    </w:p>
    <w:p w:rsidR="004B11D1" w:rsidRPr="001B17FE" w:rsidRDefault="003E69F5" w:rsidP="004B11D1">
      <w:pPr>
        <w:tabs>
          <w:tab w:val="left" w:pos="709"/>
        </w:tabs>
        <w:jc w:val="both"/>
        <w:rPr>
          <w:szCs w:val="22"/>
          <w:u w:color="3366FF"/>
        </w:rPr>
      </w:pPr>
      <w:r w:rsidRPr="001B17FE">
        <w:rPr>
          <w:szCs w:val="22"/>
        </w:rPr>
        <w:tab/>
        <w:t xml:space="preserve">U nastavku sjednice usvojeni su prijedlozi </w:t>
      </w:r>
      <w:r w:rsidR="004B11D1" w:rsidRPr="001B17FE">
        <w:rPr>
          <w:szCs w:val="22"/>
          <w:u w:color="3366FF"/>
        </w:rPr>
        <w:t>Analize</w:t>
      </w:r>
      <w:r w:rsidRPr="001B17FE">
        <w:rPr>
          <w:szCs w:val="22"/>
          <w:u w:color="3366FF"/>
        </w:rPr>
        <w:t xml:space="preserve"> sustava civilne zaštite na području grada </w:t>
      </w:r>
      <w:r w:rsidRPr="00386F37">
        <w:rPr>
          <w:szCs w:val="22"/>
          <w:u w:color="3366FF"/>
        </w:rPr>
        <w:t>R</w:t>
      </w:r>
      <w:r w:rsidR="004B11D1" w:rsidRPr="00386F37">
        <w:rPr>
          <w:szCs w:val="22"/>
          <w:u w:color="3366FF"/>
        </w:rPr>
        <w:t>ijeke u 2020.</w:t>
      </w:r>
      <w:r w:rsidR="00386F37">
        <w:rPr>
          <w:szCs w:val="22"/>
          <w:u w:color="3366FF"/>
        </w:rPr>
        <w:t xml:space="preserve"> g</w:t>
      </w:r>
      <w:r w:rsidR="004B11D1" w:rsidRPr="00386F37">
        <w:rPr>
          <w:szCs w:val="22"/>
          <w:u w:color="3366FF"/>
        </w:rPr>
        <w:t>odini,</w:t>
      </w:r>
      <w:r w:rsidR="004B11D1" w:rsidRPr="00A477C8">
        <w:rPr>
          <w:szCs w:val="22"/>
          <w:u w:color="3366FF"/>
        </w:rPr>
        <w:t xml:space="preserve"> Godišnji </w:t>
      </w:r>
      <w:r w:rsidRPr="00A477C8">
        <w:rPr>
          <w:szCs w:val="22"/>
          <w:u w:color="3366FF"/>
        </w:rPr>
        <w:t>plan razvoja sustava civilne z</w:t>
      </w:r>
      <w:r w:rsidR="004B11D1" w:rsidRPr="00A477C8">
        <w:rPr>
          <w:szCs w:val="22"/>
          <w:u w:color="3366FF"/>
        </w:rPr>
        <w:t>aštite na području grada Rijeke</w:t>
      </w:r>
      <w:r w:rsidR="00A477C8" w:rsidRPr="00A477C8">
        <w:rPr>
          <w:szCs w:val="22"/>
          <w:u w:color="3366FF"/>
        </w:rPr>
        <w:t xml:space="preserve"> s financijskim učincima za trogodišnje razdoblje,</w:t>
      </w:r>
      <w:r w:rsidR="004B11D1" w:rsidRPr="00A477C8">
        <w:rPr>
          <w:szCs w:val="22"/>
          <w:u w:color="3366FF"/>
        </w:rPr>
        <w:t xml:space="preserve"> </w:t>
      </w:r>
      <w:r w:rsidRPr="00A477C8">
        <w:rPr>
          <w:szCs w:val="22"/>
          <w:u w:color="3366FF"/>
        </w:rPr>
        <w:t>Plan vježbi</w:t>
      </w:r>
      <w:r w:rsidRPr="001B17FE">
        <w:rPr>
          <w:szCs w:val="22"/>
          <w:u w:color="3366FF"/>
        </w:rPr>
        <w:t xml:space="preserve"> civilne zaštite u 2021. godini</w:t>
      </w:r>
      <w:r w:rsidR="004B11D1" w:rsidRPr="001B17FE">
        <w:rPr>
          <w:szCs w:val="22"/>
          <w:u w:color="3366FF"/>
        </w:rPr>
        <w:t>, Program rada Stožera civilne zaštite za 2021. godinu te Smjernice za organizaciju i razvoj sustava civilne zaštite na području grada Rijeke za razdoblje 2021. – 2024. godine.</w:t>
      </w:r>
    </w:p>
    <w:p w:rsidR="00760184" w:rsidRPr="00A477C8" w:rsidRDefault="00243F91" w:rsidP="00382893">
      <w:pPr>
        <w:widowControl w:val="0"/>
        <w:tabs>
          <w:tab w:val="left" w:pos="709"/>
          <w:tab w:val="num" w:pos="1418"/>
        </w:tabs>
        <w:ind w:right="-1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760184" w:rsidRPr="001B17FE">
        <w:rPr>
          <w:rFonts w:cs="Arial"/>
          <w:szCs w:val="22"/>
        </w:rPr>
        <w:t xml:space="preserve">Gradonačelnik </w:t>
      </w:r>
      <w:r w:rsidRPr="001B17FE">
        <w:rPr>
          <w:rFonts w:cs="Arial"/>
          <w:szCs w:val="22"/>
        </w:rPr>
        <w:t xml:space="preserve">Grada Rijeke </w:t>
      </w:r>
      <w:r w:rsidR="001A5B49" w:rsidRPr="001B17FE">
        <w:rPr>
          <w:rFonts w:cs="Arial"/>
          <w:szCs w:val="22"/>
        </w:rPr>
        <w:t xml:space="preserve">u srpnju je </w:t>
      </w:r>
      <w:r w:rsidR="00760184" w:rsidRPr="001B17FE">
        <w:rPr>
          <w:rFonts w:cs="Arial"/>
          <w:szCs w:val="22"/>
        </w:rPr>
        <w:t>donio Odluku o osnivanju Stožera civilne zaštite Grada Rijeke</w:t>
      </w:r>
      <w:r w:rsidR="001A5B49" w:rsidRPr="001B17FE">
        <w:rPr>
          <w:rFonts w:cs="Arial"/>
          <w:szCs w:val="22"/>
        </w:rPr>
        <w:t xml:space="preserve">, </w:t>
      </w:r>
      <w:r w:rsidR="001A5B49" w:rsidRPr="00A477C8">
        <w:rPr>
          <w:rFonts w:cs="Arial"/>
          <w:szCs w:val="22"/>
        </w:rPr>
        <w:t xml:space="preserve">budući da je posebnim </w:t>
      </w:r>
      <w:proofErr w:type="spellStart"/>
      <w:r w:rsidR="001A5B49" w:rsidRPr="00A477C8">
        <w:rPr>
          <w:rFonts w:cs="Arial"/>
          <w:szCs w:val="22"/>
        </w:rPr>
        <w:t>podzakonskim</w:t>
      </w:r>
      <w:proofErr w:type="spellEnd"/>
      <w:r w:rsidR="001A5B49" w:rsidRPr="00A477C8">
        <w:rPr>
          <w:rFonts w:cs="Arial"/>
          <w:szCs w:val="22"/>
        </w:rPr>
        <w:t xml:space="preserve"> propisom utvrđena obveza imenovanja članova Stožera nakon svakih lokalnih izbora u roku od 30 dana od dana stupanja na dužnost.</w:t>
      </w:r>
    </w:p>
    <w:p w:rsidR="00760184" w:rsidRPr="001B17FE" w:rsidRDefault="00243F91" w:rsidP="00382893">
      <w:pPr>
        <w:widowControl w:val="0"/>
        <w:tabs>
          <w:tab w:val="left" w:pos="709"/>
          <w:tab w:val="num" w:pos="1418"/>
        </w:tabs>
        <w:ind w:right="-1"/>
        <w:jc w:val="both"/>
        <w:rPr>
          <w:rFonts w:cs="Arial"/>
          <w:szCs w:val="22"/>
        </w:rPr>
      </w:pPr>
      <w:r w:rsidRPr="00A477C8">
        <w:rPr>
          <w:rFonts w:cs="Arial"/>
          <w:szCs w:val="22"/>
        </w:rPr>
        <w:tab/>
      </w:r>
      <w:r w:rsidR="004B11D1" w:rsidRPr="00A477C8">
        <w:rPr>
          <w:rFonts w:cs="Arial"/>
          <w:szCs w:val="22"/>
        </w:rPr>
        <w:t xml:space="preserve">Novoosnovani Stožer </w:t>
      </w:r>
      <w:r w:rsidR="00760184" w:rsidRPr="00A477C8">
        <w:rPr>
          <w:rFonts w:cs="Arial"/>
          <w:szCs w:val="22"/>
        </w:rPr>
        <w:t xml:space="preserve">nastavio </w:t>
      </w:r>
      <w:r w:rsidR="004B11D1" w:rsidRPr="00A477C8">
        <w:rPr>
          <w:rFonts w:cs="Arial"/>
          <w:szCs w:val="22"/>
        </w:rPr>
        <w:t xml:space="preserve">je </w:t>
      </w:r>
      <w:r w:rsidR="00760184" w:rsidRPr="00A477C8">
        <w:rPr>
          <w:rFonts w:cs="Arial"/>
          <w:szCs w:val="22"/>
        </w:rPr>
        <w:t>s radom u istom sastavu kao i prije navedene Odluke</w:t>
      </w:r>
      <w:r w:rsidRPr="001B17FE">
        <w:rPr>
          <w:rFonts w:cs="Arial"/>
          <w:szCs w:val="22"/>
        </w:rPr>
        <w:t xml:space="preserve">, </w:t>
      </w:r>
      <w:r w:rsidRPr="001B17FE">
        <w:rPr>
          <w:rFonts w:cs="Arial"/>
          <w:szCs w:val="22"/>
        </w:rPr>
        <w:lastRenderedPageBreak/>
        <w:t xml:space="preserve">odnosno </w:t>
      </w:r>
      <w:r w:rsidR="001A5B49" w:rsidRPr="001B17FE">
        <w:rPr>
          <w:rFonts w:cs="Arial"/>
          <w:szCs w:val="22"/>
        </w:rPr>
        <w:t xml:space="preserve">u skladu </w:t>
      </w:r>
      <w:r w:rsidRPr="001B17FE">
        <w:rPr>
          <w:rFonts w:cs="Arial"/>
          <w:szCs w:val="22"/>
        </w:rPr>
        <w:t>s posljednjim izmjenama iz travnja 2021. godine</w:t>
      </w:r>
      <w:r w:rsidR="00760184" w:rsidRPr="001B17FE">
        <w:rPr>
          <w:rFonts w:cs="Arial"/>
          <w:szCs w:val="22"/>
        </w:rPr>
        <w:t>.</w:t>
      </w:r>
    </w:p>
    <w:p w:rsidR="00D76E9D" w:rsidRPr="001B17FE" w:rsidRDefault="00D76E9D" w:rsidP="00382893">
      <w:pPr>
        <w:widowControl w:val="0"/>
        <w:tabs>
          <w:tab w:val="left" w:pos="709"/>
          <w:tab w:val="num" w:pos="1418"/>
        </w:tabs>
        <w:ind w:right="-1"/>
        <w:jc w:val="both"/>
        <w:rPr>
          <w:szCs w:val="22"/>
        </w:rPr>
      </w:pPr>
    </w:p>
    <w:p w:rsidR="00F53144" w:rsidRPr="001B17FE" w:rsidRDefault="00F53144" w:rsidP="00F04ED8">
      <w:pPr>
        <w:widowControl w:val="0"/>
        <w:numPr>
          <w:ilvl w:val="1"/>
          <w:numId w:val="32"/>
        </w:numPr>
        <w:tabs>
          <w:tab w:val="left" w:pos="-3261"/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>POSTROJBE CIVILNE ZAŠTITE</w:t>
      </w:r>
      <w:r w:rsidR="00E54CDD" w:rsidRPr="001B17FE">
        <w:rPr>
          <w:rFonts w:cs="Arial"/>
          <w:szCs w:val="22"/>
        </w:rPr>
        <w:t xml:space="preserve"> </w:t>
      </w:r>
      <w:r w:rsidR="00E54CDD" w:rsidRPr="001B17FE">
        <w:rPr>
          <w:rFonts w:cs="Arial"/>
          <w:b/>
          <w:szCs w:val="22"/>
        </w:rPr>
        <w:t>I</w:t>
      </w:r>
      <w:r w:rsidRPr="001B17FE">
        <w:rPr>
          <w:rFonts w:cs="Arial"/>
          <w:b/>
          <w:szCs w:val="22"/>
        </w:rPr>
        <w:t xml:space="preserve"> DRUGE OPERATIVNE</w:t>
      </w:r>
      <w:r w:rsidR="006304BB" w:rsidRPr="001B17FE">
        <w:rPr>
          <w:rFonts w:cs="Arial"/>
          <w:b/>
          <w:szCs w:val="22"/>
        </w:rPr>
        <w:t xml:space="preserve"> </w:t>
      </w:r>
      <w:r w:rsidRPr="001B17FE">
        <w:rPr>
          <w:rFonts w:cs="Arial"/>
          <w:b/>
          <w:szCs w:val="22"/>
        </w:rPr>
        <w:t>SNAGE</w:t>
      </w:r>
      <w:r w:rsidRPr="001B17FE">
        <w:rPr>
          <w:rFonts w:cs="Arial"/>
          <w:szCs w:val="22"/>
        </w:rPr>
        <w:t xml:space="preserve"> </w:t>
      </w:r>
      <w:r w:rsidRPr="001B17FE">
        <w:rPr>
          <w:rFonts w:cs="Arial"/>
          <w:b/>
          <w:szCs w:val="22"/>
        </w:rPr>
        <w:t>CIVILNE ZAŠTITE</w:t>
      </w:r>
    </w:p>
    <w:p w:rsidR="00F53144" w:rsidRPr="001B17FE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1B17FE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>1.2.</w:t>
      </w:r>
      <w:r w:rsidR="006304BB" w:rsidRPr="001B17FE">
        <w:rPr>
          <w:rFonts w:cs="Arial"/>
          <w:b/>
          <w:szCs w:val="22"/>
        </w:rPr>
        <w:t>1</w:t>
      </w:r>
      <w:r w:rsidRPr="001B17FE">
        <w:rPr>
          <w:rFonts w:cs="Arial"/>
          <w:b/>
          <w:szCs w:val="22"/>
        </w:rPr>
        <w:t>.</w:t>
      </w:r>
      <w:r w:rsidRPr="001B17FE">
        <w:rPr>
          <w:rFonts w:cs="Arial"/>
          <w:b/>
          <w:szCs w:val="22"/>
        </w:rPr>
        <w:tab/>
        <w:t>Postrojbe civilne zaštite</w:t>
      </w:r>
      <w:r w:rsidR="003C0226" w:rsidRPr="001B17FE">
        <w:rPr>
          <w:rFonts w:cs="Arial"/>
          <w:b/>
          <w:szCs w:val="22"/>
        </w:rPr>
        <w:t xml:space="preserve"> </w:t>
      </w:r>
    </w:p>
    <w:p w:rsidR="00711813" w:rsidRPr="001B17FE" w:rsidRDefault="00711813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B49BA" w:rsidRPr="001B17FE" w:rsidRDefault="00382893" w:rsidP="00EA526D">
      <w:pPr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CB49BA" w:rsidRPr="001B17FE">
        <w:rPr>
          <w:rFonts w:cs="Arial"/>
          <w:szCs w:val="22"/>
        </w:rPr>
        <w:t>Djelovanje pripadnika postrojbi civilne zaštite i u 2021. u najvećoj mjeri odredila je epidemiološka situacija na području Republike Hrvatske.</w:t>
      </w:r>
    </w:p>
    <w:p w:rsidR="001A5B49" w:rsidRPr="001B17FE" w:rsidRDefault="00CB49BA" w:rsidP="00EA526D">
      <w:pPr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1A5B49" w:rsidRPr="001B17FE">
        <w:rPr>
          <w:rFonts w:cs="Arial"/>
          <w:szCs w:val="22"/>
        </w:rPr>
        <w:t xml:space="preserve">S obzirom na pogoršanu epidemiološku situaciju, Gradonačelnik je u 2020. godini dva puta izdao </w:t>
      </w:r>
      <w:r w:rsidRPr="001B17FE">
        <w:rPr>
          <w:rFonts w:cs="Arial"/>
          <w:szCs w:val="22"/>
        </w:rPr>
        <w:t xml:space="preserve">Nalog za mobilizaciju </w:t>
      </w:r>
      <w:r w:rsidR="001A5B49" w:rsidRPr="001B17FE">
        <w:rPr>
          <w:rFonts w:cs="Arial"/>
          <w:szCs w:val="22"/>
        </w:rPr>
        <w:t>civilne zaštite sa zadaćom operativnog djelovanja na području grada Rijeke. Prvi je izdan 9. travnja, a opozvan 13. svibnja 202</w:t>
      </w:r>
      <w:r w:rsidR="00AE3731">
        <w:rPr>
          <w:rFonts w:cs="Arial"/>
          <w:szCs w:val="22"/>
        </w:rPr>
        <w:t>0</w:t>
      </w:r>
      <w:r w:rsidR="001A5B49" w:rsidRPr="001B17FE">
        <w:rPr>
          <w:rFonts w:cs="Arial"/>
          <w:szCs w:val="22"/>
        </w:rPr>
        <w:t>. godine, dok je drugi nalog izdan 29. lipnja 2020. te je bio važeći i tijekom cijele 2021. godine.</w:t>
      </w:r>
    </w:p>
    <w:p w:rsidR="00CB49BA" w:rsidRPr="001B17FE" w:rsidRDefault="001A5B49" w:rsidP="00CB49BA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>U analiziranom razdoblju,</w:t>
      </w:r>
      <w:r w:rsidR="006D2AC6" w:rsidRPr="001B17FE">
        <w:rPr>
          <w:rFonts w:eastAsiaTheme="minorHAnsi" w:cs="Arial"/>
          <w:szCs w:val="22"/>
          <w:lang w:eastAsia="en-US"/>
        </w:rPr>
        <w:t xml:space="preserve"> pripadnici postrojbi civilne zaštite kontrolirali </w:t>
      </w:r>
      <w:r w:rsidRPr="001B17FE">
        <w:rPr>
          <w:rFonts w:eastAsiaTheme="minorHAnsi" w:cs="Arial"/>
          <w:szCs w:val="22"/>
          <w:lang w:eastAsia="en-US"/>
        </w:rPr>
        <w:t xml:space="preserve">su </w:t>
      </w:r>
      <w:r w:rsidR="006D2AC6" w:rsidRPr="001B17FE">
        <w:rPr>
          <w:rFonts w:eastAsiaTheme="minorHAnsi" w:cs="Arial"/>
          <w:szCs w:val="22"/>
          <w:lang w:eastAsia="en-US"/>
        </w:rPr>
        <w:t>nošenje zaštitnih maski u javnom prijevozu te je izvršeno 3.980 nadzora autobusa i iz</w:t>
      </w:r>
      <w:r w:rsidR="008E0EDD" w:rsidRPr="001B17FE">
        <w:rPr>
          <w:rFonts w:eastAsiaTheme="minorHAnsi" w:cs="Arial"/>
          <w:szCs w:val="22"/>
          <w:lang w:eastAsia="en-US"/>
        </w:rPr>
        <w:t>rečeno</w:t>
      </w:r>
      <w:r w:rsidR="006D2AC6" w:rsidRPr="001B17FE">
        <w:rPr>
          <w:rFonts w:eastAsiaTheme="minorHAnsi" w:cs="Arial"/>
          <w:szCs w:val="22"/>
          <w:lang w:eastAsia="en-US"/>
        </w:rPr>
        <w:t xml:space="preserve"> 3.080 upozorenja građana zbog nenošenja ili nepravilnog nošenja zaštitnih maski.</w:t>
      </w:r>
    </w:p>
    <w:p w:rsidR="006D2AC6" w:rsidRPr="001B17FE" w:rsidRDefault="006D2AC6" w:rsidP="00CB49BA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>Osim nadziranja nošenja zaštitnih maski u javnom prijevozu, ophodnje civilne zaštite bile su i u čestim nadzorima mjesta okupljanja većeg broja ljudi, poput trgovačkih centara.</w:t>
      </w:r>
    </w:p>
    <w:p w:rsidR="006D2AC6" w:rsidRPr="001B17FE" w:rsidRDefault="006D2AC6" w:rsidP="00183439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Nadzor provođenja epidemioloških mjera </w:t>
      </w:r>
      <w:r w:rsidR="001A5B49" w:rsidRPr="001B17FE">
        <w:rPr>
          <w:rFonts w:eastAsiaTheme="minorHAnsi" w:cs="Arial"/>
          <w:szCs w:val="22"/>
          <w:lang w:eastAsia="en-US"/>
        </w:rPr>
        <w:t>provodio se redovnim obilascima,</w:t>
      </w:r>
      <w:r w:rsidRPr="001B17FE">
        <w:rPr>
          <w:rFonts w:eastAsiaTheme="minorHAnsi" w:cs="Arial"/>
          <w:szCs w:val="22"/>
          <w:lang w:eastAsia="en-US"/>
        </w:rPr>
        <w:t xml:space="preserve"> ali i </w:t>
      </w:r>
      <w:r w:rsidR="00183439" w:rsidRPr="001B17FE">
        <w:rPr>
          <w:rFonts w:eastAsiaTheme="minorHAnsi" w:cs="Arial"/>
          <w:szCs w:val="22"/>
          <w:lang w:eastAsia="en-US"/>
        </w:rPr>
        <w:t xml:space="preserve">po opravdanim prijavama građana, a nadzori </w:t>
      </w:r>
      <w:r w:rsidR="001A5B49" w:rsidRPr="001B17FE">
        <w:rPr>
          <w:rFonts w:eastAsiaTheme="minorHAnsi" w:cs="Arial"/>
          <w:szCs w:val="22"/>
          <w:lang w:eastAsia="en-US"/>
        </w:rPr>
        <w:t>su provođeni i kao</w:t>
      </w:r>
      <w:r w:rsidR="00183439" w:rsidRPr="001B17FE">
        <w:rPr>
          <w:rFonts w:eastAsiaTheme="minorHAnsi" w:cs="Arial"/>
          <w:szCs w:val="22"/>
          <w:lang w:eastAsia="en-US"/>
        </w:rPr>
        <w:t xml:space="preserve"> potpora inspektorici civilne zaštite.</w:t>
      </w:r>
    </w:p>
    <w:p w:rsidR="00E57E8B" w:rsidRPr="001B17FE" w:rsidRDefault="00E57E8B" w:rsidP="00E57E8B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Tijekom ljetnih mjeseci pripadnici </w:t>
      </w:r>
      <w:r w:rsidR="00183439" w:rsidRPr="001B17FE">
        <w:rPr>
          <w:rFonts w:eastAsiaTheme="minorHAnsi" w:cs="Arial"/>
          <w:szCs w:val="22"/>
          <w:lang w:eastAsia="en-US"/>
        </w:rPr>
        <w:t xml:space="preserve">postrojbi </w:t>
      </w:r>
      <w:r w:rsidRPr="001B17FE">
        <w:rPr>
          <w:rFonts w:eastAsiaTheme="minorHAnsi" w:cs="Arial"/>
          <w:szCs w:val="22"/>
          <w:lang w:eastAsia="en-US"/>
        </w:rPr>
        <w:t>civilne zaštite nadzirali su provedbu epid</w:t>
      </w:r>
      <w:r w:rsidR="00183439" w:rsidRPr="001B17FE">
        <w:rPr>
          <w:rFonts w:eastAsiaTheme="minorHAnsi" w:cs="Arial"/>
          <w:szCs w:val="22"/>
          <w:lang w:eastAsia="en-US"/>
        </w:rPr>
        <w:t>emioloških mjera na 23 kulturne manifestacije</w:t>
      </w:r>
      <w:r w:rsidRPr="001B17FE">
        <w:rPr>
          <w:rFonts w:eastAsiaTheme="minorHAnsi" w:cs="Arial"/>
          <w:szCs w:val="22"/>
          <w:lang w:eastAsia="en-US"/>
        </w:rPr>
        <w:t>.</w:t>
      </w:r>
    </w:p>
    <w:p w:rsidR="00183439" w:rsidRPr="001B17FE" w:rsidRDefault="00183439" w:rsidP="00E57E8B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Osim u nadzorima provedbe epidemioloških mjera, pripadnici postrojbi civilne zaštite povremeno su pomagali i u provedbi cijepljenja u Centru Zamet, uspostavljanjem reda kod gužvi za cijepljenje, ali i kao osiguranje provedbe cijepljenja </w:t>
      </w:r>
      <w:r w:rsidR="0000417B" w:rsidRPr="001B17FE">
        <w:rPr>
          <w:rFonts w:eastAsiaTheme="minorHAnsi" w:cs="Arial"/>
          <w:szCs w:val="22"/>
          <w:lang w:eastAsia="en-US"/>
        </w:rPr>
        <w:t>koje su u nekoliko navrata</w:t>
      </w:r>
      <w:r w:rsidRPr="001B17FE">
        <w:rPr>
          <w:rFonts w:eastAsiaTheme="minorHAnsi" w:cs="Arial"/>
          <w:szCs w:val="22"/>
          <w:lang w:eastAsia="en-US"/>
        </w:rPr>
        <w:t xml:space="preserve"> pokušali onemogućiti protivnici cijepljenja</w:t>
      </w:r>
      <w:r w:rsidR="0000417B" w:rsidRPr="001B17FE">
        <w:rPr>
          <w:rFonts w:eastAsiaTheme="minorHAnsi" w:cs="Arial"/>
          <w:szCs w:val="22"/>
          <w:lang w:eastAsia="en-US"/>
        </w:rPr>
        <w:t>.</w:t>
      </w:r>
      <w:r w:rsidRPr="001B17FE">
        <w:rPr>
          <w:rFonts w:eastAsiaTheme="minorHAnsi" w:cs="Arial"/>
          <w:szCs w:val="22"/>
          <w:lang w:eastAsia="en-US"/>
        </w:rPr>
        <w:t xml:space="preserve"> </w:t>
      </w:r>
    </w:p>
    <w:p w:rsidR="00183439" w:rsidRPr="001B17FE" w:rsidRDefault="00183439" w:rsidP="00E57E8B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Nakon </w:t>
      </w:r>
      <w:r w:rsidR="008F5726" w:rsidRPr="001B17FE">
        <w:rPr>
          <w:rFonts w:eastAsiaTheme="minorHAnsi" w:cs="Arial"/>
          <w:szCs w:val="22"/>
          <w:lang w:eastAsia="en-US"/>
        </w:rPr>
        <w:t xml:space="preserve">donošenja Odluke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ustanova, pripadnici postrojbi civilne zaštite sudjelovali su i u nadzoru korištenja </w:t>
      </w:r>
      <w:r w:rsidR="0000417B" w:rsidRPr="001B17FE">
        <w:rPr>
          <w:rFonts w:eastAsiaTheme="minorHAnsi" w:cs="Arial"/>
          <w:szCs w:val="22"/>
          <w:lang w:eastAsia="en-US"/>
        </w:rPr>
        <w:t>EU digitalnih COVID potvrda</w:t>
      </w:r>
      <w:r w:rsidR="008F5726" w:rsidRPr="001B17FE">
        <w:rPr>
          <w:rFonts w:eastAsiaTheme="minorHAnsi" w:cs="Arial"/>
          <w:szCs w:val="22"/>
          <w:lang w:eastAsia="en-US"/>
        </w:rPr>
        <w:t xml:space="preserve"> na sjednicama Gradskog vijeća Grada Rijeke.</w:t>
      </w:r>
      <w:r w:rsidRPr="001B17FE">
        <w:rPr>
          <w:rFonts w:eastAsiaTheme="minorHAnsi" w:cs="Arial"/>
          <w:szCs w:val="22"/>
          <w:lang w:eastAsia="en-US"/>
        </w:rPr>
        <w:t xml:space="preserve"> </w:t>
      </w:r>
    </w:p>
    <w:p w:rsidR="008F5726" w:rsidRPr="001B17FE" w:rsidRDefault="008F5726" w:rsidP="008F5726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Osim što su tada već </w:t>
      </w:r>
      <w:r w:rsidR="0000417B" w:rsidRPr="001B17FE">
        <w:rPr>
          <w:rFonts w:eastAsiaTheme="minorHAnsi" w:cs="Arial"/>
          <w:szCs w:val="22"/>
          <w:lang w:eastAsia="en-US"/>
        </w:rPr>
        <w:t>više od 18 mjeseci</w:t>
      </w:r>
      <w:r w:rsidRPr="001B17FE">
        <w:rPr>
          <w:rFonts w:eastAsiaTheme="minorHAnsi" w:cs="Arial"/>
          <w:szCs w:val="22"/>
          <w:lang w:eastAsia="en-US"/>
        </w:rPr>
        <w:t xml:space="preserve"> bili u ophodnjama gradom u kontroli provedbi epidemioloških mjera, pripadnici postrojbi civilne zaštite imali su </w:t>
      </w:r>
      <w:r w:rsidR="0000417B" w:rsidRPr="001B17FE">
        <w:rPr>
          <w:rFonts w:eastAsiaTheme="minorHAnsi" w:cs="Arial"/>
          <w:szCs w:val="22"/>
          <w:lang w:eastAsia="en-US"/>
        </w:rPr>
        <w:t xml:space="preserve">i dvije </w:t>
      </w:r>
      <w:r w:rsidRPr="001B17FE">
        <w:rPr>
          <w:rFonts w:eastAsiaTheme="minorHAnsi" w:cs="Arial"/>
          <w:szCs w:val="22"/>
          <w:lang w:eastAsia="en-US"/>
        </w:rPr>
        <w:t xml:space="preserve">dodatne aktivnosti </w:t>
      </w:r>
      <w:r w:rsidR="0000417B" w:rsidRPr="001B17FE">
        <w:rPr>
          <w:rFonts w:eastAsiaTheme="minorHAnsi" w:cs="Arial"/>
          <w:szCs w:val="22"/>
          <w:lang w:eastAsia="en-US"/>
        </w:rPr>
        <w:t>budući da su na vježbama održanim 9. i 16.</w:t>
      </w:r>
      <w:r w:rsidRPr="001B17FE">
        <w:rPr>
          <w:rFonts w:eastAsiaTheme="minorHAnsi" w:cs="Arial"/>
          <w:szCs w:val="22"/>
          <w:lang w:eastAsia="en-US"/>
        </w:rPr>
        <w:t xml:space="preserve"> listopada 2021. </w:t>
      </w:r>
      <w:r w:rsidR="0000417B" w:rsidRPr="001B17FE">
        <w:rPr>
          <w:rFonts w:eastAsiaTheme="minorHAnsi" w:cs="Arial"/>
          <w:szCs w:val="22"/>
          <w:lang w:eastAsia="en-US"/>
        </w:rPr>
        <w:t xml:space="preserve">stjecali </w:t>
      </w:r>
      <w:r w:rsidRPr="001B17FE">
        <w:rPr>
          <w:rFonts w:eastAsiaTheme="minorHAnsi" w:cs="Arial"/>
          <w:szCs w:val="22"/>
          <w:lang w:eastAsia="en-US"/>
        </w:rPr>
        <w:t>nova znanja i vještine te imali njihovu praktičnu primjenu.</w:t>
      </w:r>
    </w:p>
    <w:p w:rsidR="008F5726" w:rsidRPr="001B17FE" w:rsidRDefault="008F5726" w:rsidP="008F5726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Provodilo se osposobljavanje i uvježbavanje postrojbe opće namjene i postrojbe za spašavanje iz ruševina, a </w:t>
      </w:r>
      <w:proofErr w:type="spellStart"/>
      <w:r w:rsidRPr="001B17FE">
        <w:rPr>
          <w:rFonts w:eastAsiaTheme="minorHAnsi" w:cs="Arial"/>
          <w:szCs w:val="22"/>
          <w:lang w:eastAsia="en-US"/>
        </w:rPr>
        <w:t>instruktorski</w:t>
      </w:r>
      <w:proofErr w:type="spellEnd"/>
      <w:r w:rsidRPr="001B17FE">
        <w:rPr>
          <w:rFonts w:eastAsiaTheme="minorHAnsi" w:cs="Arial"/>
          <w:szCs w:val="22"/>
          <w:lang w:eastAsia="en-US"/>
        </w:rPr>
        <w:t xml:space="preserve"> tim činili su djelatnici Javne vatrogasne postrojbe </w:t>
      </w:r>
      <w:r w:rsidR="0000417B" w:rsidRPr="001B17FE">
        <w:rPr>
          <w:rFonts w:eastAsiaTheme="minorHAnsi" w:cs="Arial"/>
          <w:szCs w:val="22"/>
          <w:lang w:eastAsia="en-US"/>
        </w:rPr>
        <w:t>G</w:t>
      </w:r>
      <w:r w:rsidRPr="001B17FE">
        <w:rPr>
          <w:rFonts w:eastAsiaTheme="minorHAnsi" w:cs="Arial"/>
          <w:szCs w:val="22"/>
          <w:lang w:eastAsia="en-US"/>
        </w:rPr>
        <w:t>rada Rijeke.</w:t>
      </w:r>
    </w:p>
    <w:p w:rsidR="00020F0B" w:rsidRPr="001B17FE" w:rsidRDefault="00020F0B" w:rsidP="00020F0B">
      <w:pPr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Pripadnici postrojbe za spašavanje iz ruševina osposobljavali su se u tehničkom pretraživanju ruševina, tehnikama spašavanja iz ruševina (klizanje, preklapanje) i uklanjanju prepreka. </w:t>
      </w:r>
    </w:p>
    <w:p w:rsidR="00020F0B" w:rsidRPr="001B17FE" w:rsidRDefault="00020F0B" w:rsidP="00020F0B">
      <w:pPr>
        <w:ind w:firstLine="708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 xml:space="preserve">Pripadnici postrojbe opće namjene osposobljavali su se u formiranju kampova i zbrinjavanju unesrećenih osoba. </w:t>
      </w:r>
    </w:p>
    <w:p w:rsidR="00B1506E" w:rsidRPr="001B17FE" w:rsidRDefault="00B1506E" w:rsidP="00B1506E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Dana 9. listopada 2021. aktivnosti su se odvijale </w:t>
      </w:r>
      <w:r w:rsidR="0000417B" w:rsidRPr="001B17FE">
        <w:rPr>
          <w:rFonts w:eastAsiaTheme="minorHAnsi" w:cs="Arial"/>
          <w:szCs w:val="22"/>
          <w:lang w:eastAsia="en-US"/>
        </w:rPr>
        <w:t>na lokaciji</w:t>
      </w:r>
      <w:r w:rsidRPr="001B17FE">
        <w:rPr>
          <w:rFonts w:eastAsiaTheme="minorHAnsi" w:cs="Arial"/>
          <w:szCs w:val="22"/>
          <w:lang w:eastAsia="en-US"/>
        </w:rPr>
        <w:t xml:space="preserve"> Vatrogasnog doma na </w:t>
      </w:r>
      <w:proofErr w:type="spellStart"/>
      <w:r w:rsidRPr="001B17FE">
        <w:rPr>
          <w:rFonts w:eastAsiaTheme="minorHAnsi" w:cs="Arial"/>
          <w:szCs w:val="22"/>
          <w:lang w:eastAsia="en-US"/>
        </w:rPr>
        <w:t>Vežici</w:t>
      </w:r>
      <w:proofErr w:type="spellEnd"/>
      <w:r w:rsidRPr="001B17FE">
        <w:rPr>
          <w:rFonts w:eastAsiaTheme="minorHAnsi" w:cs="Arial"/>
          <w:szCs w:val="22"/>
          <w:lang w:eastAsia="en-US"/>
        </w:rPr>
        <w:t xml:space="preserve">, a 16. listopada </w:t>
      </w:r>
      <w:r w:rsidR="0000417B" w:rsidRPr="001B17FE">
        <w:rPr>
          <w:rFonts w:eastAsiaTheme="minorHAnsi" w:cs="Arial"/>
          <w:szCs w:val="22"/>
          <w:lang w:eastAsia="en-US"/>
        </w:rPr>
        <w:t>na prostorima</w:t>
      </w:r>
      <w:r w:rsidRPr="001B17FE">
        <w:rPr>
          <w:rFonts w:eastAsiaTheme="minorHAnsi" w:cs="Arial"/>
          <w:szCs w:val="22"/>
          <w:lang w:eastAsia="en-US"/>
        </w:rPr>
        <w:t xml:space="preserve"> Centra za obuku interventnih službi u </w:t>
      </w:r>
      <w:proofErr w:type="spellStart"/>
      <w:r w:rsidRPr="001B17FE">
        <w:rPr>
          <w:rFonts w:eastAsiaTheme="minorHAnsi" w:cs="Arial"/>
          <w:szCs w:val="22"/>
          <w:lang w:eastAsia="en-US"/>
        </w:rPr>
        <w:t>Šapjanama</w:t>
      </w:r>
      <w:proofErr w:type="spellEnd"/>
      <w:r w:rsidRPr="001B17FE">
        <w:rPr>
          <w:rFonts w:eastAsiaTheme="minorHAnsi" w:cs="Arial"/>
          <w:szCs w:val="22"/>
          <w:lang w:eastAsia="en-US"/>
        </w:rPr>
        <w:t>.</w:t>
      </w:r>
    </w:p>
    <w:p w:rsidR="00B1506E" w:rsidRPr="001B17FE" w:rsidRDefault="00B1506E" w:rsidP="00B1506E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Prije početka održavanja tematskih cjelina, za sve pripadnike </w:t>
      </w:r>
      <w:r w:rsidR="008F5726" w:rsidRPr="001B17FE">
        <w:rPr>
          <w:rFonts w:eastAsiaTheme="minorHAnsi" w:cs="Arial"/>
          <w:szCs w:val="22"/>
          <w:lang w:eastAsia="en-US"/>
        </w:rPr>
        <w:t>postrojbi</w:t>
      </w:r>
      <w:r w:rsidRPr="001B17FE">
        <w:rPr>
          <w:rFonts w:eastAsiaTheme="minorHAnsi" w:cs="Arial"/>
          <w:szCs w:val="22"/>
          <w:lang w:eastAsia="en-US"/>
        </w:rPr>
        <w:t xml:space="preserve"> održano je predavanje o sustavima radio komunikacija.</w:t>
      </w:r>
    </w:p>
    <w:p w:rsidR="00B1506E" w:rsidRPr="001B17FE" w:rsidRDefault="00B1506E" w:rsidP="00B1506E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>Tijekom ovih dviju aktivnosti, pripadnici postrojbe za spašavanje iz ruševina osposobljavani su i uvježbavani na područjima tehničkog pretraživanja ruševine, tehnikama spašavanja iz ruševine (klizanje, preklapanje), kao i uklanjanju prepreka.</w:t>
      </w:r>
    </w:p>
    <w:p w:rsidR="00B1506E" w:rsidRPr="001B17FE" w:rsidRDefault="00B1506E" w:rsidP="00B1506E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 xml:space="preserve">Pripadnici </w:t>
      </w:r>
      <w:r w:rsidR="008F5726" w:rsidRPr="001B17FE">
        <w:rPr>
          <w:rFonts w:eastAsiaTheme="minorHAnsi" w:cs="Arial"/>
          <w:szCs w:val="22"/>
          <w:lang w:eastAsia="en-US"/>
        </w:rPr>
        <w:t>postrojbe za spašavanje iz ruševina</w:t>
      </w:r>
      <w:r w:rsidRPr="001B17FE">
        <w:rPr>
          <w:rFonts w:eastAsiaTheme="minorHAnsi" w:cs="Arial"/>
          <w:szCs w:val="22"/>
          <w:lang w:eastAsia="en-US"/>
        </w:rPr>
        <w:t xml:space="preserve"> su se upoznali i načinom uporabe vibrafona i </w:t>
      </w:r>
      <w:proofErr w:type="spellStart"/>
      <w:r w:rsidRPr="001B17FE">
        <w:rPr>
          <w:rFonts w:eastAsiaTheme="minorHAnsi" w:cs="Arial"/>
          <w:szCs w:val="22"/>
          <w:lang w:eastAsia="en-US"/>
        </w:rPr>
        <w:t>vibraskopa</w:t>
      </w:r>
      <w:proofErr w:type="spellEnd"/>
      <w:r w:rsidRPr="001B17FE">
        <w:rPr>
          <w:rFonts w:eastAsiaTheme="minorHAnsi" w:cs="Arial"/>
          <w:szCs w:val="22"/>
          <w:lang w:eastAsia="en-US"/>
        </w:rPr>
        <w:t>, uporabe jastuka za podizanje tereta, kao i uporabe ručne opreme i motornih alata za spašavanje iz ruševine.</w:t>
      </w:r>
    </w:p>
    <w:p w:rsidR="00B1506E" w:rsidRPr="001B17FE" w:rsidRDefault="00B1506E" w:rsidP="00B1506E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1B17FE">
        <w:rPr>
          <w:rFonts w:eastAsiaTheme="minorHAnsi" w:cs="Arial"/>
          <w:szCs w:val="22"/>
          <w:lang w:eastAsia="en-US"/>
        </w:rPr>
        <w:t>Pripadnici opće namjene upoznali su se načinom formiranja kampova (postavljanje i demontiranje šatora na napuhavanje, obiteljskih šatora te šatora s metalnom konstrukcijom) te prvom pomoći (održavanje životnih funkcija, postupak s ranama i imobilizacija).</w:t>
      </w:r>
    </w:p>
    <w:p w:rsidR="00082698" w:rsidRPr="001B17FE" w:rsidRDefault="00082698" w:rsidP="00BD615C">
      <w:pPr>
        <w:ind w:firstLine="709"/>
        <w:jc w:val="both"/>
        <w:rPr>
          <w:szCs w:val="22"/>
        </w:rPr>
      </w:pPr>
      <w:r w:rsidRPr="001B17FE">
        <w:rPr>
          <w:rFonts w:cs="Arial"/>
          <w:szCs w:val="22"/>
        </w:rPr>
        <w:t xml:space="preserve">Ovako dugo aktiviranje postrojbi civilne zaštite pokazalo je dalekosežnost i opravdanost </w:t>
      </w:r>
      <w:r w:rsidR="00A6069A" w:rsidRPr="001B17FE">
        <w:rPr>
          <w:rFonts w:cs="Arial"/>
          <w:szCs w:val="22"/>
        </w:rPr>
        <w:t xml:space="preserve">Odluke o određivanju naknade pripadnicima postrojbi civilne zaštite Grada Rijeke za sudjelovanje u aktivnostima civilne zaštite donesene 2019. godine kojom se </w:t>
      </w:r>
      <w:r w:rsidR="00A6069A" w:rsidRPr="001B17FE">
        <w:rPr>
          <w:szCs w:val="22"/>
        </w:rPr>
        <w:t xml:space="preserve">pripadnicima postrojbi civilne zaštite Grada Rijeke za sudjelovanje na vježbama i osposobljavanjima osigurala dnevna naknada </w:t>
      </w:r>
      <w:r w:rsidR="00A6069A" w:rsidRPr="001B17FE">
        <w:rPr>
          <w:szCs w:val="22"/>
        </w:rPr>
        <w:lastRenderedPageBreak/>
        <w:t>u visini od 150,00 kuna neto. Svakako je povoljna okolnost da je i Republika Hrvatska ove naknade oslobodila ostalih davanja (porez, zdravstveno i mirovinsko osiguranje).</w:t>
      </w:r>
    </w:p>
    <w:p w:rsidR="00FA6DAC" w:rsidRPr="001B17FE" w:rsidRDefault="00A6069A" w:rsidP="00BD615C">
      <w:pPr>
        <w:ind w:firstLine="709"/>
        <w:jc w:val="both"/>
        <w:rPr>
          <w:szCs w:val="22"/>
        </w:rPr>
      </w:pPr>
      <w:r w:rsidRPr="001B17FE">
        <w:rPr>
          <w:szCs w:val="22"/>
        </w:rPr>
        <w:t xml:space="preserve">U svrhu </w:t>
      </w:r>
      <w:r w:rsidR="00797908" w:rsidRPr="001B17FE">
        <w:rPr>
          <w:szCs w:val="22"/>
        </w:rPr>
        <w:t xml:space="preserve">naknada za pripadnike civilne zaštite </w:t>
      </w:r>
      <w:r w:rsidR="00FA6DAC" w:rsidRPr="001B17FE">
        <w:rPr>
          <w:szCs w:val="22"/>
        </w:rPr>
        <w:t xml:space="preserve">(provođenje epidemioloških mjera tijekom cijele godine, osposobljavanje i vježba u listopadu) </w:t>
      </w:r>
      <w:r w:rsidR="00797908" w:rsidRPr="001B17FE">
        <w:rPr>
          <w:szCs w:val="22"/>
        </w:rPr>
        <w:t>u 202</w:t>
      </w:r>
      <w:r w:rsidR="0012231F" w:rsidRPr="001B17FE">
        <w:rPr>
          <w:szCs w:val="22"/>
        </w:rPr>
        <w:t>1</w:t>
      </w:r>
      <w:r w:rsidR="00797908" w:rsidRPr="001B17FE">
        <w:rPr>
          <w:szCs w:val="22"/>
        </w:rPr>
        <w:t xml:space="preserve">. godini </w:t>
      </w:r>
      <w:r w:rsidR="00AC38F9" w:rsidRPr="001B17FE">
        <w:rPr>
          <w:szCs w:val="22"/>
        </w:rPr>
        <w:t>isplaćeno</w:t>
      </w:r>
      <w:r w:rsidR="00797908" w:rsidRPr="001B17FE">
        <w:rPr>
          <w:szCs w:val="22"/>
        </w:rPr>
        <w:t xml:space="preserve"> je </w:t>
      </w:r>
      <w:r w:rsidR="00206C17" w:rsidRPr="001B17FE">
        <w:rPr>
          <w:szCs w:val="22"/>
        </w:rPr>
        <w:t>148.500</w:t>
      </w:r>
      <w:r w:rsidR="00797908" w:rsidRPr="001B17FE">
        <w:rPr>
          <w:szCs w:val="22"/>
        </w:rPr>
        <w:t>,</w:t>
      </w:r>
      <w:r w:rsidR="00206C17" w:rsidRPr="001B17FE">
        <w:rPr>
          <w:szCs w:val="22"/>
        </w:rPr>
        <w:t>00</w:t>
      </w:r>
      <w:r w:rsidR="00797908" w:rsidRPr="001B17FE">
        <w:rPr>
          <w:szCs w:val="22"/>
        </w:rPr>
        <w:t xml:space="preserve"> kun</w:t>
      </w:r>
      <w:r w:rsidR="00F93C5C" w:rsidRPr="001B17FE">
        <w:rPr>
          <w:szCs w:val="22"/>
        </w:rPr>
        <w:t>a</w:t>
      </w:r>
      <w:r w:rsidR="008F5726" w:rsidRPr="001B17FE">
        <w:rPr>
          <w:szCs w:val="22"/>
        </w:rPr>
        <w:t>.</w:t>
      </w:r>
    </w:p>
    <w:p w:rsidR="00A6069A" w:rsidRPr="00A477C8" w:rsidRDefault="008F5726" w:rsidP="00BD615C">
      <w:pPr>
        <w:ind w:firstLine="709"/>
        <w:jc w:val="both"/>
        <w:rPr>
          <w:szCs w:val="22"/>
        </w:rPr>
      </w:pPr>
      <w:r w:rsidRPr="001B17FE">
        <w:rPr>
          <w:szCs w:val="22"/>
        </w:rPr>
        <w:t>Za realizaciju osposobljavanja i v</w:t>
      </w:r>
      <w:r w:rsidR="00F85EE3" w:rsidRPr="001B17FE">
        <w:rPr>
          <w:szCs w:val="22"/>
        </w:rPr>
        <w:t xml:space="preserve">ježbe postrojbi civilne zaštite </w:t>
      </w:r>
      <w:r w:rsidR="00F85EE3" w:rsidRPr="00A477C8">
        <w:rPr>
          <w:szCs w:val="22"/>
        </w:rPr>
        <w:t>utrošeno</w:t>
      </w:r>
      <w:r w:rsidRPr="00A477C8">
        <w:rPr>
          <w:szCs w:val="22"/>
        </w:rPr>
        <w:t xml:space="preserve"> je 1.</w:t>
      </w:r>
      <w:r w:rsidR="00FA6DAC" w:rsidRPr="00A477C8">
        <w:rPr>
          <w:szCs w:val="22"/>
        </w:rPr>
        <w:t xml:space="preserve">725,00 kuna za troškove prijevoza te 4.959,00 kuna za troškove marendi. </w:t>
      </w:r>
      <w:r w:rsidR="004D320A" w:rsidRPr="00A477C8">
        <w:rPr>
          <w:szCs w:val="22"/>
        </w:rPr>
        <w:t xml:space="preserve"> </w:t>
      </w:r>
    </w:p>
    <w:p w:rsidR="00797908" w:rsidRPr="00A477C8" w:rsidRDefault="00797908" w:rsidP="00BD615C">
      <w:pPr>
        <w:ind w:firstLine="709"/>
        <w:jc w:val="both"/>
        <w:rPr>
          <w:szCs w:val="22"/>
        </w:rPr>
      </w:pPr>
      <w:r w:rsidRPr="00A477C8">
        <w:rPr>
          <w:szCs w:val="22"/>
        </w:rPr>
        <w:t>U 202</w:t>
      </w:r>
      <w:r w:rsidR="00B804B9" w:rsidRPr="00A477C8">
        <w:rPr>
          <w:szCs w:val="22"/>
        </w:rPr>
        <w:t>1</w:t>
      </w:r>
      <w:r w:rsidRPr="00A477C8">
        <w:rPr>
          <w:szCs w:val="22"/>
        </w:rPr>
        <w:t xml:space="preserve">. godini </w:t>
      </w:r>
      <w:r w:rsidR="00F85EE3" w:rsidRPr="00A477C8">
        <w:rPr>
          <w:szCs w:val="22"/>
        </w:rPr>
        <w:t xml:space="preserve">utrošeno </w:t>
      </w:r>
      <w:r w:rsidRPr="00A477C8">
        <w:rPr>
          <w:szCs w:val="22"/>
        </w:rPr>
        <w:t xml:space="preserve">je </w:t>
      </w:r>
      <w:r w:rsidR="00B804B9" w:rsidRPr="00A477C8">
        <w:rPr>
          <w:szCs w:val="22"/>
        </w:rPr>
        <w:t>1</w:t>
      </w:r>
      <w:r w:rsidR="00A318E5" w:rsidRPr="00A477C8">
        <w:rPr>
          <w:szCs w:val="22"/>
        </w:rPr>
        <w:t>6</w:t>
      </w:r>
      <w:r w:rsidRPr="00A477C8">
        <w:rPr>
          <w:szCs w:val="22"/>
        </w:rPr>
        <w:t>.</w:t>
      </w:r>
      <w:r w:rsidR="00A318E5" w:rsidRPr="00A477C8">
        <w:rPr>
          <w:szCs w:val="22"/>
        </w:rPr>
        <w:t>407</w:t>
      </w:r>
      <w:r w:rsidRPr="00A477C8">
        <w:rPr>
          <w:szCs w:val="22"/>
        </w:rPr>
        <w:t>,</w:t>
      </w:r>
      <w:r w:rsidR="00A318E5" w:rsidRPr="00A477C8">
        <w:rPr>
          <w:szCs w:val="22"/>
        </w:rPr>
        <w:t>50</w:t>
      </w:r>
      <w:r w:rsidRPr="00A477C8">
        <w:rPr>
          <w:szCs w:val="22"/>
        </w:rPr>
        <w:t xml:space="preserve"> kuna u svrhu nabave dijela osobne opreme (odore)</w:t>
      </w:r>
      <w:r w:rsidR="00905207" w:rsidRPr="00A477C8">
        <w:rPr>
          <w:szCs w:val="22"/>
        </w:rPr>
        <w:t xml:space="preserve"> za pripadnike civilne zaštite.</w:t>
      </w:r>
      <w:r w:rsidRPr="00A477C8">
        <w:rPr>
          <w:szCs w:val="22"/>
        </w:rPr>
        <w:t xml:space="preserve"> </w:t>
      </w:r>
    </w:p>
    <w:p w:rsidR="00FA6DAC" w:rsidRPr="00A477C8" w:rsidRDefault="00E15777" w:rsidP="00FA6DAC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A477C8">
        <w:rPr>
          <w:rFonts w:cs="Arial"/>
          <w:szCs w:val="22"/>
        </w:rPr>
        <w:tab/>
      </w:r>
      <w:r w:rsidR="00AC38F9" w:rsidRPr="00A477C8">
        <w:rPr>
          <w:rFonts w:cs="Arial"/>
          <w:szCs w:val="22"/>
        </w:rPr>
        <w:t xml:space="preserve"> </w:t>
      </w:r>
      <w:r w:rsidR="0000417B" w:rsidRPr="00A477C8">
        <w:rPr>
          <w:rFonts w:cs="Arial"/>
          <w:szCs w:val="22"/>
        </w:rPr>
        <w:t xml:space="preserve">Valja istaknuti da je </w:t>
      </w:r>
      <w:r w:rsidR="00FA6DAC" w:rsidRPr="00A477C8">
        <w:rPr>
          <w:rFonts w:cs="Arial"/>
          <w:szCs w:val="22"/>
        </w:rPr>
        <w:t xml:space="preserve">Postrojba za spašavanje iz ruševina u 2021. godini dobila još </w:t>
      </w:r>
      <w:r w:rsidR="0000417B" w:rsidRPr="00A477C8">
        <w:rPr>
          <w:rFonts w:cs="Arial"/>
          <w:szCs w:val="22"/>
        </w:rPr>
        <w:t>jednog bitnog člana svoje</w:t>
      </w:r>
      <w:r w:rsidR="00FA6DAC" w:rsidRPr="00A477C8">
        <w:rPr>
          <w:rFonts w:cs="Arial"/>
          <w:szCs w:val="22"/>
        </w:rPr>
        <w:t xml:space="preserve"> formacije – potražnog psa iz Kluba belgijskih ovčara </w:t>
      </w:r>
      <w:proofErr w:type="spellStart"/>
      <w:r w:rsidR="00FA6DAC" w:rsidRPr="00A477C8">
        <w:rPr>
          <w:rFonts w:cs="Arial"/>
          <w:szCs w:val="22"/>
        </w:rPr>
        <w:t>Istrian</w:t>
      </w:r>
      <w:proofErr w:type="spellEnd"/>
      <w:r w:rsidR="00FA6DAC" w:rsidRPr="00A477C8">
        <w:rPr>
          <w:rFonts w:cs="Arial"/>
          <w:szCs w:val="22"/>
        </w:rPr>
        <w:t xml:space="preserve"> iz Pule.</w:t>
      </w:r>
      <w:r w:rsidR="0000417B" w:rsidRPr="00A477C8">
        <w:rPr>
          <w:rFonts w:cs="Arial"/>
          <w:szCs w:val="22"/>
        </w:rPr>
        <w:t xml:space="preserve"> </w:t>
      </w:r>
      <w:r w:rsidR="00FA6DAC" w:rsidRPr="00A477C8">
        <w:rPr>
          <w:rFonts w:cs="Arial"/>
          <w:szCs w:val="22"/>
        </w:rPr>
        <w:t xml:space="preserve">Potražni </w:t>
      </w:r>
      <w:r w:rsidR="0000417B" w:rsidRPr="00A477C8">
        <w:rPr>
          <w:rFonts w:cs="Arial"/>
          <w:szCs w:val="22"/>
        </w:rPr>
        <w:t>je pas u</w:t>
      </w:r>
      <w:r w:rsidR="00FA6DAC" w:rsidRPr="00A477C8">
        <w:rPr>
          <w:rFonts w:cs="Arial"/>
          <w:szCs w:val="22"/>
        </w:rPr>
        <w:t xml:space="preserve"> fazi školovanja, </w:t>
      </w:r>
      <w:r w:rsidR="0000417B" w:rsidRPr="00A477C8">
        <w:rPr>
          <w:rFonts w:cs="Arial"/>
          <w:szCs w:val="22"/>
        </w:rPr>
        <w:t>iako kod pasa takve vrste</w:t>
      </w:r>
      <w:r w:rsidR="00FA6DAC" w:rsidRPr="00A477C8">
        <w:rPr>
          <w:rFonts w:cs="Arial"/>
          <w:szCs w:val="22"/>
        </w:rPr>
        <w:t xml:space="preserve"> školovanje traje praktički tijekom cijelog životnog vijeka.</w:t>
      </w:r>
      <w:r w:rsidR="0000417B" w:rsidRPr="00A477C8">
        <w:rPr>
          <w:rFonts w:cs="Arial"/>
          <w:szCs w:val="22"/>
        </w:rPr>
        <w:t xml:space="preserve"> </w:t>
      </w:r>
      <w:r w:rsidR="00FA6DAC" w:rsidRPr="00A477C8">
        <w:rPr>
          <w:rFonts w:cs="Arial"/>
          <w:szCs w:val="22"/>
        </w:rPr>
        <w:t xml:space="preserve">Vodič i vlasnik psa </w:t>
      </w:r>
      <w:r w:rsidR="0000417B" w:rsidRPr="00A477C8">
        <w:rPr>
          <w:rFonts w:cs="Arial"/>
          <w:szCs w:val="22"/>
        </w:rPr>
        <w:t>pripadnik je</w:t>
      </w:r>
      <w:r w:rsidR="00FA6DAC" w:rsidRPr="00A477C8">
        <w:rPr>
          <w:rFonts w:cs="Arial"/>
          <w:szCs w:val="22"/>
        </w:rPr>
        <w:t xml:space="preserve"> postrojbe za spašavanje iz ruševina.</w:t>
      </w:r>
    </w:p>
    <w:p w:rsidR="003C0656" w:rsidRPr="00A477C8" w:rsidRDefault="009D3CDA" w:rsidP="00FA6DAC">
      <w:pPr>
        <w:ind w:firstLine="709"/>
        <w:jc w:val="both"/>
        <w:rPr>
          <w:rFonts w:cs="Arial"/>
          <w:szCs w:val="22"/>
        </w:rPr>
      </w:pPr>
      <w:r w:rsidRPr="00A477C8">
        <w:rPr>
          <w:rFonts w:cs="Arial"/>
          <w:szCs w:val="22"/>
        </w:rPr>
        <w:t xml:space="preserve">S obzirom da je došlo do </w:t>
      </w:r>
      <w:r w:rsidR="00A57A6B" w:rsidRPr="00A477C8">
        <w:rPr>
          <w:rFonts w:cs="Arial"/>
          <w:szCs w:val="22"/>
        </w:rPr>
        <w:t>određenog smanjenja broja pripadnika</w:t>
      </w:r>
      <w:r w:rsidR="0000417B" w:rsidRPr="00A477C8">
        <w:rPr>
          <w:rFonts w:cs="Arial"/>
          <w:szCs w:val="22"/>
        </w:rPr>
        <w:t xml:space="preserve"> i pripadnica</w:t>
      </w:r>
      <w:r w:rsidR="00A57A6B" w:rsidRPr="00A477C8">
        <w:rPr>
          <w:rFonts w:cs="Arial"/>
          <w:szCs w:val="22"/>
        </w:rPr>
        <w:t xml:space="preserve"> postrojbi civilne zaštite (</w:t>
      </w:r>
      <w:r w:rsidR="00020F0B" w:rsidRPr="00A477C8">
        <w:rPr>
          <w:rFonts w:cs="Arial"/>
          <w:szCs w:val="22"/>
        </w:rPr>
        <w:t xml:space="preserve">visoka </w:t>
      </w:r>
      <w:r w:rsidR="00A57A6B" w:rsidRPr="00A477C8">
        <w:rPr>
          <w:rFonts w:cs="Arial"/>
          <w:szCs w:val="22"/>
        </w:rPr>
        <w:t xml:space="preserve">starosna dob, zdravstveni </w:t>
      </w:r>
      <w:r w:rsidR="00FA6DAC" w:rsidRPr="00A477C8">
        <w:rPr>
          <w:rFonts w:cs="Arial"/>
          <w:szCs w:val="22"/>
        </w:rPr>
        <w:t xml:space="preserve">i poslovni </w:t>
      </w:r>
      <w:r w:rsidR="00A57A6B" w:rsidRPr="00A477C8">
        <w:rPr>
          <w:rFonts w:cs="Arial"/>
          <w:szCs w:val="22"/>
        </w:rPr>
        <w:t>problemi, odlazak na rad u inozemstvo i dr.), p</w:t>
      </w:r>
      <w:r w:rsidRPr="00A477C8">
        <w:rPr>
          <w:rFonts w:cs="Arial"/>
          <w:szCs w:val="22"/>
        </w:rPr>
        <w:t>očetkom prosinca objavljen je javni poziv građanima na priključivanje postrojbama civilne zaštite.</w:t>
      </w:r>
    </w:p>
    <w:p w:rsidR="004B11D1" w:rsidRPr="00A477C8" w:rsidRDefault="009D3CDA" w:rsidP="00FA6DAC">
      <w:pPr>
        <w:pStyle w:val="NoSpacing"/>
        <w:widowControl w:val="0"/>
        <w:tabs>
          <w:tab w:val="left" w:pos="709"/>
        </w:tabs>
        <w:jc w:val="both"/>
        <w:rPr>
          <w:rFonts w:ascii="Arial" w:hAnsi="Arial" w:cs="Arial"/>
          <w:lang w:val="hr-HR"/>
        </w:rPr>
      </w:pPr>
      <w:r w:rsidRPr="00A477C8">
        <w:rPr>
          <w:rFonts w:ascii="Arial" w:hAnsi="Arial" w:cs="Arial"/>
          <w:lang w:val="hr-HR"/>
        </w:rPr>
        <w:tab/>
        <w:t xml:space="preserve">Pozivu se odazvalo 33 građana, što se može smatrati </w:t>
      </w:r>
      <w:r w:rsidR="007D6C0A" w:rsidRPr="00A477C8">
        <w:rPr>
          <w:rFonts w:ascii="Arial" w:hAnsi="Arial" w:cs="Arial"/>
          <w:lang w:val="hr-HR"/>
        </w:rPr>
        <w:t xml:space="preserve">vrlo </w:t>
      </w:r>
      <w:r w:rsidRPr="00A477C8">
        <w:rPr>
          <w:rFonts w:ascii="Arial" w:hAnsi="Arial" w:cs="Arial"/>
          <w:lang w:val="hr-HR"/>
        </w:rPr>
        <w:t>dobrim odazivom.</w:t>
      </w:r>
    </w:p>
    <w:p w:rsidR="00FA6DAC" w:rsidRPr="001B17FE" w:rsidRDefault="00FA6DAC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A477C8">
        <w:rPr>
          <w:rFonts w:cs="Arial"/>
          <w:szCs w:val="22"/>
        </w:rPr>
        <w:tab/>
        <w:t>S očekivanim završetkom epidemije, a kako je navedeno u prethodnim analizama</w:t>
      </w:r>
      <w:r w:rsidRPr="001B17FE">
        <w:rPr>
          <w:rFonts w:cs="Arial"/>
          <w:szCs w:val="22"/>
        </w:rPr>
        <w:t xml:space="preserve"> stanja sustava civilne zaštite, p</w:t>
      </w:r>
      <w:r w:rsidRPr="001B17FE">
        <w:rPr>
          <w:rFonts w:cs="Arial"/>
          <w:noProof/>
          <w:szCs w:val="22"/>
        </w:rPr>
        <w:t>ripadnici civilne zaštite priključit će se timu za spašavanje iz ruševina i timu za logistiku, okosnicu kojih timova čine za za to osposobljeni pripadnici Javne vatrogasne postrojbe Grada Rijeke.</w:t>
      </w:r>
    </w:p>
    <w:p w:rsidR="004B11D1" w:rsidRPr="001B17FE" w:rsidRDefault="004B11D1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514252" w:rsidRPr="001B17FE" w:rsidRDefault="00514252" w:rsidP="001E7298">
      <w:pPr>
        <w:pStyle w:val="Default"/>
        <w:numPr>
          <w:ilvl w:val="2"/>
          <w:numId w:val="22"/>
        </w:numPr>
        <w:tabs>
          <w:tab w:val="left" w:pos="709"/>
        </w:tabs>
        <w:ind w:hanging="1428"/>
        <w:jc w:val="both"/>
        <w:rPr>
          <w:b/>
          <w:color w:val="auto"/>
          <w:sz w:val="22"/>
          <w:szCs w:val="22"/>
        </w:rPr>
      </w:pPr>
      <w:r w:rsidRPr="001B17FE">
        <w:rPr>
          <w:b/>
          <w:color w:val="auto"/>
          <w:sz w:val="22"/>
          <w:szCs w:val="22"/>
        </w:rPr>
        <w:t xml:space="preserve">Opremanje </w:t>
      </w:r>
      <w:r w:rsidR="00184A4F" w:rsidRPr="001B17FE">
        <w:rPr>
          <w:b/>
          <w:color w:val="auto"/>
          <w:sz w:val="22"/>
          <w:szCs w:val="22"/>
        </w:rPr>
        <w:t>skupnom</w:t>
      </w:r>
      <w:r w:rsidRPr="001B17FE">
        <w:rPr>
          <w:b/>
          <w:color w:val="auto"/>
          <w:sz w:val="22"/>
          <w:szCs w:val="22"/>
        </w:rPr>
        <w:t xml:space="preserve"> opremom</w:t>
      </w:r>
      <w:r w:rsidR="004B11D1" w:rsidRPr="001B17FE">
        <w:rPr>
          <w:b/>
          <w:color w:val="auto"/>
          <w:sz w:val="22"/>
          <w:szCs w:val="22"/>
        </w:rPr>
        <w:t xml:space="preserve"> </w:t>
      </w:r>
    </w:p>
    <w:p w:rsidR="00514252" w:rsidRPr="001B17FE" w:rsidRDefault="00514252" w:rsidP="00382893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</w:p>
    <w:p w:rsidR="003762BA" w:rsidRPr="001B17FE" w:rsidRDefault="00382893" w:rsidP="00895BD7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  <w:r w:rsidRPr="001B17FE">
        <w:rPr>
          <w:color w:val="auto"/>
          <w:sz w:val="22"/>
          <w:szCs w:val="22"/>
        </w:rPr>
        <w:tab/>
      </w:r>
      <w:r w:rsidR="00623CEE" w:rsidRPr="001B17FE">
        <w:rPr>
          <w:color w:val="auto"/>
          <w:sz w:val="22"/>
          <w:szCs w:val="22"/>
        </w:rPr>
        <w:t>N</w:t>
      </w:r>
      <w:r w:rsidR="008D2819" w:rsidRPr="001B17FE">
        <w:rPr>
          <w:color w:val="auto"/>
          <w:sz w:val="22"/>
          <w:szCs w:val="22"/>
        </w:rPr>
        <w:t xml:space="preserve">akon što su u </w:t>
      </w:r>
      <w:r w:rsidR="00AC38F9" w:rsidRPr="001B17FE">
        <w:rPr>
          <w:color w:val="auto"/>
          <w:sz w:val="22"/>
          <w:szCs w:val="22"/>
        </w:rPr>
        <w:t>prethodnim godinama</w:t>
      </w:r>
      <w:r w:rsidR="008D2819" w:rsidRPr="001B17FE">
        <w:rPr>
          <w:color w:val="auto"/>
          <w:sz w:val="22"/>
          <w:szCs w:val="22"/>
        </w:rPr>
        <w:t xml:space="preserve"> </w:t>
      </w:r>
      <w:r w:rsidR="00EF7BB0" w:rsidRPr="001B17FE">
        <w:rPr>
          <w:color w:val="auto"/>
          <w:sz w:val="22"/>
          <w:szCs w:val="22"/>
        </w:rPr>
        <w:t>kupljen</w:t>
      </w:r>
      <w:r w:rsidR="00661841" w:rsidRPr="001B17FE">
        <w:rPr>
          <w:color w:val="auto"/>
          <w:sz w:val="22"/>
          <w:szCs w:val="22"/>
        </w:rPr>
        <w:t>i</w:t>
      </w:r>
      <w:r w:rsidR="00EF7BB0" w:rsidRPr="001B17FE">
        <w:rPr>
          <w:color w:val="auto"/>
          <w:sz w:val="22"/>
          <w:szCs w:val="22"/>
        </w:rPr>
        <w:t xml:space="preserve"> seizmički detektor </w:t>
      </w:r>
      <w:r w:rsidR="000E1680" w:rsidRPr="001B17FE">
        <w:rPr>
          <w:color w:val="auto"/>
          <w:sz w:val="22"/>
          <w:szCs w:val="22"/>
        </w:rPr>
        <w:t>i</w:t>
      </w:r>
      <w:r w:rsidR="00EF7BB0" w:rsidRPr="001B17FE">
        <w:rPr>
          <w:color w:val="auto"/>
          <w:sz w:val="22"/>
          <w:szCs w:val="22"/>
        </w:rPr>
        <w:t xml:space="preserve"> kamera za traganje i komunikaciju </w:t>
      </w:r>
      <w:r w:rsidR="00713C4A" w:rsidRPr="001B17FE">
        <w:rPr>
          <w:color w:val="auto"/>
          <w:sz w:val="22"/>
          <w:szCs w:val="22"/>
        </w:rPr>
        <w:t xml:space="preserve">2 u 1 (poznatiji i pod nazivima vibrafon i </w:t>
      </w:r>
      <w:proofErr w:type="spellStart"/>
      <w:r w:rsidR="00713C4A" w:rsidRPr="001B17FE">
        <w:rPr>
          <w:color w:val="auto"/>
          <w:sz w:val="22"/>
          <w:szCs w:val="22"/>
        </w:rPr>
        <w:t>vibraskop</w:t>
      </w:r>
      <w:proofErr w:type="spellEnd"/>
      <w:r w:rsidR="00713C4A" w:rsidRPr="001B17FE">
        <w:rPr>
          <w:color w:val="auto"/>
          <w:sz w:val="22"/>
          <w:szCs w:val="22"/>
        </w:rPr>
        <w:t>)</w:t>
      </w:r>
      <w:r w:rsidR="00661841" w:rsidRPr="001B17FE">
        <w:rPr>
          <w:color w:val="auto"/>
          <w:sz w:val="22"/>
          <w:szCs w:val="22"/>
        </w:rPr>
        <w:t>, bežični seizmički senzori</w:t>
      </w:r>
      <w:r w:rsidR="00895BD7" w:rsidRPr="001B17FE">
        <w:rPr>
          <w:color w:val="auto"/>
          <w:sz w:val="22"/>
          <w:szCs w:val="22"/>
        </w:rPr>
        <w:t xml:space="preserve">, </w:t>
      </w:r>
      <w:proofErr w:type="spellStart"/>
      <w:r w:rsidR="005A2315" w:rsidRPr="001B17FE">
        <w:rPr>
          <w:color w:val="auto"/>
          <w:sz w:val="22"/>
          <w:szCs w:val="22"/>
        </w:rPr>
        <w:t>quad</w:t>
      </w:r>
      <w:proofErr w:type="spellEnd"/>
      <w:r w:rsidR="00AB4606" w:rsidRPr="001B17FE">
        <w:rPr>
          <w:color w:val="auto"/>
          <w:sz w:val="22"/>
          <w:szCs w:val="22"/>
        </w:rPr>
        <w:t xml:space="preserve"> vozilo i višenamjenska prikolica za </w:t>
      </w:r>
      <w:proofErr w:type="spellStart"/>
      <w:r w:rsidR="00AB4606" w:rsidRPr="001B17FE">
        <w:rPr>
          <w:color w:val="auto"/>
          <w:sz w:val="22"/>
          <w:szCs w:val="22"/>
        </w:rPr>
        <w:t>quad</w:t>
      </w:r>
      <w:proofErr w:type="spellEnd"/>
      <w:r w:rsidR="00AB4606" w:rsidRPr="001B17FE">
        <w:rPr>
          <w:color w:val="auto"/>
          <w:sz w:val="22"/>
          <w:szCs w:val="22"/>
        </w:rPr>
        <w:t xml:space="preserve">, </w:t>
      </w:r>
      <w:r w:rsidR="007A67A6" w:rsidRPr="001B17FE">
        <w:rPr>
          <w:color w:val="auto"/>
          <w:sz w:val="22"/>
          <w:szCs w:val="22"/>
        </w:rPr>
        <w:t>u 2021</w:t>
      </w:r>
      <w:r w:rsidR="00AB4606" w:rsidRPr="001B17FE">
        <w:rPr>
          <w:color w:val="auto"/>
          <w:sz w:val="22"/>
          <w:szCs w:val="22"/>
        </w:rPr>
        <w:t>. godini</w:t>
      </w:r>
      <w:r w:rsidR="003762BA" w:rsidRPr="001B17FE">
        <w:rPr>
          <w:color w:val="auto"/>
          <w:sz w:val="22"/>
          <w:szCs w:val="22"/>
        </w:rPr>
        <w:t xml:space="preserve"> pristupilo se daljnjoj nabav</w:t>
      </w:r>
      <w:r w:rsidR="0025711E" w:rsidRPr="001B17FE">
        <w:rPr>
          <w:color w:val="auto"/>
          <w:sz w:val="22"/>
          <w:szCs w:val="22"/>
        </w:rPr>
        <w:t>i</w:t>
      </w:r>
      <w:r w:rsidR="003762BA" w:rsidRPr="001B17FE">
        <w:rPr>
          <w:color w:val="auto"/>
          <w:sz w:val="22"/>
          <w:szCs w:val="22"/>
        </w:rPr>
        <w:t xml:space="preserve"> </w:t>
      </w:r>
      <w:r w:rsidR="00905207" w:rsidRPr="001B17FE">
        <w:rPr>
          <w:color w:val="auto"/>
          <w:sz w:val="22"/>
          <w:szCs w:val="22"/>
        </w:rPr>
        <w:t xml:space="preserve">skupne </w:t>
      </w:r>
      <w:r w:rsidR="003762BA" w:rsidRPr="001B17FE">
        <w:rPr>
          <w:color w:val="auto"/>
          <w:sz w:val="22"/>
          <w:szCs w:val="22"/>
        </w:rPr>
        <w:t xml:space="preserve">opreme </w:t>
      </w:r>
      <w:r w:rsidR="00FE31C5" w:rsidRPr="001B17FE">
        <w:rPr>
          <w:color w:val="auto"/>
          <w:sz w:val="22"/>
          <w:szCs w:val="22"/>
        </w:rPr>
        <w:t>poput agregata od 5kW, dviju velikih aluminijskih kutija</w:t>
      </w:r>
      <w:r w:rsidR="007A67A6" w:rsidRPr="001B17FE">
        <w:rPr>
          <w:color w:val="auto"/>
          <w:sz w:val="22"/>
          <w:szCs w:val="22"/>
        </w:rPr>
        <w:t xml:space="preserve"> sa sitnim zidarskim i tesarskim alatom </w:t>
      </w:r>
      <w:r w:rsidR="00B33954" w:rsidRPr="001B17FE">
        <w:rPr>
          <w:color w:val="auto"/>
          <w:sz w:val="22"/>
          <w:szCs w:val="22"/>
        </w:rPr>
        <w:t xml:space="preserve">za spašavanje iz ruševina, </w:t>
      </w:r>
      <w:r w:rsidR="003762BA" w:rsidRPr="001B17FE">
        <w:rPr>
          <w:color w:val="auto"/>
          <w:sz w:val="22"/>
          <w:szCs w:val="22"/>
        </w:rPr>
        <w:t xml:space="preserve">ali i za ostale </w:t>
      </w:r>
      <w:r w:rsidR="00F84BB6" w:rsidRPr="001B17FE">
        <w:rPr>
          <w:color w:val="auto"/>
          <w:sz w:val="22"/>
          <w:szCs w:val="22"/>
        </w:rPr>
        <w:t>vrste intervencija</w:t>
      </w:r>
      <w:r w:rsidR="00FE31C5" w:rsidRPr="001B17FE">
        <w:rPr>
          <w:color w:val="auto"/>
          <w:sz w:val="22"/>
          <w:szCs w:val="22"/>
        </w:rPr>
        <w:t xml:space="preserve"> te 30 sklopivih poljskih kreveta</w:t>
      </w:r>
      <w:r w:rsidR="00B804B9" w:rsidRPr="001B17FE">
        <w:rPr>
          <w:color w:val="auto"/>
          <w:sz w:val="22"/>
          <w:szCs w:val="22"/>
        </w:rPr>
        <w:t xml:space="preserve"> za potrebe interventnih službi, ali i zbrinjavanja građana</w:t>
      </w:r>
      <w:r w:rsidR="003762BA" w:rsidRPr="001B17FE">
        <w:rPr>
          <w:color w:val="auto"/>
          <w:sz w:val="22"/>
          <w:szCs w:val="22"/>
        </w:rPr>
        <w:t>.</w:t>
      </w:r>
    </w:p>
    <w:p w:rsidR="003762BA" w:rsidRPr="001B17FE" w:rsidRDefault="00905207" w:rsidP="00905207">
      <w:pPr>
        <w:ind w:firstLine="709"/>
        <w:jc w:val="both"/>
        <w:rPr>
          <w:szCs w:val="22"/>
        </w:rPr>
      </w:pPr>
      <w:r w:rsidRPr="001B17FE">
        <w:rPr>
          <w:rFonts w:cs="Arial"/>
          <w:szCs w:val="22"/>
        </w:rPr>
        <w:t xml:space="preserve">Za nabavu skupne opreme </w:t>
      </w:r>
      <w:r w:rsidR="00AC38F9" w:rsidRPr="001B17FE">
        <w:rPr>
          <w:szCs w:val="22"/>
        </w:rPr>
        <w:t xml:space="preserve">utrošeno </w:t>
      </w:r>
      <w:r w:rsidRPr="001B17FE">
        <w:rPr>
          <w:szCs w:val="22"/>
        </w:rPr>
        <w:t xml:space="preserve">je </w:t>
      </w:r>
      <w:r w:rsidR="00B804B9" w:rsidRPr="001B17FE">
        <w:rPr>
          <w:szCs w:val="22"/>
        </w:rPr>
        <w:t>37</w:t>
      </w:r>
      <w:r w:rsidRPr="001B17FE">
        <w:rPr>
          <w:szCs w:val="22"/>
        </w:rPr>
        <w:t>.</w:t>
      </w:r>
      <w:r w:rsidR="00B804B9" w:rsidRPr="001B17FE">
        <w:rPr>
          <w:szCs w:val="22"/>
        </w:rPr>
        <w:t>164</w:t>
      </w:r>
      <w:r w:rsidRPr="001B17FE">
        <w:rPr>
          <w:szCs w:val="22"/>
        </w:rPr>
        <w:t>,</w:t>
      </w:r>
      <w:r w:rsidR="00B804B9" w:rsidRPr="001B17FE">
        <w:rPr>
          <w:szCs w:val="22"/>
        </w:rPr>
        <w:t>6</w:t>
      </w:r>
      <w:r w:rsidRPr="001B17FE">
        <w:rPr>
          <w:szCs w:val="22"/>
        </w:rPr>
        <w:t>8 kuna.</w:t>
      </w:r>
    </w:p>
    <w:p w:rsidR="00367D98" w:rsidRPr="001B17FE" w:rsidRDefault="00367D98" w:rsidP="003762BA">
      <w:pPr>
        <w:ind w:firstLine="709"/>
        <w:jc w:val="both"/>
        <w:rPr>
          <w:szCs w:val="22"/>
        </w:rPr>
      </w:pPr>
      <w:r w:rsidRPr="001B17FE">
        <w:rPr>
          <w:szCs w:val="22"/>
        </w:rPr>
        <w:t>Nakon preseljenja skupne opreme civilne zaštite u skladište koje se nalazi unutar Javne vatrogasne postrojbe Grada Rijeke, oprema civilne zaštite stalno je na raspolaganju odnosno moguće ju je koristiti 24 sata dnevno.</w:t>
      </w:r>
    </w:p>
    <w:p w:rsidR="004773AA" w:rsidRPr="001B17FE" w:rsidRDefault="004773AA" w:rsidP="004773AA">
      <w:pPr>
        <w:ind w:firstLine="709"/>
        <w:jc w:val="both"/>
        <w:rPr>
          <w:rFonts w:cs="Arial"/>
          <w:szCs w:val="22"/>
        </w:rPr>
      </w:pPr>
      <w:r w:rsidRPr="001B17FE">
        <w:rPr>
          <w:szCs w:val="22"/>
        </w:rPr>
        <w:t xml:space="preserve">Dio skupne opreme korišten je od strane Javne vatrogasne postrojbe Grada Rijeke u svrhu spašavanja ljudi i materijalnih dobara nakon potresa na </w:t>
      </w:r>
      <w:r w:rsidR="009B4ABC" w:rsidRPr="001B17FE">
        <w:rPr>
          <w:szCs w:val="22"/>
        </w:rPr>
        <w:t>području Banije,</w:t>
      </w:r>
      <w:r w:rsidR="005150B0" w:rsidRPr="001B17FE">
        <w:rPr>
          <w:szCs w:val="22"/>
        </w:rPr>
        <w:t xml:space="preserve"> što je dokaz ispravnosti dosadašnjeg načina nabave i skladištenja skupne opreme.</w:t>
      </w:r>
    </w:p>
    <w:p w:rsidR="002C4FEC" w:rsidRPr="001B17FE" w:rsidRDefault="002C4FEC" w:rsidP="002C4FEC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  <w:r w:rsidRPr="001B17FE">
        <w:rPr>
          <w:color w:val="auto"/>
          <w:sz w:val="22"/>
          <w:szCs w:val="22"/>
        </w:rPr>
        <w:tab/>
        <w:t>U svrhu potreba civilne zaštite</w:t>
      </w:r>
      <w:r w:rsidR="003C0226" w:rsidRPr="001B17FE">
        <w:rPr>
          <w:color w:val="auto"/>
          <w:sz w:val="22"/>
          <w:szCs w:val="22"/>
        </w:rPr>
        <w:t xml:space="preserve"> </w:t>
      </w:r>
      <w:r w:rsidRPr="001B17FE">
        <w:rPr>
          <w:color w:val="auto"/>
          <w:sz w:val="22"/>
          <w:szCs w:val="22"/>
        </w:rPr>
        <w:t>u 20</w:t>
      </w:r>
      <w:r w:rsidR="00AB4606" w:rsidRPr="001B17FE">
        <w:rPr>
          <w:color w:val="auto"/>
          <w:sz w:val="22"/>
          <w:szCs w:val="22"/>
        </w:rPr>
        <w:t>2</w:t>
      </w:r>
      <w:r w:rsidR="00FE31C5" w:rsidRPr="001B17FE">
        <w:rPr>
          <w:color w:val="auto"/>
          <w:sz w:val="22"/>
          <w:szCs w:val="22"/>
        </w:rPr>
        <w:t>1</w:t>
      </w:r>
      <w:r w:rsidRPr="001B17FE">
        <w:rPr>
          <w:color w:val="auto"/>
          <w:sz w:val="22"/>
          <w:szCs w:val="22"/>
        </w:rPr>
        <w:t xml:space="preserve">. godini </w:t>
      </w:r>
      <w:r w:rsidR="00AC38F9" w:rsidRPr="001B17FE">
        <w:rPr>
          <w:color w:val="auto"/>
          <w:sz w:val="22"/>
          <w:szCs w:val="22"/>
        </w:rPr>
        <w:t>utrošeno</w:t>
      </w:r>
      <w:r w:rsidRPr="001B17FE">
        <w:rPr>
          <w:color w:val="auto"/>
          <w:sz w:val="22"/>
          <w:szCs w:val="22"/>
        </w:rPr>
        <w:t xml:space="preserve"> je </w:t>
      </w:r>
      <w:r w:rsidR="00B804B9" w:rsidRPr="001B17FE">
        <w:rPr>
          <w:color w:val="auto"/>
          <w:sz w:val="22"/>
          <w:szCs w:val="22"/>
        </w:rPr>
        <w:t>2</w:t>
      </w:r>
      <w:r w:rsidR="00A318E5" w:rsidRPr="001B17FE">
        <w:rPr>
          <w:color w:val="auto"/>
          <w:sz w:val="22"/>
          <w:szCs w:val="22"/>
        </w:rPr>
        <w:t>08</w:t>
      </w:r>
      <w:r w:rsidRPr="001B17FE">
        <w:rPr>
          <w:color w:val="auto"/>
          <w:sz w:val="22"/>
          <w:szCs w:val="22"/>
        </w:rPr>
        <w:t>.</w:t>
      </w:r>
      <w:r w:rsidR="00A318E5" w:rsidRPr="001B17FE">
        <w:rPr>
          <w:color w:val="auto"/>
          <w:sz w:val="22"/>
          <w:szCs w:val="22"/>
        </w:rPr>
        <w:t>756</w:t>
      </w:r>
      <w:r w:rsidRPr="001B17FE">
        <w:rPr>
          <w:color w:val="auto"/>
          <w:sz w:val="22"/>
          <w:szCs w:val="22"/>
        </w:rPr>
        <w:t>,</w:t>
      </w:r>
      <w:r w:rsidR="00A318E5" w:rsidRPr="001B17FE">
        <w:rPr>
          <w:color w:val="auto"/>
          <w:sz w:val="22"/>
          <w:szCs w:val="22"/>
        </w:rPr>
        <w:t>18</w:t>
      </w:r>
      <w:r w:rsidRPr="001B17FE">
        <w:rPr>
          <w:color w:val="auto"/>
          <w:sz w:val="22"/>
          <w:szCs w:val="22"/>
        </w:rPr>
        <w:t xml:space="preserve"> </w:t>
      </w:r>
      <w:r w:rsidR="00B804B9" w:rsidRPr="001B17FE">
        <w:rPr>
          <w:color w:val="auto"/>
          <w:sz w:val="22"/>
          <w:szCs w:val="22"/>
        </w:rPr>
        <w:t>kune</w:t>
      </w:r>
      <w:r w:rsidR="003C0226" w:rsidRPr="001B17FE">
        <w:rPr>
          <w:color w:val="auto"/>
          <w:sz w:val="22"/>
          <w:szCs w:val="22"/>
        </w:rPr>
        <w:t>,</w:t>
      </w:r>
      <w:r w:rsidRPr="001B17FE">
        <w:rPr>
          <w:color w:val="auto"/>
          <w:sz w:val="22"/>
          <w:szCs w:val="22"/>
        </w:rPr>
        <w:t xml:space="preserve"> čime je obuhvaćena nabava osobne i skupne opreme</w:t>
      </w:r>
      <w:r w:rsidR="003C0226" w:rsidRPr="001B17FE">
        <w:rPr>
          <w:color w:val="auto"/>
          <w:sz w:val="22"/>
          <w:szCs w:val="22"/>
        </w:rPr>
        <w:t xml:space="preserve">, realizacija osposobljavanja i vježbe, kao i </w:t>
      </w:r>
      <w:r w:rsidR="00774E60" w:rsidRPr="001B17FE">
        <w:rPr>
          <w:color w:val="auto"/>
          <w:sz w:val="22"/>
          <w:szCs w:val="22"/>
        </w:rPr>
        <w:t>provođenje epidemioloških mjera od strane pripadnika civilne zaštite</w:t>
      </w:r>
      <w:r w:rsidRPr="001B17FE">
        <w:rPr>
          <w:color w:val="auto"/>
          <w:sz w:val="22"/>
          <w:szCs w:val="22"/>
        </w:rPr>
        <w:t>.</w:t>
      </w:r>
    </w:p>
    <w:p w:rsidR="002C4FEC" w:rsidRPr="001B17FE" w:rsidRDefault="002C4FEC" w:rsidP="00382893">
      <w:pPr>
        <w:widowControl w:val="0"/>
        <w:tabs>
          <w:tab w:val="left" w:pos="709"/>
        </w:tabs>
        <w:jc w:val="both"/>
        <w:rPr>
          <w:noProof/>
          <w:szCs w:val="22"/>
        </w:rPr>
      </w:pP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>1.2.3.</w:t>
      </w:r>
      <w:r w:rsidRPr="001B17FE">
        <w:rPr>
          <w:rFonts w:cs="Arial"/>
          <w:b/>
          <w:szCs w:val="22"/>
        </w:rPr>
        <w:tab/>
        <w:t xml:space="preserve">Povjerenici civilne zaštite 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454EAE" w:rsidRPr="001B17FE" w:rsidRDefault="0038289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F53144" w:rsidRPr="001B17FE">
        <w:rPr>
          <w:rFonts w:cs="Arial"/>
          <w:szCs w:val="22"/>
        </w:rPr>
        <w:t xml:space="preserve">Sukladno </w:t>
      </w:r>
      <w:r w:rsidR="00FA62B8" w:rsidRPr="001B17FE">
        <w:rPr>
          <w:rFonts w:cs="Arial"/>
          <w:szCs w:val="22"/>
        </w:rPr>
        <w:t>Planu</w:t>
      </w:r>
      <w:r w:rsidR="00F53144" w:rsidRPr="001B17FE">
        <w:rPr>
          <w:rFonts w:cs="Arial"/>
          <w:szCs w:val="22"/>
        </w:rPr>
        <w:t xml:space="preserve"> zaštite i spašavanja za područje grada Rijeke, Gradonačelnik Grada Rijeke je na temelju prijedloga vijeća mjesnih odbora i </w:t>
      </w:r>
      <w:r w:rsidR="0038059D" w:rsidRPr="001B17FE">
        <w:rPr>
          <w:rFonts w:cs="Arial"/>
          <w:szCs w:val="22"/>
        </w:rPr>
        <w:t xml:space="preserve">tadašnjeg </w:t>
      </w:r>
      <w:r w:rsidR="00F53144" w:rsidRPr="001B17FE">
        <w:rPr>
          <w:rFonts w:cs="Arial"/>
          <w:szCs w:val="22"/>
        </w:rPr>
        <w:t>Područnog ureda Državne uprave za zaštitu i spašavanje</w:t>
      </w:r>
      <w:r w:rsidR="0038059D" w:rsidRPr="001B17FE">
        <w:rPr>
          <w:rFonts w:cs="Arial"/>
          <w:szCs w:val="22"/>
        </w:rPr>
        <w:t xml:space="preserve"> (sadašnji Područni ured </w:t>
      </w:r>
      <w:r w:rsidR="00F93C5C" w:rsidRPr="001B17FE">
        <w:rPr>
          <w:rFonts w:cs="Arial"/>
          <w:szCs w:val="22"/>
        </w:rPr>
        <w:t xml:space="preserve">civilne zaštite Rijeka </w:t>
      </w:r>
      <w:r w:rsidR="0038059D" w:rsidRPr="001B17FE">
        <w:rPr>
          <w:rFonts w:cs="Arial"/>
          <w:szCs w:val="22"/>
        </w:rPr>
        <w:t>Ravnateljstva civilne zaštite)</w:t>
      </w:r>
      <w:r w:rsidR="004D320A" w:rsidRPr="001B17FE">
        <w:rPr>
          <w:rFonts w:cs="Arial"/>
          <w:szCs w:val="22"/>
        </w:rPr>
        <w:t xml:space="preserve"> </w:t>
      </w:r>
      <w:r w:rsidR="00F53144" w:rsidRPr="001B17FE">
        <w:rPr>
          <w:rFonts w:cs="Arial"/>
          <w:szCs w:val="22"/>
        </w:rPr>
        <w:t>dana 5. stud</w:t>
      </w:r>
      <w:r w:rsidR="00590DA3" w:rsidRPr="001B17FE">
        <w:rPr>
          <w:rFonts w:cs="Arial"/>
          <w:szCs w:val="22"/>
        </w:rPr>
        <w:t>enog</w:t>
      </w:r>
      <w:r w:rsidR="00CD5375" w:rsidRPr="001B17FE">
        <w:rPr>
          <w:rFonts w:cs="Arial"/>
          <w:szCs w:val="22"/>
        </w:rPr>
        <w:t>a</w:t>
      </w:r>
      <w:r w:rsidR="00590DA3" w:rsidRPr="001B17FE">
        <w:rPr>
          <w:rFonts w:cs="Arial"/>
          <w:szCs w:val="22"/>
        </w:rPr>
        <w:t xml:space="preserve"> 2012</w:t>
      </w:r>
      <w:r w:rsidR="00230242" w:rsidRPr="001B17FE">
        <w:rPr>
          <w:rFonts w:cs="Arial"/>
          <w:szCs w:val="22"/>
        </w:rPr>
        <w:t>. godine</w:t>
      </w:r>
      <w:r w:rsidR="004D320A" w:rsidRPr="001B17FE">
        <w:rPr>
          <w:rFonts w:cs="Arial"/>
          <w:szCs w:val="22"/>
        </w:rPr>
        <w:t xml:space="preserve"> </w:t>
      </w:r>
      <w:r w:rsidR="00F93C5C" w:rsidRPr="001B17FE">
        <w:rPr>
          <w:rFonts w:cs="Arial"/>
          <w:szCs w:val="22"/>
        </w:rPr>
        <w:t>imenovao</w:t>
      </w:r>
      <w:r w:rsidR="00230242" w:rsidRPr="001B17FE">
        <w:rPr>
          <w:rFonts w:cs="Arial"/>
          <w:szCs w:val="22"/>
        </w:rPr>
        <w:t xml:space="preserve"> </w:t>
      </w:r>
      <w:r w:rsidR="003A1CE5" w:rsidRPr="001B17FE">
        <w:rPr>
          <w:rFonts w:cs="Arial"/>
          <w:szCs w:val="22"/>
        </w:rPr>
        <w:t>42 povjerenika</w:t>
      </w:r>
      <w:r w:rsidR="00F53144" w:rsidRPr="001B17FE">
        <w:rPr>
          <w:rFonts w:cs="Arial"/>
          <w:szCs w:val="22"/>
        </w:rPr>
        <w:t xml:space="preserve"> civilne zaštite za 29 mjesnih odbora.</w:t>
      </w:r>
    </w:p>
    <w:p w:rsidR="00EC4E3A" w:rsidRPr="001B17FE" w:rsidRDefault="00EC4E3A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C3520" w:rsidRPr="001B17FE" w:rsidRDefault="00FC3520" w:rsidP="003045C9">
      <w:pPr>
        <w:pStyle w:val="ListParagraph"/>
        <w:widowControl w:val="0"/>
        <w:numPr>
          <w:ilvl w:val="2"/>
          <w:numId w:val="41"/>
        </w:numPr>
        <w:tabs>
          <w:tab w:val="left" w:pos="709"/>
        </w:tabs>
        <w:ind w:hanging="1428"/>
        <w:rPr>
          <w:rFonts w:ascii="Arial" w:hAnsi="Arial" w:cs="Arial"/>
          <w:b/>
        </w:rPr>
      </w:pPr>
      <w:r w:rsidRPr="001B17FE">
        <w:rPr>
          <w:rFonts w:ascii="Arial" w:hAnsi="Arial" w:cs="Arial"/>
          <w:b/>
        </w:rPr>
        <w:t>Gradsko društvo Crvenog križa Rijeka</w:t>
      </w:r>
      <w:r w:rsidR="001A3545" w:rsidRPr="001B17FE">
        <w:rPr>
          <w:rFonts w:ascii="Arial" w:hAnsi="Arial" w:cs="Arial"/>
          <w:b/>
        </w:rPr>
        <w:t xml:space="preserve"> </w:t>
      </w:r>
    </w:p>
    <w:p w:rsidR="00FC3520" w:rsidRPr="001B17FE" w:rsidRDefault="00FC3520" w:rsidP="00FC3520">
      <w:pPr>
        <w:pStyle w:val="ListParagraph"/>
        <w:widowControl w:val="0"/>
        <w:tabs>
          <w:tab w:val="left" w:pos="709"/>
        </w:tabs>
        <w:ind w:firstLine="0"/>
        <w:rPr>
          <w:rFonts w:ascii="Arial" w:hAnsi="Arial" w:cs="Arial"/>
        </w:rPr>
      </w:pPr>
    </w:p>
    <w:p w:rsidR="00FC3520" w:rsidRPr="001B17FE" w:rsidRDefault="00FC3520" w:rsidP="00FC3520">
      <w:pPr>
        <w:pStyle w:val="ListParagraph"/>
        <w:widowControl w:val="0"/>
        <w:ind w:left="0" w:firstLine="0"/>
        <w:rPr>
          <w:rFonts w:ascii="Arial" w:hAnsi="Arial" w:cs="Arial"/>
          <w:shd w:val="clear" w:color="auto" w:fill="FFFFFF"/>
        </w:rPr>
      </w:pPr>
      <w:r w:rsidRPr="001B17FE">
        <w:rPr>
          <w:rFonts w:ascii="Arial" w:hAnsi="Arial" w:cs="Arial"/>
          <w:shd w:val="clear" w:color="auto" w:fill="FFFFFF"/>
        </w:rPr>
        <w:tab/>
        <w:t>Gradsko društvo Crvenog križa Rijeka dio je Hrvatskog Crvenog križa i djeluje na području gradova</w:t>
      </w:r>
      <w:r w:rsidR="004D320A" w:rsidRPr="001B17FE">
        <w:rPr>
          <w:rFonts w:ascii="Arial" w:hAnsi="Arial" w:cs="Arial"/>
          <w:shd w:val="clear" w:color="auto" w:fill="FFFFFF"/>
        </w:rPr>
        <w:t>:</w:t>
      </w:r>
      <w:r w:rsidRPr="001B17FE">
        <w:rPr>
          <w:rFonts w:ascii="Arial" w:hAnsi="Arial" w:cs="Arial"/>
          <w:shd w:val="clear" w:color="auto" w:fill="FFFFFF"/>
        </w:rPr>
        <w:t xml:space="preserve"> Rijeka, Bakar, Kraljevica i Kastav te općina Čavle, Jelenje, Klana, </w:t>
      </w:r>
      <w:proofErr w:type="spellStart"/>
      <w:r w:rsidRPr="001B17FE">
        <w:rPr>
          <w:rFonts w:ascii="Arial" w:hAnsi="Arial" w:cs="Arial"/>
          <w:shd w:val="clear" w:color="auto" w:fill="FFFFFF"/>
        </w:rPr>
        <w:t>Kostrena</w:t>
      </w:r>
      <w:proofErr w:type="spellEnd"/>
      <w:r w:rsidRPr="001B17FE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1B17FE">
        <w:rPr>
          <w:rFonts w:ascii="Arial" w:hAnsi="Arial" w:cs="Arial"/>
          <w:shd w:val="clear" w:color="auto" w:fill="FFFFFF"/>
        </w:rPr>
        <w:t>Viškovo</w:t>
      </w:r>
      <w:proofErr w:type="spellEnd"/>
      <w:r w:rsidR="004D320A" w:rsidRPr="001B17FE">
        <w:rPr>
          <w:rFonts w:ascii="Arial" w:hAnsi="Arial" w:cs="Arial"/>
          <w:shd w:val="clear" w:color="auto" w:fill="FFFFFF"/>
        </w:rPr>
        <w:t>,</w:t>
      </w:r>
      <w:r w:rsidRPr="001B17FE">
        <w:rPr>
          <w:rFonts w:ascii="Arial" w:hAnsi="Arial" w:cs="Arial"/>
          <w:shd w:val="clear" w:color="auto" w:fill="FFFFFF"/>
        </w:rPr>
        <w:t xml:space="preserve"> na poslovima zaštite i unapređenja zdravlja, socijalne skrbi, zdravstvenog i humanitarnog odgoja, Službe traženja, rada s mladima, humanitarne pomoći, pripreme i odgovor na katastrofe i drugo. </w:t>
      </w:r>
    </w:p>
    <w:p w:rsidR="00FC3520" w:rsidRPr="001B17FE" w:rsidRDefault="00FC3520" w:rsidP="00FC3520">
      <w:pPr>
        <w:pStyle w:val="ListParagraph"/>
        <w:widowControl w:val="0"/>
        <w:ind w:left="0" w:firstLine="0"/>
        <w:rPr>
          <w:rFonts w:ascii="Arial" w:hAnsi="Arial" w:cs="Arial"/>
          <w:shd w:val="clear" w:color="auto" w:fill="FFFFFF"/>
        </w:rPr>
      </w:pPr>
      <w:r w:rsidRPr="001B17FE">
        <w:rPr>
          <w:rFonts w:ascii="Arial" w:hAnsi="Arial" w:cs="Arial"/>
          <w:shd w:val="clear" w:color="auto" w:fill="FFFFFF"/>
        </w:rPr>
        <w:tab/>
        <w:t>Gradsko društvo Crvenog križa Rijeka surađuje s drugim udrugama i institucijama koje promiču i ostvaruju srodne humanitarne ciljeve i programe.</w:t>
      </w:r>
    </w:p>
    <w:p w:rsidR="00FC3520" w:rsidRPr="001B17FE" w:rsidRDefault="00FC3520" w:rsidP="00FC3520">
      <w:pPr>
        <w:pStyle w:val="ListParagraph"/>
        <w:widowControl w:val="0"/>
        <w:ind w:left="0" w:firstLine="0"/>
        <w:rPr>
          <w:rFonts w:ascii="Arial" w:hAnsi="Arial" w:cs="Arial"/>
          <w:shd w:val="clear" w:color="auto" w:fill="FFFFFF"/>
        </w:rPr>
      </w:pPr>
      <w:r w:rsidRPr="001B17FE">
        <w:rPr>
          <w:rFonts w:ascii="Arial" w:hAnsi="Arial" w:cs="Arial"/>
          <w:shd w:val="clear" w:color="auto" w:fill="FFFFFF"/>
        </w:rPr>
        <w:tab/>
        <w:t>Tijekom 202</w:t>
      </w:r>
      <w:r w:rsidR="00290AEC" w:rsidRPr="001B17FE">
        <w:rPr>
          <w:rFonts w:ascii="Arial" w:hAnsi="Arial" w:cs="Arial"/>
          <w:shd w:val="clear" w:color="auto" w:fill="FFFFFF"/>
        </w:rPr>
        <w:t>1</w:t>
      </w:r>
      <w:r w:rsidRPr="001B17FE">
        <w:rPr>
          <w:rFonts w:ascii="Arial" w:hAnsi="Arial" w:cs="Arial"/>
          <w:shd w:val="clear" w:color="auto" w:fill="FFFFFF"/>
        </w:rPr>
        <w:t>. godine Gradsko društvo Crvenog križa</w:t>
      </w:r>
      <w:r w:rsidR="00F93C5C" w:rsidRPr="001B17FE">
        <w:rPr>
          <w:rFonts w:ascii="Arial" w:hAnsi="Arial" w:cs="Arial"/>
          <w:shd w:val="clear" w:color="auto" w:fill="FFFFFF"/>
        </w:rPr>
        <w:t xml:space="preserve"> Rijeka</w:t>
      </w:r>
      <w:r w:rsidRPr="001B17FE">
        <w:rPr>
          <w:rFonts w:ascii="Arial" w:hAnsi="Arial" w:cs="Arial"/>
          <w:shd w:val="clear" w:color="auto" w:fill="FFFFFF"/>
        </w:rPr>
        <w:t xml:space="preserve"> provelo je </w:t>
      </w:r>
      <w:r w:rsidR="00290AEC" w:rsidRPr="001B17FE">
        <w:rPr>
          <w:rFonts w:ascii="Arial" w:hAnsi="Arial" w:cs="Arial"/>
          <w:shd w:val="clear" w:color="auto" w:fill="FFFFFF"/>
        </w:rPr>
        <w:t>četiri edukacije</w:t>
      </w:r>
      <w:r w:rsidRPr="001B17FE">
        <w:rPr>
          <w:rFonts w:ascii="Arial" w:hAnsi="Arial" w:cs="Arial"/>
          <w:shd w:val="clear" w:color="auto" w:fill="FFFFFF"/>
        </w:rPr>
        <w:t xml:space="preserve"> za ukupno </w:t>
      </w:r>
      <w:r w:rsidR="00290AEC" w:rsidRPr="001B17FE">
        <w:rPr>
          <w:rFonts w:ascii="Arial" w:hAnsi="Arial" w:cs="Arial"/>
          <w:shd w:val="clear" w:color="auto" w:fill="FFFFFF"/>
        </w:rPr>
        <w:t>3</w:t>
      </w:r>
      <w:r w:rsidRPr="001B17FE">
        <w:rPr>
          <w:rFonts w:ascii="Arial" w:hAnsi="Arial" w:cs="Arial"/>
          <w:shd w:val="clear" w:color="auto" w:fill="FFFFFF"/>
        </w:rPr>
        <w:t>5 polaznika, i to:</w:t>
      </w:r>
    </w:p>
    <w:p w:rsidR="00FC3520" w:rsidRPr="001B17FE" w:rsidRDefault="00FC3520" w:rsidP="00FC3520">
      <w:pPr>
        <w:widowControl w:val="0"/>
        <w:rPr>
          <w:rFonts w:cs="Arial"/>
          <w:szCs w:val="22"/>
          <w:shd w:val="clear" w:color="auto" w:fill="FFFFFF"/>
        </w:rPr>
      </w:pPr>
      <w:r w:rsidRPr="001B17FE">
        <w:rPr>
          <w:rFonts w:cs="Arial"/>
          <w:szCs w:val="22"/>
        </w:rPr>
        <w:lastRenderedPageBreak/>
        <w:t>-</w:t>
      </w:r>
      <w:r w:rsidRPr="001B17FE">
        <w:rPr>
          <w:rFonts w:cs="Arial"/>
          <w:szCs w:val="22"/>
        </w:rPr>
        <w:tab/>
        <w:t>osnovni postupak oživljavanja uz korištenje automatskog vanjskog defibrilatora – dva tečaja /12 polaznika,</w:t>
      </w:r>
    </w:p>
    <w:p w:rsidR="00FC3520" w:rsidRPr="001B17FE" w:rsidRDefault="00FC3520" w:rsidP="00FC3520">
      <w:pPr>
        <w:widowControl w:val="0"/>
        <w:rPr>
          <w:rFonts w:cs="Arial"/>
          <w:szCs w:val="22"/>
          <w:shd w:val="clear" w:color="auto" w:fill="FFFFFF"/>
        </w:rPr>
      </w:pPr>
      <w:r w:rsidRPr="001B17FE">
        <w:rPr>
          <w:rFonts w:cs="Arial"/>
          <w:szCs w:val="22"/>
          <w:shd w:val="clear" w:color="auto" w:fill="FFFFFF"/>
        </w:rPr>
        <w:t>-</w:t>
      </w:r>
      <w:r w:rsidRPr="001B17FE">
        <w:rPr>
          <w:rFonts w:cs="Arial"/>
          <w:szCs w:val="22"/>
          <w:shd w:val="clear" w:color="auto" w:fill="FFFFFF"/>
        </w:rPr>
        <w:tab/>
      </w:r>
      <w:r w:rsidRPr="001B17FE">
        <w:rPr>
          <w:rFonts w:cs="Arial"/>
          <w:szCs w:val="22"/>
        </w:rPr>
        <w:t>osposobljavanje odgojno obrazovnih radnika za pružanje prve pomoći učenicima sa zdravstvenim teškoćama – dva tečaja /</w:t>
      </w:r>
      <w:r w:rsidR="00290AEC" w:rsidRPr="001B17FE">
        <w:rPr>
          <w:rFonts w:cs="Arial"/>
          <w:szCs w:val="22"/>
        </w:rPr>
        <w:t>2</w:t>
      </w:r>
      <w:r w:rsidRPr="001B17FE">
        <w:rPr>
          <w:rFonts w:cs="Arial"/>
          <w:szCs w:val="22"/>
        </w:rPr>
        <w:t>3 polaznika.</w:t>
      </w:r>
    </w:p>
    <w:p w:rsidR="00FC3520" w:rsidRPr="001B17FE" w:rsidRDefault="00FC3520" w:rsidP="00FC3520">
      <w:pPr>
        <w:pStyle w:val="ListParagraph"/>
        <w:widowControl w:val="0"/>
        <w:ind w:left="709" w:firstLine="0"/>
        <w:rPr>
          <w:rFonts w:ascii="Arial" w:hAnsi="Arial" w:cs="Arial"/>
          <w:shd w:val="clear" w:color="auto" w:fill="FFFFFF"/>
        </w:rPr>
      </w:pPr>
    </w:p>
    <w:p w:rsidR="00290AEC" w:rsidRPr="001B17FE" w:rsidRDefault="00FC3520" w:rsidP="000A55A8">
      <w:pPr>
        <w:pStyle w:val="NoSpacing"/>
        <w:jc w:val="both"/>
        <w:rPr>
          <w:rFonts w:ascii="Arial" w:hAnsi="Arial" w:cs="Arial"/>
        </w:rPr>
      </w:pPr>
      <w:r w:rsidRPr="001B17FE">
        <w:rPr>
          <w:rFonts w:ascii="Arial" w:hAnsi="Arial" w:cs="Arial"/>
        </w:rPr>
        <w:tab/>
      </w:r>
      <w:r w:rsidR="00290AEC" w:rsidRPr="001B17FE">
        <w:rPr>
          <w:rFonts w:ascii="Arial" w:hAnsi="Arial" w:cs="Arial"/>
        </w:rPr>
        <w:t xml:space="preserve">S </w:t>
      </w:r>
      <w:proofErr w:type="spellStart"/>
      <w:r w:rsidR="00290AEC" w:rsidRPr="001B17FE">
        <w:rPr>
          <w:rFonts w:ascii="Arial" w:hAnsi="Arial" w:cs="Arial"/>
        </w:rPr>
        <w:t>obzirom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proofErr w:type="gramStart"/>
      <w:r w:rsidR="00290AEC" w:rsidRPr="001B17FE">
        <w:rPr>
          <w:rFonts w:ascii="Arial" w:hAnsi="Arial" w:cs="Arial"/>
        </w:rPr>
        <w:t>na</w:t>
      </w:r>
      <w:proofErr w:type="spellEnd"/>
      <w:proofErr w:type="gramEnd"/>
      <w:r w:rsidR="00290AEC" w:rsidRPr="001B17FE">
        <w:rPr>
          <w:rFonts w:ascii="Arial" w:hAnsi="Arial" w:cs="Arial"/>
        </w:rPr>
        <w:t xml:space="preserve"> </w:t>
      </w:r>
      <w:proofErr w:type="spellStart"/>
      <w:r w:rsidR="00A856C2">
        <w:rPr>
          <w:rFonts w:ascii="Arial" w:hAnsi="Arial" w:cs="Arial"/>
        </w:rPr>
        <w:t>epidemiju</w:t>
      </w:r>
      <w:proofErr w:type="spellEnd"/>
      <w:r w:rsidR="00A856C2">
        <w:rPr>
          <w:rFonts w:ascii="Arial" w:hAnsi="Arial" w:cs="Arial"/>
        </w:rPr>
        <w:t>,</w:t>
      </w:r>
      <w:r w:rsidR="00110F15" w:rsidRPr="001B17FE">
        <w:rPr>
          <w:rFonts w:ascii="Arial" w:hAnsi="Arial" w:cs="Arial"/>
        </w:rPr>
        <w:t xml:space="preserve"> </w:t>
      </w:r>
      <w:proofErr w:type="spellStart"/>
      <w:r w:rsidR="00110F15" w:rsidRPr="001B17FE">
        <w:rPr>
          <w:rFonts w:ascii="Arial" w:hAnsi="Arial" w:cs="Arial"/>
        </w:rPr>
        <w:t>većina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r w:rsidR="00290AEC" w:rsidRPr="001B17FE">
        <w:rPr>
          <w:rFonts w:ascii="Arial" w:hAnsi="Arial" w:cs="Arial"/>
        </w:rPr>
        <w:t>aktivnosti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r w:rsidR="00290AEC" w:rsidRPr="001B17FE">
        <w:rPr>
          <w:rFonts w:ascii="Arial" w:hAnsi="Arial" w:cs="Arial"/>
        </w:rPr>
        <w:t>Gradskog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r w:rsidR="00290AEC" w:rsidRPr="001B17FE">
        <w:rPr>
          <w:rFonts w:ascii="Arial" w:hAnsi="Arial" w:cs="Arial"/>
        </w:rPr>
        <w:t>društva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r w:rsidR="00290AEC" w:rsidRPr="001B17FE">
        <w:rPr>
          <w:rFonts w:ascii="Arial" w:hAnsi="Arial" w:cs="Arial"/>
        </w:rPr>
        <w:t>Crvenog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r w:rsidR="00290AEC" w:rsidRPr="001B17FE">
        <w:rPr>
          <w:rFonts w:ascii="Arial" w:hAnsi="Arial" w:cs="Arial"/>
        </w:rPr>
        <w:t>križa</w:t>
      </w:r>
      <w:proofErr w:type="spellEnd"/>
      <w:r w:rsidR="00290AEC" w:rsidRPr="001B17FE">
        <w:rPr>
          <w:rFonts w:ascii="Arial" w:hAnsi="Arial" w:cs="Arial"/>
        </w:rPr>
        <w:t xml:space="preserve"> Rijeka </w:t>
      </w:r>
      <w:proofErr w:type="spellStart"/>
      <w:r w:rsidR="00290AEC" w:rsidRPr="001B17FE">
        <w:rPr>
          <w:rFonts w:ascii="Arial" w:hAnsi="Arial" w:cs="Arial"/>
        </w:rPr>
        <w:t>i</w:t>
      </w:r>
      <w:proofErr w:type="spellEnd"/>
      <w:r w:rsidR="00290AEC" w:rsidRPr="001B17FE">
        <w:rPr>
          <w:rFonts w:ascii="Arial" w:hAnsi="Arial" w:cs="Arial"/>
        </w:rPr>
        <w:t xml:space="preserve"> u 2021. </w:t>
      </w:r>
      <w:proofErr w:type="spellStart"/>
      <w:proofErr w:type="gramStart"/>
      <w:r w:rsidR="00290AEC" w:rsidRPr="001B17FE">
        <w:rPr>
          <w:rFonts w:ascii="Arial" w:hAnsi="Arial" w:cs="Arial"/>
        </w:rPr>
        <w:t>godini</w:t>
      </w:r>
      <w:proofErr w:type="spellEnd"/>
      <w:proofErr w:type="gramEnd"/>
      <w:r w:rsidR="00290AEC" w:rsidRPr="001B17FE">
        <w:rPr>
          <w:rFonts w:ascii="Arial" w:hAnsi="Arial" w:cs="Arial"/>
        </w:rPr>
        <w:t xml:space="preserve"> bile </w:t>
      </w:r>
      <w:proofErr w:type="spellStart"/>
      <w:r w:rsidR="00290AEC" w:rsidRPr="001B17FE">
        <w:rPr>
          <w:rFonts w:ascii="Arial" w:hAnsi="Arial" w:cs="Arial"/>
        </w:rPr>
        <w:t>su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r w:rsidR="00110F15" w:rsidRPr="001B17FE">
        <w:rPr>
          <w:rFonts w:ascii="Arial" w:hAnsi="Arial" w:cs="Arial"/>
        </w:rPr>
        <w:t>usmjerene</w:t>
      </w:r>
      <w:proofErr w:type="spellEnd"/>
      <w:r w:rsidR="00110F15" w:rsidRPr="001B17FE">
        <w:rPr>
          <w:rFonts w:ascii="Arial" w:hAnsi="Arial" w:cs="Arial"/>
        </w:rPr>
        <w:t xml:space="preserve"> </w:t>
      </w:r>
      <w:proofErr w:type="spellStart"/>
      <w:r w:rsidR="00110F15" w:rsidRPr="001B17FE">
        <w:rPr>
          <w:rFonts w:ascii="Arial" w:hAnsi="Arial" w:cs="Arial"/>
        </w:rPr>
        <w:t>na</w:t>
      </w:r>
      <w:proofErr w:type="spellEnd"/>
      <w:r w:rsidR="00110F15" w:rsidRPr="001B17FE">
        <w:rPr>
          <w:rFonts w:ascii="Arial" w:hAnsi="Arial" w:cs="Arial"/>
        </w:rPr>
        <w:t xml:space="preserve"> </w:t>
      </w:r>
      <w:proofErr w:type="spellStart"/>
      <w:r w:rsidR="00110F15" w:rsidRPr="001B17FE">
        <w:rPr>
          <w:rFonts w:ascii="Arial" w:hAnsi="Arial" w:cs="Arial"/>
        </w:rPr>
        <w:t>suzbijanje</w:t>
      </w:r>
      <w:proofErr w:type="spellEnd"/>
      <w:r w:rsidR="00110F15" w:rsidRPr="001B17FE">
        <w:rPr>
          <w:rFonts w:ascii="Arial" w:hAnsi="Arial" w:cs="Arial"/>
        </w:rPr>
        <w:t xml:space="preserve"> </w:t>
      </w:r>
      <w:proofErr w:type="spellStart"/>
      <w:r w:rsidR="00110F15" w:rsidRPr="001B17FE">
        <w:rPr>
          <w:rFonts w:ascii="Arial" w:hAnsi="Arial" w:cs="Arial"/>
        </w:rPr>
        <w:t>posljedica</w:t>
      </w:r>
      <w:proofErr w:type="spellEnd"/>
      <w:r w:rsidR="00110F15" w:rsidRPr="001B17FE">
        <w:rPr>
          <w:rFonts w:ascii="Arial" w:hAnsi="Arial" w:cs="Arial"/>
        </w:rPr>
        <w:t xml:space="preserve"> </w:t>
      </w:r>
      <w:proofErr w:type="spellStart"/>
      <w:r w:rsidR="00110F15" w:rsidRPr="001B17FE">
        <w:rPr>
          <w:rFonts w:ascii="Arial" w:hAnsi="Arial" w:cs="Arial"/>
        </w:rPr>
        <w:t>bolesti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r w:rsidR="00290AEC" w:rsidRPr="001B17FE">
        <w:rPr>
          <w:rFonts w:ascii="Arial" w:hAnsi="Arial" w:cs="Arial"/>
        </w:rPr>
        <w:t>te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r w:rsidR="00290AEC" w:rsidRPr="001B17FE">
        <w:rPr>
          <w:rFonts w:ascii="Arial" w:hAnsi="Arial" w:cs="Arial"/>
        </w:rPr>
        <w:t>su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r w:rsidR="00290AEC" w:rsidRPr="001B17FE">
        <w:rPr>
          <w:rFonts w:ascii="Arial" w:hAnsi="Arial" w:cs="Arial"/>
        </w:rPr>
        <w:t>pružane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r w:rsidR="00290AEC" w:rsidRPr="001B17FE">
        <w:rPr>
          <w:rFonts w:ascii="Arial" w:hAnsi="Arial" w:cs="Arial"/>
        </w:rPr>
        <w:t>usluge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r w:rsidR="00290AEC" w:rsidRPr="001B17FE">
        <w:rPr>
          <w:rFonts w:ascii="Arial" w:hAnsi="Arial" w:cs="Arial"/>
        </w:rPr>
        <w:t>pripreme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r w:rsidR="00290AEC" w:rsidRPr="001B17FE">
        <w:rPr>
          <w:rFonts w:ascii="Arial" w:hAnsi="Arial" w:cs="Arial"/>
        </w:rPr>
        <w:t>prostora</w:t>
      </w:r>
      <w:proofErr w:type="spellEnd"/>
      <w:r w:rsidR="00290AEC" w:rsidRPr="001B17FE">
        <w:rPr>
          <w:rFonts w:ascii="Arial" w:hAnsi="Arial" w:cs="Arial"/>
        </w:rPr>
        <w:t xml:space="preserve"> za </w:t>
      </w:r>
      <w:proofErr w:type="spellStart"/>
      <w:r w:rsidR="00290AEC" w:rsidRPr="001B17FE">
        <w:rPr>
          <w:rFonts w:ascii="Arial" w:hAnsi="Arial" w:cs="Arial"/>
        </w:rPr>
        <w:t>karantenu</w:t>
      </w:r>
      <w:proofErr w:type="spellEnd"/>
      <w:r w:rsidR="00290AEC" w:rsidRPr="001B17FE">
        <w:rPr>
          <w:rFonts w:ascii="Arial" w:hAnsi="Arial" w:cs="Arial"/>
        </w:rPr>
        <w:t xml:space="preserve"> u </w:t>
      </w:r>
      <w:proofErr w:type="spellStart"/>
      <w:r w:rsidR="00290AEC" w:rsidRPr="001B17FE">
        <w:rPr>
          <w:rFonts w:ascii="Arial" w:hAnsi="Arial" w:cs="Arial"/>
        </w:rPr>
        <w:t>Prenoćištu</w:t>
      </w:r>
      <w:proofErr w:type="spellEnd"/>
      <w:r w:rsidR="00290AEC" w:rsidRPr="001B17FE">
        <w:rPr>
          <w:rFonts w:ascii="Arial" w:hAnsi="Arial" w:cs="Arial"/>
        </w:rPr>
        <w:t xml:space="preserve"> </w:t>
      </w:r>
      <w:proofErr w:type="spellStart"/>
      <w:r w:rsidR="00110F15" w:rsidRPr="001B17FE">
        <w:rPr>
          <w:rFonts w:ascii="Arial" w:hAnsi="Arial" w:cs="Arial"/>
        </w:rPr>
        <w:t>Kantrida</w:t>
      </w:r>
      <w:proofErr w:type="spellEnd"/>
      <w:r w:rsidR="00110F15" w:rsidRPr="001B17FE">
        <w:rPr>
          <w:rFonts w:ascii="Arial" w:hAnsi="Arial" w:cs="Arial"/>
        </w:rPr>
        <w:t>.</w:t>
      </w:r>
      <w:r w:rsidR="00290AEC" w:rsidRPr="001B17FE">
        <w:rPr>
          <w:rFonts w:ascii="Arial" w:hAnsi="Arial" w:cs="Arial"/>
        </w:rPr>
        <w:t xml:space="preserve"> </w:t>
      </w:r>
    </w:p>
    <w:p w:rsidR="000B1168" w:rsidRPr="001B17FE" w:rsidRDefault="000B1168" w:rsidP="00290AEC">
      <w:pPr>
        <w:pStyle w:val="NoSpacing"/>
        <w:ind w:firstLine="709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 xml:space="preserve">10. svibnja na Trgu 128. brigade Hrvatske vojske članovi Terenske jedinice „dr. Ante </w:t>
      </w:r>
      <w:proofErr w:type="spellStart"/>
      <w:r w:rsidRPr="001B17FE">
        <w:rPr>
          <w:rFonts w:ascii="Arial" w:hAnsi="Arial" w:cs="Arial"/>
          <w:lang w:val="hr-HR"/>
        </w:rPr>
        <w:t>Švalba</w:t>
      </w:r>
      <w:proofErr w:type="spellEnd"/>
      <w:r w:rsidRPr="001B17FE">
        <w:rPr>
          <w:rFonts w:ascii="Arial" w:hAnsi="Arial" w:cs="Arial"/>
          <w:lang w:val="hr-HR"/>
        </w:rPr>
        <w:t>“ i mladi članovi Crvenog križa prezentirali građanima laičku prvu pomoć uz realistički prikaz ozljeda.</w:t>
      </w:r>
    </w:p>
    <w:p w:rsidR="000B1168" w:rsidRPr="001B17FE" w:rsidRDefault="000B1168" w:rsidP="00290AEC">
      <w:pPr>
        <w:pStyle w:val="NoSpacing"/>
        <w:ind w:firstLine="709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>Za potrebe organiziranog cijepljenja građana, a kao pomoć Nastavnom zavodu za javno zdravstvo Primorsko-goranske županije, volonteri i zaposlenici redovito su dežurali u Centru Zamet.</w:t>
      </w:r>
    </w:p>
    <w:p w:rsidR="000B1168" w:rsidRPr="001B17FE" w:rsidRDefault="000B1168" w:rsidP="00290AEC">
      <w:pPr>
        <w:pStyle w:val="NoSpacing"/>
        <w:ind w:firstLine="709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>Tijekom 2021. godine</w:t>
      </w:r>
      <w:r w:rsidR="008E359A" w:rsidRPr="001B17FE">
        <w:rPr>
          <w:rFonts w:ascii="Arial" w:hAnsi="Arial" w:cs="Arial"/>
          <w:lang w:val="hr-HR"/>
        </w:rPr>
        <w:t xml:space="preserve"> na dežurstvima za cijepljenje angažirano je 75 volontera koji su odradili 3.546 sati.</w:t>
      </w:r>
    </w:p>
    <w:p w:rsidR="008E359A" w:rsidRPr="001B17FE" w:rsidRDefault="00110F15" w:rsidP="00290AEC">
      <w:pPr>
        <w:pStyle w:val="NoSpacing"/>
        <w:ind w:firstLine="709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>Odmah nakon razornog potresa</w:t>
      </w:r>
      <w:r w:rsidR="008E359A" w:rsidRPr="001B17FE">
        <w:rPr>
          <w:rFonts w:ascii="Arial" w:hAnsi="Arial" w:cs="Arial"/>
          <w:lang w:val="hr-HR"/>
        </w:rPr>
        <w:t xml:space="preserve"> krajem </w:t>
      </w:r>
      <w:r w:rsidRPr="001B17FE">
        <w:rPr>
          <w:rFonts w:ascii="Arial" w:hAnsi="Arial" w:cs="Arial"/>
          <w:lang w:val="hr-HR"/>
        </w:rPr>
        <w:t xml:space="preserve">prosinca </w:t>
      </w:r>
      <w:r w:rsidR="008E359A" w:rsidRPr="001B17FE">
        <w:rPr>
          <w:rFonts w:ascii="Arial" w:hAnsi="Arial" w:cs="Arial"/>
          <w:lang w:val="hr-HR"/>
        </w:rPr>
        <w:t xml:space="preserve">2020. godine na Baniji, </w:t>
      </w:r>
      <w:r w:rsidR="00EC2DE6" w:rsidRPr="001B17FE">
        <w:rPr>
          <w:rFonts w:ascii="Arial" w:hAnsi="Arial" w:cs="Arial"/>
          <w:lang w:val="hr-HR"/>
        </w:rPr>
        <w:t xml:space="preserve">u 2021. godini </w:t>
      </w:r>
      <w:r w:rsidR="008E359A" w:rsidRPr="001B17FE">
        <w:rPr>
          <w:rFonts w:ascii="Arial" w:hAnsi="Arial" w:cs="Arial"/>
          <w:lang w:val="hr-HR"/>
        </w:rPr>
        <w:t xml:space="preserve">organizirane su </w:t>
      </w:r>
      <w:r w:rsidR="00D22E02" w:rsidRPr="001B17FE">
        <w:rPr>
          <w:rFonts w:ascii="Arial" w:hAnsi="Arial" w:cs="Arial"/>
          <w:lang w:val="hr-HR"/>
        </w:rPr>
        <w:t xml:space="preserve">sljedeće </w:t>
      </w:r>
      <w:r w:rsidR="008E359A" w:rsidRPr="001B17FE">
        <w:rPr>
          <w:rFonts w:ascii="Arial" w:hAnsi="Arial" w:cs="Arial"/>
          <w:lang w:val="hr-HR"/>
        </w:rPr>
        <w:t>aktivnosti:</w:t>
      </w:r>
    </w:p>
    <w:p w:rsidR="008E359A" w:rsidRPr="001B17FE" w:rsidRDefault="008E359A" w:rsidP="008E359A">
      <w:pPr>
        <w:pStyle w:val="NoSpacing"/>
        <w:numPr>
          <w:ilvl w:val="0"/>
          <w:numId w:val="42"/>
        </w:numPr>
        <w:ind w:left="0" w:firstLine="360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>Prikupljanje humanitarne pomoći – počelo je odmah nakon razornog potresa, a prikupljani su prehrambeni proizvodi, higijenske potrepštine te osobna i zaštitna oprema. Ukupno je sakupljeno donacija u vrijednosti 205.549,00 kuna.</w:t>
      </w:r>
    </w:p>
    <w:p w:rsidR="004F7771" w:rsidRPr="001B17FE" w:rsidRDefault="00D22E02" w:rsidP="004F7771">
      <w:pPr>
        <w:pStyle w:val="NoSpacing"/>
        <w:ind w:firstLine="709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>Luka Rijeka d.d. stavila je na raspolaganje</w:t>
      </w:r>
      <w:r w:rsidR="004F7771" w:rsidRPr="001B17FE">
        <w:rPr>
          <w:rFonts w:ascii="Arial" w:hAnsi="Arial" w:cs="Arial"/>
          <w:lang w:val="hr-HR"/>
        </w:rPr>
        <w:t xml:space="preserve"> veći skladišni prostor na </w:t>
      </w:r>
      <w:proofErr w:type="spellStart"/>
      <w:r w:rsidR="004F7771" w:rsidRPr="001B17FE">
        <w:rPr>
          <w:rFonts w:ascii="Arial" w:hAnsi="Arial" w:cs="Arial"/>
          <w:lang w:val="hr-HR"/>
        </w:rPr>
        <w:t>Kukuljanovu</w:t>
      </w:r>
      <w:proofErr w:type="spellEnd"/>
      <w:r w:rsidR="004F7771" w:rsidRPr="001B17FE">
        <w:rPr>
          <w:rFonts w:ascii="Arial" w:hAnsi="Arial" w:cs="Arial"/>
          <w:lang w:val="hr-HR"/>
        </w:rPr>
        <w:t xml:space="preserve"> u kojemu se skladištila, zaprimala i sortirala humanitarna pomoć koja je prikupljena na drugim organiziranim sabirnim mjestima.</w:t>
      </w:r>
      <w:r w:rsidRPr="001B17FE">
        <w:rPr>
          <w:rFonts w:ascii="Arial" w:hAnsi="Arial" w:cs="Arial"/>
          <w:lang w:val="hr-HR"/>
        </w:rPr>
        <w:t xml:space="preserve"> </w:t>
      </w:r>
      <w:r w:rsidR="004F7771" w:rsidRPr="001B17FE">
        <w:rPr>
          <w:rFonts w:ascii="Arial" w:hAnsi="Arial" w:cs="Arial"/>
          <w:lang w:val="hr-HR"/>
        </w:rPr>
        <w:t xml:space="preserve">Navedeni prostor služio je i kao prolazno skladište za sva društva Crvenog križa </w:t>
      </w:r>
      <w:r w:rsidRPr="001B17FE">
        <w:rPr>
          <w:rFonts w:ascii="Arial" w:hAnsi="Arial" w:cs="Arial"/>
          <w:lang w:val="hr-HR"/>
        </w:rPr>
        <w:t xml:space="preserve">s područja </w:t>
      </w:r>
      <w:r w:rsidR="004F7771" w:rsidRPr="001B17FE">
        <w:rPr>
          <w:rFonts w:ascii="Arial" w:hAnsi="Arial" w:cs="Arial"/>
          <w:lang w:val="hr-HR"/>
        </w:rPr>
        <w:t xml:space="preserve">Primorsko-goranske </w:t>
      </w:r>
      <w:r w:rsidRPr="001B17FE">
        <w:rPr>
          <w:rFonts w:ascii="Arial" w:hAnsi="Arial" w:cs="Arial"/>
          <w:lang w:val="hr-HR"/>
        </w:rPr>
        <w:t>i Istarske županije.</w:t>
      </w:r>
    </w:p>
    <w:p w:rsidR="008E359A" w:rsidRPr="001B17FE" w:rsidRDefault="008E359A" w:rsidP="008E359A">
      <w:pPr>
        <w:pStyle w:val="NoSpacing"/>
        <w:ind w:firstLine="709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>Svim osobama s potresom pogođenih područja, koje su iskazale potrebu za pomoć (s područja djelovanja Gradskog društva Crvenog križa Rijeka), podijeljena je humanitarna pomoć u hrani, higijeni, grijalicama, odjeći i obući, dezinfekcijskim sredstvima i sl. Podjelom je obuhvaćeno 35 obitelji koje su pomoć preuzimale u više navrata tijekom godine, odnosno za cijelo vrijeme boravka na riječkom području.</w:t>
      </w:r>
    </w:p>
    <w:p w:rsidR="00376541" w:rsidRPr="001B17FE" w:rsidRDefault="00376541" w:rsidP="00376541">
      <w:pPr>
        <w:pStyle w:val="NoSpacing"/>
        <w:numPr>
          <w:ilvl w:val="0"/>
          <w:numId w:val="42"/>
        </w:numPr>
        <w:ind w:left="0" w:firstLine="360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 xml:space="preserve">Evidencija osoba – Služba traženja Gradskog društva Crvenog križa Rijeka od </w:t>
      </w:r>
      <w:r w:rsidR="00110F15" w:rsidRPr="001B17FE">
        <w:rPr>
          <w:rFonts w:ascii="Arial" w:hAnsi="Arial" w:cs="Arial"/>
          <w:lang w:val="hr-HR"/>
        </w:rPr>
        <w:t>3. siječnja 2021.</w:t>
      </w:r>
      <w:r w:rsidRPr="001B17FE">
        <w:rPr>
          <w:rFonts w:ascii="Arial" w:hAnsi="Arial" w:cs="Arial"/>
          <w:lang w:val="hr-HR"/>
        </w:rPr>
        <w:t xml:space="preserve"> počela je s prikupljanjem i evidentiranjem osoba koje su nakon potresa odselile i pronašle svoj smještaj na području djelovanja </w:t>
      </w:r>
      <w:r w:rsidR="004F7771" w:rsidRPr="001B17FE">
        <w:rPr>
          <w:rFonts w:ascii="Arial" w:hAnsi="Arial" w:cs="Arial"/>
          <w:lang w:val="hr-HR"/>
        </w:rPr>
        <w:t>Gradskog društva</w:t>
      </w:r>
      <w:r w:rsidRPr="001B17FE">
        <w:rPr>
          <w:rFonts w:ascii="Arial" w:hAnsi="Arial" w:cs="Arial"/>
          <w:lang w:val="hr-HR"/>
        </w:rPr>
        <w:t xml:space="preserve"> Crvenog križa Rijeka. </w:t>
      </w:r>
      <w:r w:rsidR="004F7771" w:rsidRPr="001B17FE">
        <w:rPr>
          <w:rFonts w:ascii="Arial" w:hAnsi="Arial" w:cs="Arial"/>
          <w:lang w:val="hr-HR"/>
        </w:rPr>
        <w:t>Gradsko društvo</w:t>
      </w:r>
      <w:r w:rsidRPr="001B17FE">
        <w:rPr>
          <w:rFonts w:ascii="Arial" w:hAnsi="Arial" w:cs="Arial"/>
          <w:lang w:val="hr-HR"/>
        </w:rPr>
        <w:t xml:space="preserve"> Crvenog križa </w:t>
      </w:r>
      <w:r w:rsidR="004F7771" w:rsidRPr="001B17FE">
        <w:rPr>
          <w:rFonts w:ascii="Arial" w:hAnsi="Arial" w:cs="Arial"/>
          <w:lang w:val="hr-HR"/>
        </w:rPr>
        <w:t xml:space="preserve">Rijeka </w:t>
      </w:r>
      <w:r w:rsidRPr="001B17FE">
        <w:rPr>
          <w:rFonts w:ascii="Arial" w:hAnsi="Arial" w:cs="Arial"/>
          <w:lang w:val="hr-HR"/>
        </w:rPr>
        <w:t>je takvim osobama izda</w:t>
      </w:r>
      <w:r w:rsidR="004F7771" w:rsidRPr="001B17FE">
        <w:rPr>
          <w:rFonts w:ascii="Arial" w:hAnsi="Arial" w:cs="Arial"/>
          <w:lang w:val="hr-HR"/>
        </w:rPr>
        <w:t>va</w:t>
      </w:r>
      <w:r w:rsidRPr="001B17FE">
        <w:rPr>
          <w:rFonts w:ascii="Arial" w:hAnsi="Arial" w:cs="Arial"/>
          <w:lang w:val="hr-HR"/>
        </w:rPr>
        <w:t xml:space="preserve">lo iskaznicu koju su mogli iskoristiti koristeći povlastice </w:t>
      </w:r>
      <w:r w:rsidR="004F7771" w:rsidRPr="001B17FE">
        <w:rPr>
          <w:rFonts w:ascii="Arial" w:hAnsi="Arial" w:cs="Arial"/>
          <w:lang w:val="hr-HR"/>
        </w:rPr>
        <w:t>omogućene od strane</w:t>
      </w:r>
      <w:r w:rsidRPr="001B17FE">
        <w:rPr>
          <w:rFonts w:ascii="Arial" w:hAnsi="Arial" w:cs="Arial"/>
          <w:lang w:val="hr-HR"/>
        </w:rPr>
        <w:t xml:space="preserve"> Grad</w:t>
      </w:r>
      <w:r w:rsidR="004F7771" w:rsidRPr="001B17FE">
        <w:rPr>
          <w:rFonts w:ascii="Arial" w:hAnsi="Arial" w:cs="Arial"/>
          <w:lang w:val="hr-HR"/>
        </w:rPr>
        <w:t>a</w:t>
      </w:r>
      <w:r w:rsidRPr="001B17FE">
        <w:rPr>
          <w:rFonts w:ascii="Arial" w:hAnsi="Arial" w:cs="Arial"/>
          <w:lang w:val="hr-HR"/>
        </w:rPr>
        <w:t xml:space="preserve"> Rijek</w:t>
      </w:r>
      <w:r w:rsidR="004F7771" w:rsidRPr="001B17FE">
        <w:rPr>
          <w:rFonts w:ascii="Arial" w:hAnsi="Arial" w:cs="Arial"/>
          <w:lang w:val="hr-HR"/>
        </w:rPr>
        <w:t>e</w:t>
      </w:r>
      <w:r w:rsidRPr="001B17FE">
        <w:rPr>
          <w:rFonts w:ascii="Arial" w:hAnsi="Arial" w:cs="Arial"/>
          <w:lang w:val="hr-HR"/>
        </w:rPr>
        <w:t xml:space="preserve">: besplatan gradski prijevoz, besplatno korištenje Gradske knjižnice Rijeka, besplatne posjete izložbama u Muzeju Grada Rijeke, besplatno gledanje predstava u HNK Ivana pl. Zajca i Gradskom kazalištu lutaka. Svim prijavljenim osobama su u siječnju, u suradnji s Tower centrom Rijeka, podijeljeni prigodni poklon bonovi </w:t>
      </w:r>
      <w:r w:rsidR="00225782" w:rsidRPr="001B17FE">
        <w:rPr>
          <w:rFonts w:ascii="Arial" w:hAnsi="Arial" w:cs="Arial"/>
          <w:lang w:val="hr-HR"/>
        </w:rPr>
        <w:t>iskoristivi u centru za nabavu potrebitih stvari.</w:t>
      </w:r>
    </w:p>
    <w:p w:rsidR="00225782" w:rsidRPr="001B17FE" w:rsidRDefault="00225782" w:rsidP="00376541">
      <w:pPr>
        <w:pStyle w:val="NoSpacing"/>
        <w:numPr>
          <w:ilvl w:val="0"/>
          <w:numId w:val="42"/>
        </w:numPr>
        <w:ind w:left="0" w:firstLine="360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 xml:space="preserve">Interventni timovi – u prvom interventnom timu Društva Crvenog križa Primorsko-goranske županije za Petrinju nakon potresa bio je uključen jedan član Interventnog tima </w:t>
      </w:r>
      <w:r w:rsidR="004F7771" w:rsidRPr="001B17FE">
        <w:rPr>
          <w:rFonts w:ascii="Arial" w:hAnsi="Arial" w:cs="Arial"/>
          <w:lang w:val="hr-HR"/>
        </w:rPr>
        <w:t>Gradskog društva</w:t>
      </w:r>
      <w:r w:rsidRPr="001B17FE">
        <w:rPr>
          <w:rFonts w:ascii="Arial" w:hAnsi="Arial" w:cs="Arial"/>
          <w:lang w:val="hr-HR"/>
        </w:rPr>
        <w:t xml:space="preserve"> Crvenog križa Rijeka, </w:t>
      </w:r>
      <w:r w:rsidR="004F7771" w:rsidRPr="001B17FE">
        <w:rPr>
          <w:rFonts w:ascii="Arial" w:hAnsi="Arial" w:cs="Arial"/>
          <w:lang w:val="hr-HR"/>
        </w:rPr>
        <w:t xml:space="preserve">a </w:t>
      </w:r>
      <w:r w:rsidRPr="001B17FE">
        <w:rPr>
          <w:rFonts w:ascii="Arial" w:hAnsi="Arial" w:cs="Arial"/>
          <w:lang w:val="hr-HR"/>
        </w:rPr>
        <w:t xml:space="preserve">u razdoblju </w:t>
      </w:r>
      <w:r w:rsidR="00110F15" w:rsidRPr="001B17FE">
        <w:rPr>
          <w:rFonts w:ascii="Arial" w:hAnsi="Arial" w:cs="Arial"/>
          <w:lang w:val="hr-HR"/>
        </w:rPr>
        <w:t>od 24. do 29. siječnja 2021.</w:t>
      </w:r>
      <w:r w:rsidRPr="001B17FE">
        <w:rPr>
          <w:rFonts w:ascii="Arial" w:hAnsi="Arial" w:cs="Arial"/>
          <w:lang w:val="hr-HR"/>
        </w:rPr>
        <w:t xml:space="preserve"> sudjelovalo je </w:t>
      </w:r>
      <w:r w:rsidR="00110F15" w:rsidRPr="001B17FE">
        <w:rPr>
          <w:rFonts w:ascii="Arial" w:hAnsi="Arial" w:cs="Arial"/>
          <w:lang w:val="hr-HR"/>
        </w:rPr>
        <w:t>sedam</w:t>
      </w:r>
      <w:r w:rsidRPr="001B17FE">
        <w:rPr>
          <w:rFonts w:ascii="Arial" w:hAnsi="Arial" w:cs="Arial"/>
          <w:lang w:val="hr-HR"/>
        </w:rPr>
        <w:t xml:space="preserve"> članova Interventnog tima </w:t>
      </w:r>
      <w:r w:rsidR="004F7771" w:rsidRPr="001B17FE">
        <w:rPr>
          <w:rFonts w:ascii="Arial" w:hAnsi="Arial" w:cs="Arial"/>
          <w:lang w:val="hr-HR"/>
        </w:rPr>
        <w:t>Gradskog društva Crvenog križa Rijeka.</w:t>
      </w:r>
    </w:p>
    <w:p w:rsidR="00FC3520" w:rsidRPr="001B17FE" w:rsidRDefault="00FC3520" w:rsidP="004F7771">
      <w:pPr>
        <w:pStyle w:val="NoSpacing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ab/>
      </w:r>
    </w:p>
    <w:p w:rsidR="00FC3520" w:rsidRPr="001B17FE" w:rsidRDefault="00FC3520" w:rsidP="00FC3520">
      <w:pPr>
        <w:pStyle w:val="NoSpacing"/>
        <w:jc w:val="both"/>
        <w:rPr>
          <w:rFonts w:ascii="Arial" w:eastAsia="Calibri" w:hAnsi="Arial" w:cs="Arial"/>
          <w:lang w:val="hr-HR"/>
        </w:rPr>
      </w:pPr>
      <w:r w:rsidRPr="001B17FE">
        <w:rPr>
          <w:rFonts w:ascii="Arial" w:hAnsi="Arial" w:cs="Arial"/>
          <w:lang w:val="hr-HR"/>
        </w:rPr>
        <w:tab/>
        <w:t xml:space="preserve">Za realizaciju svojih programskih aktivnosti, Gradsko društvo Crvenog križa Rijeka </w:t>
      </w:r>
      <w:r w:rsidR="000A55A8" w:rsidRPr="001B17FE">
        <w:rPr>
          <w:rFonts w:ascii="Arial" w:hAnsi="Arial" w:cs="Arial"/>
          <w:lang w:val="hr-HR"/>
        </w:rPr>
        <w:t>i u 202</w:t>
      </w:r>
      <w:r w:rsidR="00290AEC" w:rsidRPr="001B17FE">
        <w:rPr>
          <w:rFonts w:ascii="Arial" w:hAnsi="Arial" w:cs="Arial"/>
          <w:lang w:val="hr-HR"/>
        </w:rPr>
        <w:t>1</w:t>
      </w:r>
      <w:r w:rsidR="000A55A8" w:rsidRPr="001B17FE">
        <w:rPr>
          <w:rFonts w:ascii="Arial" w:hAnsi="Arial" w:cs="Arial"/>
          <w:lang w:val="hr-HR"/>
        </w:rPr>
        <w:t>. godini koristilo je</w:t>
      </w:r>
      <w:r w:rsidRPr="001B17FE">
        <w:rPr>
          <w:rFonts w:ascii="Arial" w:hAnsi="Arial" w:cs="Arial"/>
          <w:lang w:val="hr-HR"/>
        </w:rPr>
        <w:t xml:space="preserve"> bez naknade i dva skloništa osnovne zaštite Grada Rijeke.</w:t>
      </w:r>
    </w:p>
    <w:p w:rsidR="00FC3520" w:rsidRPr="001B17FE" w:rsidRDefault="00FC3520" w:rsidP="00FC3520">
      <w:pPr>
        <w:pStyle w:val="ListParagraph"/>
        <w:widowControl w:val="0"/>
        <w:tabs>
          <w:tab w:val="left" w:pos="709"/>
        </w:tabs>
        <w:ind w:firstLine="0"/>
        <w:rPr>
          <w:rFonts w:ascii="Arial" w:hAnsi="Arial" w:cs="Arial"/>
        </w:rPr>
      </w:pPr>
    </w:p>
    <w:p w:rsidR="00FC3520" w:rsidRPr="001B17FE" w:rsidRDefault="00FC3520" w:rsidP="00FC3520">
      <w:pPr>
        <w:pStyle w:val="ListParagraph"/>
        <w:widowControl w:val="0"/>
        <w:tabs>
          <w:tab w:val="left" w:pos="709"/>
        </w:tabs>
        <w:ind w:firstLine="0"/>
        <w:rPr>
          <w:rFonts w:ascii="Arial" w:hAnsi="Arial" w:cs="Arial"/>
        </w:rPr>
      </w:pPr>
    </w:p>
    <w:p w:rsidR="00FC3520" w:rsidRPr="001B17FE" w:rsidRDefault="00FC3520" w:rsidP="003045C9">
      <w:pPr>
        <w:pStyle w:val="ListParagraph"/>
        <w:widowControl w:val="0"/>
        <w:numPr>
          <w:ilvl w:val="2"/>
          <w:numId w:val="41"/>
        </w:numPr>
        <w:tabs>
          <w:tab w:val="left" w:pos="709"/>
        </w:tabs>
        <w:ind w:hanging="1428"/>
        <w:rPr>
          <w:rFonts w:ascii="Arial" w:hAnsi="Arial" w:cs="Arial"/>
          <w:b/>
        </w:rPr>
      </w:pPr>
      <w:r w:rsidRPr="001B17FE">
        <w:rPr>
          <w:rFonts w:ascii="Arial" w:hAnsi="Arial" w:cs="Arial"/>
          <w:b/>
        </w:rPr>
        <w:t>Hrvatska gorska služba spašavanja – Stanica Rijeka</w:t>
      </w:r>
      <w:r w:rsidR="009A7926" w:rsidRPr="001B17FE">
        <w:rPr>
          <w:rFonts w:ascii="Arial" w:hAnsi="Arial" w:cs="Arial"/>
          <w:b/>
        </w:rPr>
        <w:t xml:space="preserve"> </w:t>
      </w:r>
    </w:p>
    <w:p w:rsidR="00FC3520" w:rsidRPr="001B17FE" w:rsidRDefault="00FC3520" w:rsidP="00FC3520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C3520" w:rsidRPr="001B17FE" w:rsidRDefault="00FC3520" w:rsidP="00FC3520">
      <w:pPr>
        <w:pStyle w:val="NoSpacing"/>
        <w:jc w:val="both"/>
        <w:rPr>
          <w:rFonts w:ascii="Arial" w:hAnsi="Arial" w:cs="Arial"/>
          <w:shd w:val="clear" w:color="auto" w:fill="FFFFFF"/>
          <w:lang w:val="hr-HR"/>
        </w:rPr>
      </w:pPr>
      <w:r w:rsidRPr="001B17FE">
        <w:rPr>
          <w:rFonts w:ascii="Arial" w:hAnsi="Arial" w:cs="Arial"/>
        </w:rPr>
        <w:tab/>
      </w:r>
      <w:r w:rsidRPr="001B17FE">
        <w:rPr>
          <w:rFonts w:ascii="Arial" w:hAnsi="Arial" w:cs="Arial"/>
          <w:lang w:val="hr-HR"/>
        </w:rPr>
        <w:t xml:space="preserve">Hrvatska gorska služba spašavanja – Stanica Rijeka </w:t>
      </w:r>
      <w:r w:rsidRPr="001B17FE">
        <w:rPr>
          <w:rFonts w:ascii="Arial" w:hAnsi="Arial" w:cs="Arial"/>
          <w:shd w:val="clear" w:color="auto" w:fill="FFFFFF"/>
          <w:lang w:val="hr-HR"/>
        </w:rPr>
        <w:t>dobrovoljna je i neprofitna humanitarna služba javnog karaktera. Specijalizirana je za spašavanje u planinama, stijenama, speleološkim objektima, i drugim nepristupačnim mjestima kada pri spašavanju treba primijeniti posebno stručno znanje i upotrijebiti opremu za spašavanje u planinama.</w:t>
      </w:r>
    </w:p>
    <w:p w:rsidR="004D320A" w:rsidRPr="001B17FE" w:rsidRDefault="00FC3520" w:rsidP="00FC3520">
      <w:pPr>
        <w:pStyle w:val="NoSpacing"/>
        <w:jc w:val="both"/>
        <w:rPr>
          <w:rFonts w:ascii="Arial" w:hAnsi="Arial" w:cs="Arial"/>
          <w:shd w:val="clear" w:color="auto" w:fill="FFFFFF"/>
          <w:lang w:val="hr-HR"/>
        </w:rPr>
      </w:pPr>
      <w:r w:rsidRPr="001B17FE">
        <w:rPr>
          <w:rFonts w:ascii="Arial" w:hAnsi="Arial" w:cs="Arial"/>
          <w:shd w:val="clear" w:color="auto" w:fill="FFFFFF"/>
          <w:lang w:val="hr-HR"/>
        </w:rPr>
        <w:tab/>
        <w:t>Osnovana je 12. lipnja 1960. godine zbog ustanovljene potrebe za djelovanjem na području današnje Primorsko-goranske županije.</w:t>
      </w:r>
    </w:p>
    <w:p w:rsidR="00FC3520" w:rsidRPr="001B17FE" w:rsidRDefault="00FC3520" w:rsidP="00FC3520">
      <w:pPr>
        <w:pStyle w:val="NoSpacing"/>
        <w:jc w:val="both"/>
        <w:rPr>
          <w:rFonts w:ascii="Arial" w:hAnsi="Arial" w:cs="Arial"/>
          <w:shd w:val="clear" w:color="auto" w:fill="FFFFFF"/>
          <w:lang w:val="hr-HR"/>
        </w:rPr>
      </w:pPr>
      <w:r w:rsidRPr="001B17FE">
        <w:rPr>
          <w:rFonts w:ascii="Arial" w:hAnsi="Arial" w:cs="Arial"/>
          <w:shd w:val="clear" w:color="auto" w:fill="FFFFFF"/>
          <w:lang w:val="hr-HR"/>
        </w:rPr>
        <w:tab/>
        <w:t xml:space="preserve"> </w:t>
      </w:r>
      <w:r w:rsidR="007E08AA" w:rsidRPr="001B17FE">
        <w:rPr>
          <w:rFonts w:ascii="Arial" w:hAnsi="Arial" w:cs="Arial"/>
          <w:shd w:val="clear" w:color="auto" w:fill="FFFFFF"/>
          <w:lang w:val="hr-HR"/>
        </w:rPr>
        <w:t xml:space="preserve">HGSS – Stanica </w:t>
      </w:r>
      <w:r w:rsidRPr="001B17FE">
        <w:rPr>
          <w:rFonts w:ascii="Arial" w:hAnsi="Arial" w:cs="Arial"/>
          <w:shd w:val="clear" w:color="auto" w:fill="FFFFFF"/>
          <w:lang w:val="hr-HR"/>
        </w:rPr>
        <w:t xml:space="preserve">Rijeka </w:t>
      </w:r>
      <w:r w:rsidR="00162070" w:rsidRPr="001B17FE">
        <w:rPr>
          <w:rFonts w:ascii="Arial" w:hAnsi="Arial" w:cs="Arial"/>
          <w:shd w:val="clear" w:color="auto" w:fill="FFFFFF"/>
          <w:lang w:val="hr-HR"/>
        </w:rPr>
        <w:t>osigurava i djeluje, odnosno pokriva</w:t>
      </w:r>
      <w:r w:rsidRPr="001B17FE">
        <w:rPr>
          <w:rFonts w:ascii="Arial" w:hAnsi="Arial" w:cs="Arial"/>
          <w:shd w:val="clear" w:color="auto" w:fill="FFFFFF"/>
          <w:lang w:val="hr-HR"/>
        </w:rPr>
        <w:t xml:space="preserve"> </w:t>
      </w:r>
      <w:r w:rsidR="00162070" w:rsidRPr="001B17FE">
        <w:rPr>
          <w:rFonts w:ascii="Arial" w:hAnsi="Arial" w:cs="Arial"/>
          <w:shd w:val="clear" w:color="auto" w:fill="FFFFFF"/>
          <w:lang w:val="hr-HR"/>
        </w:rPr>
        <w:t>područje</w:t>
      </w:r>
      <w:r w:rsidRPr="001B17FE">
        <w:rPr>
          <w:rFonts w:ascii="Arial" w:hAnsi="Arial" w:cs="Arial"/>
          <w:shd w:val="clear" w:color="auto" w:fill="FFFFFF"/>
          <w:lang w:val="hr-HR"/>
        </w:rPr>
        <w:t xml:space="preserve"> kvarnerskih otoka i priobalja Primorsko-goranske županije.</w:t>
      </w:r>
    </w:p>
    <w:p w:rsidR="00574F78" w:rsidRPr="001B17FE" w:rsidRDefault="00FC3520" w:rsidP="00FC3520">
      <w:pPr>
        <w:jc w:val="both"/>
        <w:rPr>
          <w:rFonts w:cs="Arial"/>
          <w:szCs w:val="22"/>
          <w:shd w:val="clear" w:color="auto" w:fill="FFFFFF"/>
          <w:lang w:eastAsia="en-US"/>
        </w:rPr>
      </w:pPr>
      <w:r w:rsidRPr="001B17FE">
        <w:rPr>
          <w:rFonts w:cs="Arial"/>
          <w:szCs w:val="22"/>
          <w:shd w:val="clear" w:color="auto" w:fill="FFFFFF"/>
        </w:rPr>
        <w:lastRenderedPageBreak/>
        <w:tab/>
        <w:t xml:space="preserve">Baza </w:t>
      </w:r>
      <w:r w:rsidR="00162070" w:rsidRPr="001B17FE">
        <w:rPr>
          <w:rFonts w:cs="Arial"/>
          <w:szCs w:val="22"/>
          <w:shd w:val="clear" w:color="auto" w:fill="FFFFFF"/>
          <w:lang w:eastAsia="en-US"/>
        </w:rPr>
        <w:t>HGSS – Stanice Rijeka</w:t>
      </w:r>
      <w:r w:rsidRPr="001B17FE">
        <w:rPr>
          <w:rFonts w:cs="Arial"/>
          <w:szCs w:val="22"/>
          <w:shd w:val="clear" w:color="auto" w:fill="FFFFFF"/>
          <w:lang w:eastAsia="en-US"/>
        </w:rPr>
        <w:t xml:space="preserve"> nalazi se na adresi Franje Matkovića 7a, u skloništu osnovne zaštite Grada Rijeke kojega </w:t>
      </w:r>
      <w:r w:rsidR="007E08AA" w:rsidRPr="001B17FE">
        <w:rPr>
          <w:rFonts w:cs="Arial"/>
          <w:szCs w:val="22"/>
          <w:shd w:val="clear" w:color="auto" w:fill="FFFFFF"/>
          <w:lang w:eastAsia="en-US"/>
        </w:rPr>
        <w:t xml:space="preserve">HGSS – Stanica </w:t>
      </w:r>
      <w:r w:rsidRPr="001B17FE">
        <w:rPr>
          <w:rFonts w:cs="Arial"/>
          <w:szCs w:val="22"/>
          <w:shd w:val="clear" w:color="auto" w:fill="FFFFFF"/>
          <w:lang w:eastAsia="en-US"/>
        </w:rPr>
        <w:t>Rijeka koristi bez naknade.</w:t>
      </w:r>
    </w:p>
    <w:p w:rsidR="00574F78" w:rsidRPr="001B17FE" w:rsidRDefault="00FC3520" w:rsidP="00FC3520">
      <w:pPr>
        <w:pStyle w:val="NoSpacing"/>
        <w:jc w:val="both"/>
        <w:rPr>
          <w:rFonts w:ascii="Arial" w:hAnsi="Arial" w:cs="Arial"/>
          <w:shd w:val="clear" w:color="auto" w:fill="FFFFFF"/>
          <w:lang w:val="hr-HR"/>
        </w:rPr>
      </w:pPr>
      <w:r w:rsidRPr="001B17FE">
        <w:rPr>
          <w:rFonts w:ascii="Arial" w:hAnsi="Arial" w:cs="Arial"/>
          <w:color w:val="3333FF"/>
          <w:shd w:val="clear" w:color="auto" w:fill="FFFFFF"/>
          <w:lang w:val="hr-HR"/>
        </w:rPr>
        <w:tab/>
      </w:r>
      <w:r w:rsidR="00110F15" w:rsidRPr="001B17FE">
        <w:rPr>
          <w:rFonts w:ascii="Arial" w:hAnsi="Arial" w:cs="Arial"/>
          <w:shd w:val="clear" w:color="auto" w:fill="FFFFFF"/>
          <w:lang w:val="hr-HR"/>
        </w:rPr>
        <w:t xml:space="preserve">Unatoč </w:t>
      </w:r>
      <w:r w:rsidR="00D51AB5">
        <w:rPr>
          <w:rFonts w:ascii="Arial" w:hAnsi="Arial" w:cs="Arial"/>
          <w:shd w:val="clear" w:color="auto" w:fill="FFFFFF"/>
          <w:lang w:val="hr-HR"/>
        </w:rPr>
        <w:t>epidemiji,</w:t>
      </w:r>
      <w:r w:rsidR="00110F15" w:rsidRPr="001B17FE">
        <w:rPr>
          <w:rFonts w:ascii="Arial" w:hAnsi="Arial" w:cs="Arial"/>
          <w:shd w:val="clear" w:color="auto" w:fill="FFFFFF"/>
          <w:lang w:val="hr-HR"/>
        </w:rPr>
        <w:t xml:space="preserve"> t</w:t>
      </w:r>
      <w:r w:rsidRPr="001B17FE">
        <w:rPr>
          <w:rFonts w:ascii="Arial" w:hAnsi="Arial" w:cs="Arial"/>
          <w:shd w:val="clear" w:color="auto" w:fill="FFFFFF"/>
          <w:lang w:val="hr-HR"/>
        </w:rPr>
        <w:t>ijekom 202</w:t>
      </w:r>
      <w:r w:rsidR="00F45D9A" w:rsidRPr="001B17FE">
        <w:rPr>
          <w:rFonts w:ascii="Arial" w:hAnsi="Arial" w:cs="Arial"/>
          <w:shd w:val="clear" w:color="auto" w:fill="FFFFFF"/>
          <w:lang w:val="hr-HR"/>
        </w:rPr>
        <w:t>1</w:t>
      </w:r>
      <w:r w:rsidRPr="001B17FE">
        <w:rPr>
          <w:rFonts w:ascii="Arial" w:hAnsi="Arial" w:cs="Arial"/>
          <w:shd w:val="clear" w:color="auto" w:fill="FFFFFF"/>
          <w:lang w:val="hr-HR"/>
        </w:rPr>
        <w:t xml:space="preserve">. godine </w:t>
      </w:r>
      <w:r w:rsidR="007E08AA" w:rsidRPr="001B17FE">
        <w:rPr>
          <w:rFonts w:ascii="Arial" w:hAnsi="Arial" w:cs="Arial"/>
          <w:shd w:val="clear" w:color="auto" w:fill="FFFFFF"/>
          <w:lang w:val="hr-HR"/>
        </w:rPr>
        <w:t xml:space="preserve">HGSS – Stanica </w:t>
      </w:r>
      <w:r w:rsidRPr="001B17FE">
        <w:rPr>
          <w:rFonts w:ascii="Arial" w:hAnsi="Arial" w:cs="Arial"/>
          <w:shd w:val="clear" w:color="auto" w:fill="FFFFFF"/>
          <w:lang w:val="hr-HR"/>
        </w:rPr>
        <w:t xml:space="preserve">Rijeka izvršila je </w:t>
      </w:r>
      <w:r w:rsidR="00574F78" w:rsidRPr="001B17FE">
        <w:rPr>
          <w:rFonts w:ascii="Arial" w:hAnsi="Arial" w:cs="Arial"/>
          <w:shd w:val="clear" w:color="auto" w:fill="FFFFFF"/>
          <w:lang w:val="hr-HR"/>
        </w:rPr>
        <w:t>najveći broj akcija spašavanja unatrag 12 godina.</w:t>
      </w:r>
    </w:p>
    <w:p w:rsidR="00FC3520" w:rsidRPr="001B17FE" w:rsidRDefault="00574F78" w:rsidP="00574F78">
      <w:pPr>
        <w:pStyle w:val="NoSpacing"/>
        <w:ind w:firstLine="709"/>
        <w:jc w:val="both"/>
        <w:rPr>
          <w:rFonts w:ascii="Arial" w:hAnsi="Arial" w:cs="Arial"/>
          <w:shd w:val="clear" w:color="auto" w:fill="FFFFFF"/>
          <w:lang w:val="hr-HR"/>
        </w:rPr>
      </w:pPr>
      <w:r w:rsidRPr="001B17FE">
        <w:rPr>
          <w:rFonts w:ascii="Arial" w:hAnsi="Arial" w:cs="Arial"/>
          <w:shd w:val="clear" w:color="auto" w:fill="FFFFFF"/>
          <w:lang w:val="hr-HR"/>
        </w:rPr>
        <w:t xml:space="preserve">U </w:t>
      </w:r>
      <w:r w:rsidR="00550747" w:rsidRPr="001B17FE">
        <w:rPr>
          <w:rFonts w:ascii="Arial" w:hAnsi="Arial" w:cs="Arial"/>
          <w:shd w:val="clear" w:color="auto" w:fill="FFFFFF"/>
          <w:lang w:val="hr-HR"/>
        </w:rPr>
        <w:t>100</w:t>
      </w:r>
      <w:r w:rsidR="00FC3520" w:rsidRPr="001B17FE">
        <w:rPr>
          <w:rFonts w:ascii="Arial" w:hAnsi="Arial" w:cs="Arial"/>
          <w:shd w:val="clear" w:color="auto" w:fill="FFFFFF"/>
          <w:lang w:val="hr-HR"/>
        </w:rPr>
        <w:t xml:space="preserve"> akcija spašavanja</w:t>
      </w:r>
      <w:r w:rsidR="00EC2DE6" w:rsidRPr="001B17FE">
        <w:rPr>
          <w:rFonts w:ascii="Arial" w:hAnsi="Arial" w:cs="Arial"/>
          <w:shd w:val="clear" w:color="auto" w:fill="FFFFFF"/>
          <w:lang w:val="hr-HR"/>
        </w:rPr>
        <w:t xml:space="preserve"> u 2021. godini</w:t>
      </w:r>
      <w:r w:rsidR="00FC3520" w:rsidRPr="001B17FE">
        <w:rPr>
          <w:rFonts w:ascii="Arial" w:hAnsi="Arial" w:cs="Arial"/>
          <w:shd w:val="clear" w:color="auto" w:fill="FFFFFF"/>
          <w:lang w:val="hr-HR"/>
        </w:rPr>
        <w:t xml:space="preserve"> </w:t>
      </w:r>
      <w:r w:rsidRPr="001B17FE">
        <w:rPr>
          <w:rFonts w:ascii="Arial" w:hAnsi="Arial" w:cs="Arial"/>
          <w:shd w:val="clear" w:color="auto" w:fill="FFFFFF"/>
          <w:lang w:val="hr-HR"/>
        </w:rPr>
        <w:t xml:space="preserve">(u 2020. godini 36 akcija spašavanja) </w:t>
      </w:r>
      <w:r w:rsidR="00FC3520" w:rsidRPr="001B17FE">
        <w:rPr>
          <w:rFonts w:ascii="Arial" w:hAnsi="Arial" w:cs="Arial"/>
          <w:shd w:val="clear" w:color="auto" w:fill="FFFFFF"/>
          <w:lang w:val="hr-HR"/>
        </w:rPr>
        <w:t>je kroz sve intervencije ukupno spašen</w:t>
      </w:r>
      <w:r w:rsidR="007F374F" w:rsidRPr="001B17FE">
        <w:rPr>
          <w:rFonts w:ascii="Arial" w:hAnsi="Arial" w:cs="Arial"/>
          <w:shd w:val="clear" w:color="auto" w:fill="FFFFFF"/>
          <w:lang w:val="hr-HR"/>
        </w:rPr>
        <w:t>o</w:t>
      </w:r>
      <w:r w:rsidR="00FC3520" w:rsidRPr="001B17FE">
        <w:rPr>
          <w:rFonts w:ascii="Arial" w:hAnsi="Arial" w:cs="Arial"/>
          <w:shd w:val="clear" w:color="auto" w:fill="FFFFFF"/>
          <w:lang w:val="hr-HR"/>
        </w:rPr>
        <w:t xml:space="preserve"> </w:t>
      </w:r>
      <w:r w:rsidR="007F374F" w:rsidRPr="001B17FE">
        <w:rPr>
          <w:rFonts w:ascii="Arial" w:hAnsi="Arial" w:cs="Arial"/>
          <w:shd w:val="clear" w:color="auto" w:fill="FFFFFF"/>
          <w:lang w:val="hr-HR"/>
        </w:rPr>
        <w:t xml:space="preserve">119 </w:t>
      </w:r>
      <w:r w:rsidR="00FC3520" w:rsidRPr="001B17FE">
        <w:rPr>
          <w:rFonts w:ascii="Arial" w:hAnsi="Arial" w:cs="Arial"/>
          <w:shd w:val="clear" w:color="auto" w:fill="FFFFFF"/>
          <w:lang w:val="hr-HR"/>
        </w:rPr>
        <w:t>osoba</w:t>
      </w:r>
      <w:r w:rsidRPr="001B17FE">
        <w:rPr>
          <w:rFonts w:ascii="Arial" w:hAnsi="Arial" w:cs="Arial"/>
          <w:shd w:val="clear" w:color="auto" w:fill="FFFFFF"/>
          <w:lang w:val="hr-HR"/>
        </w:rPr>
        <w:t xml:space="preserve"> (u 2020. godini 41 osoba)</w:t>
      </w:r>
      <w:r w:rsidR="00FC3520" w:rsidRPr="001B17FE">
        <w:rPr>
          <w:rFonts w:ascii="Arial" w:hAnsi="Arial" w:cs="Arial"/>
          <w:shd w:val="clear" w:color="auto" w:fill="FFFFFF"/>
          <w:lang w:val="hr-HR"/>
        </w:rPr>
        <w:t>.</w:t>
      </w:r>
    </w:p>
    <w:p w:rsidR="00397B41" w:rsidRPr="001B17FE" w:rsidRDefault="006D4754" w:rsidP="00574F78">
      <w:pPr>
        <w:pStyle w:val="NoSpacing"/>
        <w:ind w:firstLine="709"/>
        <w:jc w:val="both"/>
        <w:rPr>
          <w:rFonts w:ascii="Arial" w:hAnsi="Arial" w:cs="Arial"/>
          <w:shd w:val="clear" w:color="auto" w:fill="FFFFFF"/>
          <w:lang w:val="hr-HR"/>
        </w:rPr>
      </w:pPr>
      <w:r w:rsidRPr="001B17FE">
        <w:rPr>
          <w:rFonts w:ascii="Arial" w:hAnsi="Arial" w:cs="Arial"/>
          <w:shd w:val="clear" w:color="auto" w:fill="FFFFFF"/>
          <w:lang w:val="hr-HR"/>
        </w:rPr>
        <w:t>V</w:t>
      </w:r>
      <w:r w:rsidR="00397B41" w:rsidRPr="001B17FE">
        <w:rPr>
          <w:rFonts w:ascii="Arial" w:hAnsi="Arial" w:cs="Arial"/>
          <w:shd w:val="clear" w:color="auto" w:fill="FFFFFF"/>
          <w:lang w:val="hr-HR"/>
        </w:rPr>
        <w:t xml:space="preserve">eć </w:t>
      </w:r>
      <w:r w:rsidRPr="001B17FE">
        <w:rPr>
          <w:rFonts w:ascii="Arial" w:hAnsi="Arial" w:cs="Arial"/>
          <w:shd w:val="clear" w:color="auto" w:fill="FFFFFF"/>
          <w:lang w:val="hr-HR"/>
        </w:rPr>
        <w:t xml:space="preserve">je </w:t>
      </w:r>
      <w:r w:rsidR="00397B41" w:rsidRPr="001B17FE">
        <w:rPr>
          <w:rFonts w:ascii="Arial" w:hAnsi="Arial" w:cs="Arial"/>
          <w:shd w:val="clear" w:color="auto" w:fill="FFFFFF"/>
          <w:lang w:val="hr-HR"/>
        </w:rPr>
        <w:t xml:space="preserve">u siječnju 2021. godine po broju akcija spašavanja (37) nadmašen broj akcija spašavanja za cijelu 2020. godinu (36 akcija spašavanja).  </w:t>
      </w:r>
    </w:p>
    <w:p w:rsidR="007F374F" w:rsidRPr="001B17FE" w:rsidRDefault="00FC3520" w:rsidP="00FC3520">
      <w:pPr>
        <w:pStyle w:val="NoSpacing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shd w:val="clear" w:color="auto" w:fill="FFFFFF"/>
          <w:lang w:val="hr-HR"/>
        </w:rPr>
        <w:tab/>
      </w:r>
      <w:r w:rsidR="00F03233" w:rsidRPr="001B17FE">
        <w:rPr>
          <w:rFonts w:ascii="Arial" w:hAnsi="Arial" w:cs="Arial"/>
          <w:shd w:val="clear" w:color="auto" w:fill="FFFFFF"/>
          <w:lang w:val="hr-HR"/>
        </w:rPr>
        <w:t>Tijekom 2021. godine i</w:t>
      </w:r>
      <w:r w:rsidRPr="001B17FE">
        <w:rPr>
          <w:rFonts w:ascii="Arial" w:hAnsi="Arial" w:cs="Arial"/>
          <w:lang w:val="hr-HR"/>
        </w:rPr>
        <w:t xml:space="preserve">zravno je spašeno </w:t>
      </w:r>
      <w:r w:rsidR="007F374F" w:rsidRPr="001B17FE">
        <w:rPr>
          <w:rFonts w:ascii="Arial" w:hAnsi="Arial" w:cs="Arial"/>
          <w:lang w:val="hr-HR"/>
        </w:rPr>
        <w:t xml:space="preserve">68 </w:t>
      </w:r>
      <w:r w:rsidRPr="001B17FE">
        <w:rPr>
          <w:rFonts w:ascii="Arial" w:hAnsi="Arial" w:cs="Arial"/>
          <w:lang w:val="hr-HR"/>
        </w:rPr>
        <w:t xml:space="preserve">osoba, u potražnim akcijama tragalo se za </w:t>
      </w:r>
      <w:r w:rsidR="00CD5375" w:rsidRPr="001B17FE">
        <w:rPr>
          <w:rFonts w:ascii="Arial" w:hAnsi="Arial" w:cs="Arial"/>
          <w:lang w:val="hr-HR"/>
        </w:rPr>
        <w:t>pet</w:t>
      </w:r>
      <w:r w:rsidR="007F374F" w:rsidRPr="001B17FE">
        <w:rPr>
          <w:rFonts w:ascii="Arial" w:hAnsi="Arial" w:cs="Arial"/>
          <w:lang w:val="hr-HR"/>
        </w:rPr>
        <w:t xml:space="preserve"> </w:t>
      </w:r>
      <w:r w:rsidRPr="001B17FE">
        <w:rPr>
          <w:rFonts w:ascii="Arial" w:hAnsi="Arial" w:cs="Arial"/>
          <w:lang w:val="hr-HR"/>
        </w:rPr>
        <w:t xml:space="preserve">osoba, u dodatne </w:t>
      </w:r>
      <w:r w:rsidR="00CD5375" w:rsidRPr="001B17FE">
        <w:rPr>
          <w:rFonts w:ascii="Arial" w:hAnsi="Arial" w:cs="Arial"/>
          <w:lang w:val="hr-HR"/>
        </w:rPr>
        <w:t>tri</w:t>
      </w:r>
      <w:r w:rsidRPr="001B17FE">
        <w:rPr>
          <w:rFonts w:ascii="Arial" w:hAnsi="Arial" w:cs="Arial"/>
          <w:lang w:val="hr-HR"/>
        </w:rPr>
        <w:t xml:space="preserve"> </w:t>
      </w:r>
      <w:r w:rsidR="007F374F" w:rsidRPr="001B17FE">
        <w:rPr>
          <w:rFonts w:ascii="Arial" w:hAnsi="Arial" w:cs="Arial"/>
          <w:lang w:val="hr-HR"/>
        </w:rPr>
        <w:t>potrage spašeno</w:t>
      </w:r>
      <w:r w:rsidRPr="001B17FE">
        <w:rPr>
          <w:rFonts w:ascii="Arial" w:hAnsi="Arial" w:cs="Arial"/>
          <w:lang w:val="hr-HR"/>
        </w:rPr>
        <w:t xml:space="preserve"> </w:t>
      </w:r>
      <w:r w:rsidR="00F03233" w:rsidRPr="001B17FE">
        <w:rPr>
          <w:rFonts w:ascii="Arial" w:hAnsi="Arial" w:cs="Arial"/>
          <w:lang w:val="hr-HR"/>
        </w:rPr>
        <w:t>je</w:t>
      </w:r>
      <w:r w:rsidRPr="001B17FE">
        <w:rPr>
          <w:rFonts w:ascii="Arial" w:hAnsi="Arial" w:cs="Arial"/>
          <w:lang w:val="hr-HR"/>
        </w:rPr>
        <w:t xml:space="preserve"> još </w:t>
      </w:r>
      <w:r w:rsidR="00CD5375" w:rsidRPr="001B17FE">
        <w:rPr>
          <w:rFonts w:ascii="Arial" w:hAnsi="Arial" w:cs="Arial"/>
          <w:lang w:val="hr-HR"/>
        </w:rPr>
        <w:t>sedam</w:t>
      </w:r>
      <w:r w:rsidR="00F03233" w:rsidRPr="001B17FE">
        <w:rPr>
          <w:rFonts w:ascii="Arial" w:hAnsi="Arial" w:cs="Arial"/>
          <w:lang w:val="hr-HR"/>
        </w:rPr>
        <w:t xml:space="preserve"> osoba</w:t>
      </w:r>
      <w:r w:rsidRPr="001B17FE">
        <w:rPr>
          <w:rFonts w:ascii="Arial" w:hAnsi="Arial" w:cs="Arial"/>
          <w:lang w:val="hr-HR"/>
        </w:rPr>
        <w:t xml:space="preserve">, </w:t>
      </w:r>
      <w:r w:rsidR="007F374F" w:rsidRPr="001B17FE">
        <w:rPr>
          <w:rFonts w:ascii="Arial" w:hAnsi="Arial" w:cs="Arial"/>
          <w:lang w:val="hr-HR"/>
        </w:rPr>
        <w:t>dok s</w:t>
      </w:r>
      <w:r w:rsidRPr="001B17FE">
        <w:rPr>
          <w:rFonts w:ascii="Arial" w:hAnsi="Arial" w:cs="Arial"/>
          <w:lang w:val="hr-HR"/>
        </w:rPr>
        <w:t xml:space="preserve">e tehničkim intervencijama </w:t>
      </w:r>
      <w:r w:rsidR="007F374F" w:rsidRPr="001B17FE">
        <w:rPr>
          <w:rFonts w:ascii="Arial" w:hAnsi="Arial" w:cs="Arial"/>
          <w:lang w:val="hr-HR"/>
        </w:rPr>
        <w:t xml:space="preserve">interveniralo u </w:t>
      </w:r>
      <w:r w:rsidR="00CD5375" w:rsidRPr="001B17FE">
        <w:rPr>
          <w:rFonts w:ascii="Arial" w:hAnsi="Arial" w:cs="Arial"/>
          <w:lang w:val="hr-HR"/>
        </w:rPr>
        <w:t>osam</w:t>
      </w:r>
      <w:r w:rsidR="007F374F" w:rsidRPr="001B17FE">
        <w:rPr>
          <w:rFonts w:ascii="Arial" w:hAnsi="Arial" w:cs="Arial"/>
          <w:lang w:val="hr-HR"/>
        </w:rPr>
        <w:t xml:space="preserve"> navrata. </w:t>
      </w:r>
    </w:p>
    <w:p w:rsidR="007F374F" w:rsidRPr="001B17FE" w:rsidRDefault="007F374F" w:rsidP="007F374F">
      <w:pPr>
        <w:pStyle w:val="NoSpacing"/>
        <w:ind w:firstLine="709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 xml:space="preserve">Od navedenog broja unesrećenih osoba </w:t>
      </w:r>
      <w:r w:rsidR="00CD5375" w:rsidRPr="001B17FE">
        <w:rPr>
          <w:rFonts w:ascii="Arial" w:hAnsi="Arial" w:cs="Arial"/>
          <w:lang w:val="hr-HR"/>
        </w:rPr>
        <w:t>tri</w:t>
      </w:r>
      <w:r w:rsidRPr="001B17FE">
        <w:rPr>
          <w:rFonts w:ascii="Arial" w:hAnsi="Arial" w:cs="Arial"/>
          <w:lang w:val="hr-HR"/>
        </w:rPr>
        <w:t xml:space="preserve"> su se intervencije odnosile na smrtno stradale.</w:t>
      </w:r>
    </w:p>
    <w:p w:rsidR="00F03233" w:rsidRPr="001B17FE" w:rsidRDefault="00D22E02" w:rsidP="007F374F">
      <w:pPr>
        <w:pStyle w:val="NoSpacing"/>
        <w:ind w:firstLine="709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>Iako je skijaška sezona trajala nešto kraće</w:t>
      </w:r>
      <w:r w:rsidR="00F03233" w:rsidRPr="001B17FE">
        <w:rPr>
          <w:rFonts w:ascii="Arial" w:hAnsi="Arial" w:cs="Arial"/>
          <w:lang w:val="hr-HR"/>
        </w:rPr>
        <w:t xml:space="preserve"> (48 dana u 2021. godini</w:t>
      </w:r>
      <w:r w:rsidRPr="001B17FE">
        <w:rPr>
          <w:rFonts w:ascii="Arial" w:hAnsi="Arial" w:cs="Arial"/>
          <w:lang w:val="hr-HR"/>
        </w:rPr>
        <w:t xml:space="preserve"> u odnosu na</w:t>
      </w:r>
      <w:r w:rsidR="00F03233" w:rsidRPr="001B17FE">
        <w:rPr>
          <w:rFonts w:ascii="Arial" w:hAnsi="Arial" w:cs="Arial"/>
          <w:lang w:val="hr-HR"/>
        </w:rPr>
        <w:t xml:space="preserve"> 51 dan u 2020. godini), broj akcija spašavanja za vrijeme dežurstava na skijalištu </w:t>
      </w:r>
      <w:proofErr w:type="spellStart"/>
      <w:r w:rsidR="00F03233" w:rsidRPr="001B17FE">
        <w:rPr>
          <w:rFonts w:ascii="Arial" w:hAnsi="Arial" w:cs="Arial"/>
          <w:lang w:val="hr-HR"/>
        </w:rPr>
        <w:t>Platak</w:t>
      </w:r>
      <w:proofErr w:type="spellEnd"/>
      <w:r w:rsidR="00F03233" w:rsidRPr="001B17FE">
        <w:rPr>
          <w:rFonts w:ascii="Arial" w:hAnsi="Arial" w:cs="Arial"/>
          <w:lang w:val="hr-HR"/>
        </w:rPr>
        <w:t xml:space="preserve"> povećao se 6,5 puta u odnosu na 2020. godinu.</w:t>
      </w:r>
    </w:p>
    <w:p w:rsidR="00F03233" w:rsidRPr="001B17FE" w:rsidRDefault="00F03233" w:rsidP="007F374F">
      <w:pPr>
        <w:pStyle w:val="NoSpacing"/>
        <w:ind w:firstLine="709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 xml:space="preserve">Razlog je sve </w:t>
      </w:r>
      <w:r w:rsidR="00D22E02" w:rsidRPr="001B17FE">
        <w:rPr>
          <w:rFonts w:ascii="Arial" w:hAnsi="Arial" w:cs="Arial"/>
          <w:lang w:val="hr-HR"/>
        </w:rPr>
        <w:t>veće zanimanje</w:t>
      </w:r>
      <w:r w:rsidRPr="001B17FE">
        <w:rPr>
          <w:rFonts w:ascii="Arial" w:hAnsi="Arial" w:cs="Arial"/>
          <w:lang w:val="hr-HR"/>
        </w:rPr>
        <w:t xml:space="preserve"> posjetitelja za ov</w:t>
      </w:r>
      <w:r w:rsidR="0077370A" w:rsidRPr="001B17FE">
        <w:rPr>
          <w:rFonts w:ascii="Arial" w:hAnsi="Arial" w:cs="Arial"/>
          <w:lang w:val="hr-HR"/>
        </w:rPr>
        <w:t>u destinaciju</w:t>
      </w:r>
      <w:r w:rsidRPr="001B17FE">
        <w:rPr>
          <w:rFonts w:ascii="Arial" w:hAnsi="Arial" w:cs="Arial"/>
          <w:lang w:val="hr-HR"/>
        </w:rPr>
        <w:t xml:space="preserve">, ali i </w:t>
      </w:r>
      <w:r w:rsidR="00160EFE" w:rsidRPr="001B17FE">
        <w:rPr>
          <w:rFonts w:ascii="Arial" w:hAnsi="Arial" w:cs="Arial"/>
          <w:lang w:val="hr-HR"/>
        </w:rPr>
        <w:t>trend okretanja</w:t>
      </w:r>
      <w:r w:rsidRPr="001B17FE">
        <w:rPr>
          <w:rFonts w:ascii="Arial" w:hAnsi="Arial" w:cs="Arial"/>
          <w:lang w:val="hr-HR"/>
        </w:rPr>
        <w:t xml:space="preserve"> građan</w:t>
      </w:r>
      <w:r w:rsidR="00160EFE" w:rsidRPr="001B17FE">
        <w:rPr>
          <w:rFonts w:ascii="Arial" w:hAnsi="Arial" w:cs="Arial"/>
          <w:lang w:val="hr-HR"/>
        </w:rPr>
        <w:t>a</w:t>
      </w:r>
      <w:r w:rsidRPr="001B17FE">
        <w:rPr>
          <w:rFonts w:ascii="Arial" w:hAnsi="Arial" w:cs="Arial"/>
          <w:lang w:val="hr-HR"/>
        </w:rPr>
        <w:t xml:space="preserve"> češćem boravku i aktivnostima u prirodi, kao i organiziranju većeg broja pustolovnih utrka </w:t>
      </w:r>
      <w:r w:rsidR="0077370A" w:rsidRPr="001B17FE">
        <w:rPr>
          <w:rFonts w:ascii="Arial" w:hAnsi="Arial" w:cs="Arial"/>
          <w:lang w:val="hr-HR"/>
        </w:rPr>
        <w:t>koje zahtijevaju i dodatna dežurstva članova HGSS-a.</w:t>
      </w:r>
      <w:r w:rsidRPr="001B17FE">
        <w:rPr>
          <w:rFonts w:ascii="Arial" w:hAnsi="Arial" w:cs="Arial"/>
          <w:lang w:val="hr-HR"/>
        </w:rPr>
        <w:t xml:space="preserve">  </w:t>
      </w:r>
    </w:p>
    <w:p w:rsidR="007F374F" w:rsidRPr="001B17FE" w:rsidRDefault="00D22E02" w:rsidP="007F374F">
      <w:pPr>
        <w:pStyle w:val="NoSpacing"/>
        <w:ind w:firstLine="709"/>
        <w:jc w:val="both"/>
        <w:rPr>
          <w:rFonts w:ascii="Arial" w:hAnsi="Arial" w:cs="Arial"/>
          <w:lang w:val="hr-HR"/>
        </w:rPr>
      </w:pPr>
      <w:r w:rsidRPr="001B17FE">
        <w:rPr>
          <w:rFonts w:ascii="Arial" w:hAnsi="Arial" w:cs="Arial"/>
          <w:lang w:val="hr-HR"/>
        </w:rPr>
        <w:t>HGSS – Stanica Rijeka je u siječnju u</w:t>
      </w:r>
      <w:r w:rsidR="007F374F" w:rsidRPr="001B17FE">
        <w:rPr>
          <w:rFonts w:ascii="Arial" w:hAnsi="Arial" w:cs="Arial"/>
          <w:lang w:val="hr-HR"/>
        </w:rPr>
        <w:t xml:space="preserve"> četiri navrata</w:t>
      </w:r>
      <w:r w:rsidR="00F03233" w:rsidRPr="001B17FE">
        <w:rPr>
          <w:rFonts w:ascii="Arial" w:hAnsi="Arial" w:cs="Arial"/>
          <w:lang w:val="hr-HR"/>
        </w:rPr>
        <w:t xml:space="preserve"> (</w:t>
      </w:r>
      <w:r w:rsidR="007F374F" w:rsidRPr="001B17FE">
        <w:rPr>
          <w:rFonts w:ascii="Arial" w:hAnsi="Arial" w:cs="Arial"/>
          <w:lang w:val="hr-HR"/>
        </w:rPr>
        <w:t>ukupno 16 dana</w:t>
      </w:r>
      <w:r w:rsidR="00F03233" w:rsidRPr="001B17FE">
        <w:rPr>
          <w:rFonts w:ascii="Arial" w:hAnsi="Arial" w:cs="Arial"/>
          <w:lang w:val="hr-HR"/>
        </w:rPr>
        <w:t>)</w:t>
      </w:r>
      <w:r w:rsidR="007F374F" w:rsidRPr="001B17FE">
        <w:rPr>
          <w:rFonts w:ascii="Arial" w:hAnsi="Arial" w:cs="Arial"/>
          <w:lang w:val="hr-HR"/>
        </w:rPr>
        <w:t xml:space="preserve"> interveniral</w:t>
      </w:r>
      <w:r w:rsidRPr="001B17FE">
        <w:rPr>
          <w:rFonts w:ascii="Arial" w:hAnsi="Arial" w:cs="Arial"/>
          <w:lang w:val="hr-HR"/>
        </w:rPr>
        <w:t>a</w:t>
      </w:r>
      <w:r w:rsidR="007F374F" w:rsidRPr="001B17FE">
        <w:rPr>
          <w:rFonts w:ascii="Arial" w:hAnsi="Arial" w:cs="Arial"/>
          <w:lang w:val="hr-HR"/>
        </w:rPr>
        <w:t xml:space="preserve"> u potresom pogođenom području Sisačko-moslavačke županije, a u poslovima visinskih radova, logističke potpore i rada u baznom kampu HGSS-a izmjenjivalo se </w:t>
      </w:r>
      <w:r w:rsidR="00160EFE" w:rsidRPr="001B17FE">
        <w:rPr>
          <w:rFonts w:ascii="Arial" w:hAnsi="Arial" w:cs="Arial"/>
          <w:lang w:val="hr-HR"/>
        </w:rPr>
        <w:t>sedam</w:t>
      </w:r>
      <w:r w:rsidR="007F374F" w:rsidRPr="001B17FE">
        <w:rPr>
          <w:rFonts w:ascii="Arial" w:hAnsi="Arial" w:cs="Arial"/>
          <w:lang w:val="hr-HR"/>
        </w:rPr>
        <w:t xml:space="preserve"> članova</w:t>
      </w:r>
      <w:r w:rsidRPr="001B17FE">
        <w:rPr>
          <w:rFonts w:ascii="Arial" w:hAnsi="Arial" w:cs="Arial"/>
          <w:lang w:val="hr-HR"/>
        </w:rPr>
        <w:t xml:space="preserve"> stanice.</w:t>
      </w:r>
    </w:p>
    <w:p w:rsidR="00EC2DE6" w:rsidRPr="001B17FE" w:rsidRDefault="00FC3520" w:rsidP="000B0CEF">
      <w:pPr>
        <w:pStyle w:val="NoSpacing"/>
        <w:jc w:val="both"/>
        <w:rPr>
          <w:rFonts w:ascii="Arial" w:hAnsi="Arial" w:cs="Arial"/>
          <w:bCs/>
          <w:noProof/>
          <w:lang w:val="hr-HR"/>
        </w:rPr>
        <w:sectPr w:rsidR="00EC2DE6" w:rsidRPr="001B17FE" w:rsidSect="008C73EF">
          <w:footerReference w:type="first" r:id="rId13"/>
          <w:pgSz w:w="11907" w:h="16840" w:code="9"/>
          <w:pgMar w:top="794" w:right="851" w:bottom="794" w:left="1418" w:header="737" w:footer="737" w:gutter="0"/>
          <w:cols w:space="708" w:equalWidth="0">
            <w:col w:w="9406"/>
          </w:cols>
          <w:noEndnote/>
          <w:titlePg/>
          <w:docGrid w:linePitch="254"/>
        </w:sectPr>
      </w:pPr>
      <w:r w:rsidRPr="001B17FE">
        <w:rPr>
          <w:rFonts w:ascii="Arial" w:hAnsi="Arial" w:cs="Arial"/>
          <w:shd w:val="clear" w:color="auto" w:fill="FFFFFF"/>
        </w:rPr>
        <w:tab/>
      </w:r>
      <w:r w:rsidRPr="001B17FE">
        <w:rPr>
          <w:rFonts w:ascii="Arial" w:hAnsi="Arial" w:cs="Arial"/>
          <w:shd w:val="clear" w:color="auto" w:fill="FFFFFF"/>
          <w:lang w:val="hr-HR"/>
        </w:rPr>
        <w:t>Detaljna analiza intervencija u 202</w:t>
      </w:r>
      <w:r w:rsidR="00F45D9A" w:rsidRPr="001B17FE">
        <w:rPr>
          <w:rFonts w:ascii="Arial" w:hAnsi="Arial" w:cs="Arial"/>
          <w:shd w:val="clear" w:color="auto" w:fill="FFFFFF"/>
          <w:lang w:val="hr-HR"/>
        </w:rPr>
        <w:t>1</w:t>
      </w:r>
      <w:r w:rsidRPr="001B17FE">
        <w:rPr>
          <w:rFonts w:ascii="Arial" w:hAnsi="Arial" w:cs="Arial"/>
          <w:shd w:val="clear" w:color="auto" w:fill="FFFFFF"/>
          <w:lang w:val="hr-HR"/>
        </w:rPr>
        <w:t xml:space="preserve">. godini </w:t>
      </w:r>
      <w:r w:rsidR="007E08AA" w:rsidRPr="001B17FE">
        <w:rPr>
          <w:rFonts w:ascii="Arial" w:hAnsi="Arial" w:cs="Arial"/>
          <w:shd w:val="clear" w:color="auto" w:fill="FFFFFF"/>
          <w:lang w:val="hr-HR"/>
        </w:rPr>
        <w:t xml:space="preserve">HGSS – Stanice </w:t>
      </w:r>
      <w:r w:rsidRPr="001B17FE">
        <w:rPr>
          <w:rFonts w:ascii="Arial" w:hAnsi="Arial" w:cs="Arial"/>
          <w:shd w:val="clear" w:color="auto" w:fill="FFFFFF"/>
          <w:lang w:val="hr-HR"/>
        </w:rPr>
        <w:t xml:space="preserve">Rijeka prikazana je kroz </w:t>
      </w:r>
      <w:r w:rsidRPr="001B17FE">
        <w:rPr>
          <w:rFonts w:ascii="Arial" w:hAnsi="Arial" w:cs="Arial"/>
          <w:lang w:val="hr-HR"/>
        </w:rPr>
        <w:t xml:space="preserve">Izvješće o izvršenju programa i projekata te utrošku sredstava za financiranje redovite djelatnosti </w:t>
      </w:r>
      <w:r w:rsidR="000A55A8" w:rsidRPr="001B17FE">
        <w:rPr>
          <w:rFonts w:ascii="Arial" w:hAnsi="Arial" w:cs="Arial"/>
          <w:lang w:val="hr-HR"/>
        </w:rPr>
        <w:t>HGSS</w:t>
      </w:r>
      <w:r w:rsidRPr="001B17FE">
        <w:rPr>
          <w:rFonts w:ascii="Arial" w:hAnsi="Arial" w:cs="Arial"/>
          <w:lang w:val="hr-HR"/>
        </w:rPr>
        <w:t xml:space="preserve"> – Stanice Rijeka u 202</w:t>
      </w:r>
      <w:r w:rsidR="00F45D9A" w:rsidRPr="001B17FE">
        <w:rPr>
          <w:rFonts w:ascii="Arial" w:hAnsi="Arial" w:cs="Arial"/>
          <w:lang w:val="hr-HR"/>
        </w:rPr>
        <w:t>1</w:t>
      </w:r>
      <w:r w:rsidRPr="001B17FE">
        <w:rPr>
          <w:rFonts w:ascii="Arial" w:hAnsi="Arial" w:cs="Arial"/>
          <w:lang w:val="hr-HR"/>
        </w:rPr>
        <w:t>. godini te kroz P</w:t>
      </w:r>
      <w:r w:rsidRPr="001B17FE">
        <w:rPr>
          <w:rFonts w:ascii="Arial" w:hAnsi="Arial" w:cs="Arial"/>
          <w:noProof/>
          <w:lang w:val="hr-HR"/>
        </w:rPr>
        <w:t xml:space="preserve">rijedlog programa javnih potreba za obavljanje djelatnosti </w:t>
      </w:r>
      <w:r w:rsidR="000A55A8" w:rsidRPr="001B17FE">
        <w:rPr>
          <w:rFonts w:ascii="Arial" w:hAnsi="Arial" w:cs="Arial"/>
          <w:noProof/>
          <w:lang w:val="hr-HR"/>
        </w:rPr>
        <w:t>HGSS</w:t>
      </w:r>
      <w:r w:rsidRPr="001B17FE">
        <w:rPr>
          <w:rFonts w:ascii="Arial" w:hAnsi="Arial" w:cs="Arial"/>
          <w:noProof/>
          <w:lang w:val="hr-HR"/>
        </w:rPr>
        <w:t xml:space="preserve"> – Stanic</w:t>
      </w:r>
      <w:r w:rsidR="007E08AA" w:rsidRPr="001B17FE">
        <w:rPr>
          <w:rFonts w:ascii="Arial" w:hAnsi="Arial" w:cs="Arial"/>
          <w:noProof/>
          <w:lang w:val="hr-HR"/>
        </w:rPr>
        <w:t>e</w:t>
      </w:r>
      <w:r w:rsidRPr="001B17FE">
        <w:rPr>
          <w:rFonts w:ascii="Arial" w:hAnsi="Arial" w:cs="Arial"/>
          <w:noProof/>
          <w:lang w:val="hr-HR"/>
        </w:rPr>
        <w:t xml:space="preserve"> Rijeka</w:t>
      </w:r>
      <w:r w:rsidRPr="001B17FE">
        <w:rPr>
          <w:rFonts w:ascii="Arial" w:hAnsi="Arial" w:cs="Arial"/>
          <w:bCs/>
          <w:noProof/>
          <w:lang w:val="hr-HR"/>
        </w:rPr>
        <w:t xml:space="preserve"> za 202</w:t>
      </w:r>
      <w:r w:rsidR="00F45D9A" w:rsidRPr="001B17FE">
        <w:rPr>
          <w:rFonts w:ascii="Arial" w:hAnsi="Arial" w:cs="Arial"/>
          <w:bCs/>
          <w:noProof/>
          <w:lang w:val="hr-HR"/>
        </w:rPr>
        <w:t>2</w:t>
      </w:r>
      <w:r w:rsidRPr="001B17FE">
        <w:rPr>
          <w:rFonts w:ascii="Arial" w:hAnsi="Arial" w:cs="Arial"/>
          <w:bCs/>
          <w:noProof/>
          <w:lang w:val="hr-HR"/>
        </w:rPr>
        <w:t>. godinu, pa se u ovoj</w:t>
      </w:r>
      <w:r w:rsidR="000B0CEF" w:rsidRPr="001B17FE">
        <w:rPr>
          <w:rFonts w:ascii="Arial" w:hAnsi="Arial" w:cs="Arial"/>
          <w:bCs/>
          <w:noProof/>
          <w:lang w:val="hr-HR"/>
        </w:rPr>
        <w:t xml:space="preserve"> Analizi detaljnije ne obrađuje.</w:t>
      </w:r>
    </w:p>
    <w:p w:rsidR="00F53144" w:rsidRPr="001B17FE" w:rsidRDefault="00F53144" w:rsidP="003045C9">
      <w:pPr>
        <w:widowControl w:val="0"/>
        <w:numPr>
          <w:ilvl w:val="1"/>
          <w:numId w:val="41"/>
        </w:numPr>
        <w:tabs>
          <w:tab w:val="left" w:pos="709"/>
        </w:tabs>
        <w:ind w:left="0" w:firstLine="0"/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lastRenderedPageBreak/>
        <w:t>VATROGASTVO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1B17FE" w:rsidRDefault="0038289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F53144" w:rsidRPr="001B17FE">
        <w:rPr>
          <w:rFonts w:cs="Arial"/>
          <w:szCs w:val="22"/>
        </w:rPr>
        <w:t xml:space="preserve">Vatrogasne postrojbe na području grada Rijeke </w:t>
      </w:r>
      <w:r w:rsidR="00EC4E3A" w:rsidRPr="001B17FE">
        <w:rPr>
          <w:rFonts w:cs="Arial"/>
          <w:szCs w:val="22"/>
        </w:rPr>
        <w:t xml:space="preserve">osim </w:t>
      </w:r>
      <w:r w:rsidR="00F53144" w:rsidRPr="001B17FE">
        <w:rPr>
          <w:rFonts w:cs="Arial"/>
          <w:szCs w:val="22"/>
        </w:rPr>
        <w:t>gašenja požara i spašavanja ljudi i imovine, kontinuirano u okviru svojih nadležnosti provode i preventivne mjere zaštite od požara s ciljem smanjenja broja požara i nesreća</w:t>
      </w:r>
      <w:r w:rsidR="00EC4E3A" w:rsidRPr="001B17FE">
        <w:rPr>
          <w:rFonts w:cs="Arial"/>
          <w:szCs w:val="22"/>
        </w:rPr>
        <w:t xml:space="preserve"> </w:t>
      </w:r>
      <w:r w:rsidR="00F53144" w:rsidRPr="001B17FE">
        <w:rPr>
          <w:rFonts w:cs="Arial"/>
          <w:szCs w:val="22"/>
        </w:rPr>
        <w:t xml:space="preserve">odnosno ublažavanja </w:t>
      </w:r>
      <w:r w:rsidR="00EC4E3A" w:rsidRPr="001B17FE">
        <w:rPr>
          <w:rFonts w:cs="Arial"/>
          <w:szCs w:val="22"/>
        </w:rPr>
        <w:t xml:space="preserve">njihovih </w:t>
      </w:r>
      <w:r w:rsidR="00F53144" w:rsidRPr="001B17FE">
        <w:rPr>
          <w:rFonts w:cs="Arial"/>
          <w:szCs w:val="22"/>
        </w:rPr>
        <w:t>posljedica.</w:t>
      </w:r>
    </w:p>
    <w:p w:rsidR="00F53144" w:rsidRPr="001B17FE" w:rsidRDefault="0038289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F53144" w:rsidRPr="001B17FE">
        <w:rPr>
          <w:rFonts w:cs="Arial"/>
          <w:szCs w:val="22"/>
        </w:rPr>
        <w:t xml:space="preserve">Na području grada Rijeke djeluju Javna vatrogasna postrojba Grada Rijeke, Dobrovoljna vatrogasna društva Sušak-Rijeka i Drenova, kao </w:t>
      </w:r>
      <w:r w:rsidR="00583E80" w:rsidRPr="001B17FE">
        <w:rPr>
          <w:rFonts w:cs="Arial"/>
          <w:szCs w:val="22"/>
        </w:rPr>
        <w:t xml:space="preserve">i </w:t>
      </w:r>
      <w:r w:rsidR="00F53144" w:rsidRPr="001B17FE">
        <w:rPr>
          <w:rFonts w:cs="Arial"/>
          <w:szCs w:val="22"/>
        </w:rPr>
        <w:t xml:space="preserve">profesionalne vatrogasne postrojbe u </w:t>
      </w:r>
      <w:r w:rsidR="00A73A4D" w:rsidRPr="001B17FE">
        <w:rPr>
          <w:rFonts w:cs="Arial"/>
          <w:szCs w:val="22"/>
        </w:rPr>
        <w:t xml:space="preserve">gospodarstvu Luke Rijeka d.d., </w:t>
      </w:r>
      <w:r w:rsidR="00F53144" w:rsidRPr="001B17FE">
        <w:rPr>
          <w:rFonts w:cs="Arial"/>
          <w:szCs w:val="22"/>
        </w:rPr>
        <w:t xml:space="preserve">3. </w:t>
      </w:r>
      <w:r w:rsidR="004D3E00" w:rsidRPr="001B17FE">
        <w:rPr>
          <w:rFonts w:cs="Arial"/>
          <w:szCs w:val="22"/>
        </w:rPr>
        <w:t>MAJ</w:t>
      </w:r>
      <w:r w:rsidR="00F53144" w:rsidRPr="001B17FE">
        <w:rPr>
          <w:rFonts w:cs="Arial"/>
          <w:szCs w:val="22"/>
        </w:rPr>
        <w:t xml:space="preserve"> Brodogradilište d.d.</w:t>
      </w:r>
      <w:r w:rsidR="004D3E00" w:rsidRPr="001B17FE">
        <w:rPr>
          <w:rFonts w:cs="Arial"/>
          <w:szCs w:val="22"/>
        </w:rPr>
        <w:t xml:space="preserve"> Rijeka</w:t>
      </w:r>
      <w:r w:rsidR="00A73A4D" w:rsidRPr="001B17FE">
        <w:rPr>
          <w:rFonts w:cs="Arial"/>
          <w:szCs w:val="22"/>
        </w:rPr>
        <w:t xml:space="preserve"> i </w:t>
      </w:r>
      <w:proofErr w:type="spellStart"/>
      <w:r w:rsidR="00A73A4D" w:rsidRPr="001B17FE">
        <w:rPr>
          <w:rFonts w:cs="Arial"/>
          <w:szCs w:val="22"/>
        </w:rPr>
        <w:t>Prosigur</w:t>
      </w:r>
      <w:proofErr w:type="spellEnd"/>
      <w:r w:rsidR="00A73A4D" w:rsidRPr="001B17FE">
        <w:rPr>
          <w:rFonts w:cs="Arial"/>
          <w:szCs w:val="22"/>
        </w:rPr>
        <w:t xml:space="preserve"> usluge d.o.o</w:t>
      </w:r>
      <w:r w:rsidR="004D3E00" w:rsidRPr="001B17FE">
        <w:rPr>
          <w:rFonts w:cs="Arial"/>
          <w:szCs w:val="22"/>
        </w:rPr>
        <w:t>.</w:t>
      </w:r>
      <w:r w:rsidR="005D3849" w:rsidRPr="001B17FE">
        <w:rPr>
          <w:rFonts w:cs="Arial"/>
          <w:szCs w:val="22"/>
        </w:rPr>
        <w:t xml:space="preserve"> Sve </w:t>
      </w:r>
      <w:r w:rsidR="00AF3A6D" w:rsidRPr="001B17FE">
        <w:rPr>
          <w:rFonts w:cs="Arial"/>
          <w:szCs w:val="22"/>
        </w:rPr>
        <w:t xml:space="preserve">navedene </w:t>
      </w:r>
      <w:r w:rsidR="005D3849" w:rsidRPr="001B17FE">
        <w:rPr>
          <w:rFonts w:cs="Arial"/>
          <w:szCs w:val="22"/>
        </w:rPr>
        <w:t>postrojbe udružene su u Gradsku vatrogasnu zajednicu Rijeka.</w:t>
      </w:r>
    </w:p>
    <w:p w:rsidR="0072434F" w:rsidRPr="001B17FE" w:rsidRDefault="0072434F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1B17FE" w:rsidRDefault="00D607F9" w:rsidP="00D607F9">
      <w:pPr>
        <w:pStyle w:val="NoSpacing"/>
        <w:rPr>
          <w:rFonts w:ascii="Arial" w:hAnsi="Arial" w:cs="Arial"/>
          <w:b/>
          <w:lang w:val="hr-HR"/>
        </w:rPr>
      </w:pPr>
      <w:r w:rsidRPr="001B17FE">
        <w:rPr>
          <w:rFonts w:ascii="Arial" w:hAnsi="Arial" w:cs="Arial"/>
          <w:b/>
          <w:lang w:val="hr-HR"/>
        </w:rPr>
        <w:t>1.3.1.</w:t>
      </w:r>
      <w:r w:rsidRPr="001B17FE">
        <w:rPr>
          <w:rFonts w:ascii="Arial" w:hAnsi="Arial" w:cs="Arial"/>
          <w:b/>
          <w:lang w:val="hr-HR"/>
        </w:rPr>
        <w:tab/>
      </w:r>
      <w:r w:rsidRPr="001B17FE">
        <w:rPr>
          <w:rFonts w:ascii="Arial" w:hAnsi="Arial" w:cs="Arial"/>
          <w:b/>
        </w:rPr>
        <w:t>TEMELJNE</w:t>
      </w:r>
      <w:r w:rsidRPr="001B17FE">
        <w:rPr>
          <w:rFonts w:ascii="Arial" w:hAnsi="Arial" w:cs="Arial"/>
          <w:b/>
          <w:lang w:val="hr-HR"/>
        </w:rPr>
        <w:t xml:space="preserve"> </w:t>
      </w:r>
      <w:r w:rsidRPr="001B17FE">
        <w:rPr>
          <w:rFonts w:ascii="Arial" w:hAnsi="Arial" w:cs="Arial"/>
          <w:b/>
        </w:rPr>
        <w:t>AKTIVNOSTI</w:t>
      </w:r>
    </w:p>
    <w:p w:rsidR="00D607F9" w:rsidRPr="001B17FE" w:rsidRDefault="00D607F9" w:rsidP="00D607F9">
      <w:pPr>
        <w:widowControl w:val="0"/>
        <w:tabs>
          <w:tab w:val="left" w:pos="720"/>
        </w:tabs>
        <w:jc w:val="both"/>
        <w:rPr>
          <w:szCs w:val="22"/>
        </w:rPr>
      </w:pPr>
    </w:p>
    <w:p w:rsidR="007E08AA" w:rsidRPr="001B17FE" w:rsidRDefault="00D607F9" w:rsidP="00D607F9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Javna vatrogasna postrojba Grada Rijeka u 20</w:t>
      </w:r>
      <w:r w:rsidR="00BB6B1A" w:rsidRPr="001B17FE">
        <w:rPr>
          <w:rFonts w:cs="Arial"/>
          <w:szCs w:val="22"/>
        </w:rPr>
        <w:t>2</w:t>
      </w:r>
      <w:r w:rsidR="00A73A4D" w:rsidRPr="001B17FE">
        <w:rPr>
          <w:rFonts w:cs="Arial"/>
          <w:szCs w:val="22"/>
        </w:rPr>
        <w:t>1</w:t>
      </w:r>
      <w:r w:rsidRPr="001B17FE">
        <w:rPr>
          <w:rFonts w:cs="Arial"/>
          <w:szCs w:val="22"/>
        </w:rPr>
        <w:t>. godini kontinuirano je obavljala svoju temeljnu djelatnost gašenja požara, spašavanja ljudi i imovine, sudjelovala</w:t>
      </w:r>
      <w:r w:rsidR="00E54CDD" w:rsidRPr="001B17FE">
        <w:rPr>
          <w:rFonts w:cs="Arial"/>
          <w:szCs w:val="22"/>
        </w:rPr>
        <w:t xml:space="preserve"> je</w:t>
      </w:r>
      <w:r w:rsidRPr="001B17FE">
        <w:rPr>
          <w:rFonts w:cs="Arial"/>
          <w:szCs w:val="22"/>
        </w:rPr>
        <w:t xml:space="preserve"> u provedbi preventivnih mjera zaštite od požara te nastavila rad i aktivnosti u cilju povećanja operativnosti i podizanja nivoa zaštite od požara u </w:t>
      </w:r>
      <w:r w:rsidR="00207AB2" w:rsidRPr="001B17FE">
        <w:rPr>
          <w:rFonts w:cs="Arial"/>
          <w:szCs w:val="22"/>
        </w:rPr>
        <w:t>g</w:t>
      </w:r>
      <w:r w:rsidRPr="001B17FE">
        <w:rPr>
          <w:rFonts w:cs="Arial"/>
          <w:szCs w:val="22"/>
        </w:rPr>
        <w:t>radu Rijeci.</w:t>
      </w:r>
      <w:r w:rsidR="00FC5C4B" w:rsidRPr="001B17FE">
        <w:rPr>
          <w:rFonts w:cs="Arial"/>
          <w:szCs w:val="22"/>
        </w:rPr>
        <w:t xml:space="preserve"> </w:t>
      </w:r>
    </w:p>
    <w:p w:rsidR="00BB6B1A" w:rsidRPr="001B17FE" w:rsidRDefault="00BB6B1A" w:rsidP="00D607F9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U Postrojbi je tijekom 202</w:t>
      </w:r>
      <w:r w:rsidR="008C59F3" w:rsidRPr="001B17FE">
        <w:rPr>
          <w:rFonts w:cs="Arial"/>
          <w:szCs w:val="22"/>
        </w:rPr>
        <w:t>1</w:t>
      </w:r>
      <w:r w:rsidRPr="001B17FE">
        <w:rPr>
          <w:rFonts w:cs="Arial"/>
          <w:szCs w:val="22"/>
        </w:rPr>
        <w:t xml:space="preserve">. bilo zaposleno 140 </w:t>
      </w:r>
      <w:r w:rsidR="00C364EB" w:rsidRPr="001B17FE">
        <w:rPr>
          <w:rFonts w:cs="Arial"/>
          <w:szCs w:val="22"/>
        </w:rPr>
        <w:t>osoba</w:t>
      </w:r>
      <w:r w:rsidRPr="001B17FE">
        <w:rPr>
          <w:rFonts w:cs="Arial"/>
          <w:szCs w:val="22"/>
        </w:rPr>
        <w:t xml:space="preserve"> na vatrogasnim poslovima i </w:t>
      </w:r>
      <w:r w:rsidR="00A73A4D" w:rsidRPr="001B17FE">
        <w:rPr>
          <w:rFonts w:cs="Arial"/>
          <w:szCs w:val="22"/>
        </w:rPr>
        <w:t>dvije</w:t>
      </w:r>
      <w:r w:rsidRPr="001B17FE">
        <w:rPr>
          <w:rFonts w:cs="Arial"/>
          <w:szCs w:val="22"/>
        </w:rPr>
        <w:t xml:space="preserve"> djelatnice na administrativnim poslovima.</w:t>
      </w:r>
    </w:p>
    <w:p w:rsidR="00B55998" w:rsidRPr="001B17FE" w:rsidRDefault="00B55998" w:rsidP="00D607F9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Prosječna starost zaposlenika je 43 godine.</w:t>
      </w:r>
    </w:p>
    <w:p w:rsidR="00BB6B1A" w:rsidRPr="001B17FE" w:rsidRDefault="00BB6B1A" w:rsidP="00D607F9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Postrojba djeluje na dvije lokacije</w:t>
      </w:r>
      <w:r w:rsidR="00B55998" w:rsidRPr="001B17FE">
        <w:rPr>
          <w:rFonts w:cs="Arial"/>
          <w:szCs w:val="22"/>
        </w:rPr>
        <w:t>: u Krešimirovoj ulici 38 i Radničkoj ulici 31. Raspolaže s 3</w:t>
      </w:r>
      <w:r w:rsidR="00A73A4D" w:rsidRPr="001B17FE">
        <w:rPr>
          <w:rFonts w:cs="Arial"/>
          <w:szCs w:val="22"/>
        </w:rPr>
        <w:t>0</w:t>
      </w:r>
      <w:r w:rsidR="00B55998" w:rsidRPr="001B17FE">
        <w:rPr>
          <w:rFonts w:cs="Arial"/>
          <w:szCs w:val="22"/>
        </w:rPr>
        <w:t xml:space="preserve"> vozila, a prosječna starost vozila je </w:t>
      </w:r>
      <w:r w:rsidR="00A73A4D" w:rsidRPr="001B17FE">
        <w:rPr>
          <w:rFonts w:cs="Arial"/>
          <w:szCs w:val="22"/>
        </w:rPr>
        <w:t>15</w:t>
      </w:r>
      <w:r w:rsidR="00B55998" w:rsidRPr="001B17FE">
        <w:rPr>
          <w:rFonts w:cs="Arial"/>
          <w:szCs w:val="22"/>
        </w:rPr>
        <w:t xml:space="preserve"> godina.</w:t>
      </w:r>
      <w:r w:rsidRPr="001B17FE">
        <w:rPr>
          <w:rFonts w:cs="Arial"/>
          <w:szCs w:val="22"/>
        </w:rPr>
        <w:t xml:space="preserve"> </w:t>
      </w:r>
    </w:p>
    <w:p w:rsidR="00AF3A6D" w:rsidRPr="001B17FE" w:rsidRDefault="00AF3A6D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 xml:space="preserve">Sukladno </w:t>
      </w:r>
      <w:r w:rsidRPr="001B17FE">
        <w:rPr>
          <w:szCs w:val="22"/>
        </w:rPr>
        <w:t xml:space="preserve">Planu zaštite od požara </w:t>
      </w:r>
      <w:r w:rsidR="00E50F3B" w:rsidRPr="001B17FE">
        <w:rPr>
          <w:szCs w:val="22"/>
        </w:rPr>
        <w:t>za</w:t>
      </w:r>
      <w:r w:rsidRPr="001B17FE">
        <w:rPr>
          <w:szCs w:val="22"/>
        </w:rPr>
        <w:t xml:space="preserve"> područj</w:t>
      </w:r>
      <w:r w:rsidR="00E50F3B" w:rsidRPr="001B17FE">
        <w:rPr>
          <w:szCs w:val="22"/>
        </w:rPr>
        <w:t>e</w:t>
      </w:r>
      <w:r w:rsidRPr="001B17FE">
        <w:rPr>
          <w:szCs w:val="22"/>
        </w:rPr>
        <w:t xml:space="preserve"> grada Rijeke</w:t>
      </w:r>
      <w:r w:rsidR="00E50F3B" w:rsidRPr="001B17FE">
        <w:rPr>
          <w:szCs w:val="22"/>
        </w:rPr>
        <w:t>, Postrojba</w:t>
      </w:r>
      <w:r w:rsidRPr="001B17FE">
        <w:rPr>
          <w:szCs w:val="22"/>
        </w:rPr>
        <w:t xml:space="preserve"> </w:t>
      </w:r>
      <w:r w:rsidRPr="001B17FE">
        <w:rPr>
          <w:rFonts w:cs="Arial"/>
          <w:szCs w:val="22"/>
        </w:rPr>
        <w:t xml:space="preserve">djeluje na području grada Rijeke i okolnih gradova i općina: Bakar, Kastav, Kraljevica, Čavle, Klana, </w:t>
      </w:r>
      <w:proofErr w:type="spellStart"/>
      <w:r w:rsidRPr="001B17FE">
        <w:rPr>
          <w:rFonts w:cs="Arial"/>
          <w:szCs w:val="22"/>
        </w:rPr>
        <w:t>Kostrena</w:t>
      </w:r>
      <w:proofErr w:type="spellEnd"/>
      <w:r w:rsidR="00FC5C4B" w:rsidRPr="001B17FE">
        <w:rPr>
          <w:rFonts w:cs="Arial"/>
          <w:szCs w:val="22"/>
        </w:rPr>
        <w:t xml:space="preserve"> </w:t>
      </w:r>
      <w:r w:rsidR="00E50F3B" w:rsidRPr="001B17FE">
        <w:rPr>
          <w:rFonts w:cs="Arial"/>
          <w:szCs w:val="22"/>
        </w:rPr>
        <w:t>i</w:t>
      </w:r>
      <w:r w:rsidRPr="001B17FE">
        <w:rPr>
          <w:rFonts w:cs="Arial"/>
          <w:szCs w:val="22"/>
        </w:rPr>
        <w:t xml:space="preserve"> </w:t>
      </w:r>
      <w:proofErr w:type="spellStart"/>
      <w:r w:rsidRPr="001B17FE">
        <w:rPr>
          <w:rFonts w:cs="Arial"/>
          <w:szCs w:val="22"/>
        </w:rPr>
        <w:t>Viškovo</w:t>
      </w:r>
      <w:proofErr w:type="spellEnd"/>
      <w:r w:rsidRPr="001B17FE">
        <w:rPr>
          <w:rFonts w:cs="Arial"/>
          <w:szCs w:val="22"/>
        </w:rPr>
        <w:t>.</w:t>
      </w:r>
    </w:p>
    <w:p w:rsidR="00B55998" w:rsidRPr="001B17FE" w:rsidRDefault="00B55998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  <w:highlight w:val="yellow"/>
        </w:rPr>
      </w:pPr>
      <w:r w:rsidRPr="001B17FE">
        <w:rPr>
          <w:rFonts w:cs="Arial"/>
          <w:szCs w:val="22"/>
        </w:rPr>
        <w:t>Po zapovijedi županijskog ili glavnog vatrogasnog zapovjednika, Postrojba djeluje i na podru</w:t>
      </w:r>
      <w:r w:rsidR="00943693" w:rsidRPr="001B17FE">
        <w:rPr>
          <w:rFonts w:cs="Arial"/>
          <w:szCs w:val="22"/>
        </w:rPr>
        <w:t>čjima drugih jedinica lokalne s</w:t>
      </w:r>
      <w:r w:rsidRPr="001B17FE">
        <w:rPr>
          <w:rFonts w:cs="Arial"/>
          <w:szCs w:val="22"/>
        </w:rPr>
        <w:t>amouprave.</w:t>
      </w:r>
    </w:p>
    <w:p w:rsidR="00D607F9" w:rsidRPr="001B17FE" w:rsidRDefault="00D607F9" w:rsidP="00D607F9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  <w:highlight w:val="yellow"/>
        </w:rPr>
      </w:pPr>
    </w:p>
    <w:p w:rsidR="00D607F9" w:rsidRPr="001B17FE" w:rsidRDefault="00D607F9" w:rsidP="00D607F9">
      <w:pPr>
        <w:widowControl w:val="0"/>
        <w:tabs>
          <w:tab w:val="left" w:pos="720"/>
        </w:tabs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>1.3.2.</w:t>
      </w:r>
      <w:r w:rsidRPr="001B17FE">
        <w:rPr>
          <w:rFonts w:cs="Arial"/>
          <w:b/>
          <w:szCs w:val="22"/>
        </w:rPr>
        <w:tab/>
        <w:t>PREGLED INTERVENCIJA U GRADU RIJECI U 20</w:t>
      </w:r>
      <w:r w:rsidR="00B55998" w:rsidRPr="001B17FE">
        <w:rPr>
          <w:rFonts w:cs="Arial"/>
          <w:b/>
          <w:szCs w:val="22"/>
        </w:rPr>
        <w:t>2</w:t>
      </w:r>
      <w:r w:rsidR="00A73A4D" w:rsidRPr="001B17FE">
        <w:rPr>
          <w:rFonts w:cs="Arial"/>
          <w:b/>
          <w:szCs w:val="22"/>
        </w:rPr>
        <w:t>1</w:t>
      </w:r>
      <w:r w:rsidRPr="001B17FE">
        <w:rPr>
          <w:rFonts w:cs="Arial"/>
          <w:b/>
          <w:szCs w:val="22"/>
        </w:rPr>
        <w:t>. GODINI</w:t>
      </w:r>
    </w:p>
    <w:p w:rsidR="00D607F9" w:rsidRPr="001B17FE" w:rsidRDefault="00D607F9" w:rsidP="00C9504C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1B17FE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623CEE" w:rsidRPr="001B17FE">
        <w:rPr>
          <w:rFonts w:cs="Arial"/>
          <w:szCs w:val="22"/>
        </w:rPr>
        <w:t>Javna vatrogasna postrojba Grada Rijeke</w:t>
      </w:r>
      <w:r w:rsidRPr="001B17FE">
        <w:rPr>
          <w:rFonts w:cs="Arial"/>
          <w:szCs w:val="22"/>
        </w:rPr>
        <w:t xml:space="preserve"> </w:t>
      </w:r>
      <w:r w:rsidR="00E54CDD" w:rsidRPr="001B17FE">
        <w:rPr>
          <w:rFonts w:cs="Arial"/>
          <w:szCs w:val="22"/>
        </w:rPr>
        <w:t>je u 20</w:t>
      </w:r>
      <w:r w:rsidR="00B55998" w:rsidRPr="001B17FE">
        <w:rPr>
          <w:rFonts w:cs="Arial"/>
          <w:szCs w:val="22"/>
        </w:rPr>
        <w:t>2</w:t>
      </w:r>
      <w:r w:rsidR="00A73A4D" w:rsidRPr="001B17FE">
        <w:rPr>
          <w:rFonts w:cs="Arial"/>
          <w:szCs w:val="22"/>
        </w:rPr>
        <w:t>1</w:t>
      </w:r>
      <w:r w:rsidR="00E54CDD" w:rsidRPr="001B17FE">
        <w:rPr>
          <w:rFonts w:cs="Arial"/>
          <w:szCs w:val="22"/>
        </w:rPr>
        <w:t>. godini izvršila</w:t>
      </w:r>
      <w:r w:rsidRPr="001B17FE">
        <w:rPr>
          <w:rFonts w:cs="Arial"/>
          <w:szCs w:val="22"/>
        </w:rPr>
        <w:t xml:space="preserve"> ukupno </w:t>
      </w:r>
      <w:r w:rsidR="00D30C9D" w:rsidRPr="001B17FE">
        <w:rPr>
          <w:rFonts w:cs="Arial"/>
          <w:szCs w:val="22"/>
        </w:rPr>
        <w:t>1</w:t>
      </w:r>
      <w:r w:rsidR="000E1680" w:rsidRPr="001B17FE">
        <w:rPr>
          <w:rFonts w:cs="Arial"/>
          <w:szCs w:val="22"/>
        </w:rPr>
        <w:t>.</w:t>
      </w:r>
      <w:r w:rsidR="00A73A4D" w:rsidRPr="001B17FE">
        <w:rPr>
          <w:rFonts w:cs="Arial"/>
          <w:szCs w:val="22"/>
        </w:rPr>
        <w:t>346</w:t>
      </w:r>
      <w:r w:rsidRPr="001B17FE">
        <w:rPr>
          <w:rFonts w:cs="Arial"/>
          <w:szCs w:val="22"/>
        </w:rPr>
        <w:t xml:space="preserve"> intervencija.</w:t>
      </w:r>
      <w:r w:rsidR="00BC7165" w:rsidRPr="001B17FE">
        <w:rPr>
          <w:rFonts w:cs="Arial"/>
          <w:szCs w:val="22"/>
        </w:rPr>
        <w:t xml:space="preserve"> </w:t>
      </w:r>
    </w:p>
    <w:p w:rsidR="00B55998" w:rsidRPr="001B17FE" w:rsidRDefault="007811AC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  <w:highlight w:val="yellow"/>
        </w:rPr>
      </w:pPr>
      <w:r w:rsidRPr="001B17FE">
        <w:rPr>
          <w:rFonts w:cs="Arial"/>
          <w:szCs w:val="22"/>
        </w:rPr>
        <w:t>Od tog broja na području grada Rijeke izvršeno</w:t>
      </w:r>
      <w:r w:rsidR="009633A7" w:rsidRPr="001B17FE">
        <w:rPr>
          <w:rFonts w:cs="Arial"/>
          <w:szCs w:val="22"/>
        </w:rPr>
        <w:t xml:space="preserve"> je</w:t>
      </w:r>
      <w:r w:rsidRPr="001B17FE">
        <w:rPr>
          <w:rFonts w:cs="Arial"/>
          <w:szCs w:val="22"/>
        </w:rPr>
        <w:t xml:space="preserve"> </w:t>
      </w:r>
      <w:r w:rsidR="00AF3A6D" w:rsidRPr="001B17FE">
        <w:rPr>
          <w:rFonts w:cs="Arial"/>
          <w:szCs w:val="22"/>
        </w:rPr>
        <w:t>1</w:t>
      </w:r>
      <w:r w:rsidR="00B55998" w:rsidRPr="001B17FE">
        <w:rPr>
          <w:rFonts w:cs="Arial"/>
          <w:szCs w:val="22"/>
        </w:rPr>
        <w:t>.0</w:t>
      </w:r>
      <w:r w:rsidR="00883020" w:rsidRPr="001B17FE">
        <w:rPr>
          <w:rFonts w:cs="Arial"/>
          <w:szCs w:val="22"/>
        </w:rPr>
        <w:t>73 intervencije</w:t>
      </w:r>
      <w:r w:rsidRPr="001B17FE">
        <w:rPr>
          <w:rFonts w:cs="Arial"/>
          <w:szCs w:val="22"/>
        </w:rPr>
        <w:t xml:space="preserve">, </w:t>
      </w:r>
      <w:r w:rsidR="00E50F3B" w:rsidRPr="001B17FE">
        <w:rPr>
          <w:rFonts w:cs="Arial"/>
          <w:szCs w:val="22"/>
        </w:rPr>
        <w:t xml:space="preserve">a </w:t>
      </w:r>
      <w:r w:rsidRPr="001B17FE">
        <w:rPr>
          <w:rFonts w:cs="Arial"/>
          <w:szCs w:val="22"/>
        </w:rPr>
        <w:t xml:space="preserve">u gradovima i općinama „riječkog prstena“ </w:t>
      </w:r>
      <w:r w:rsidR="00E50F3B" w:rsidRPr="001B17FE">
        <w:rPr>
          <w:rFonts w:cs="Arial"/>
          <w:szCs w:val="22"/>
        </w:rPr>
        <w:t>izvršeno je 2</w:t>
      </w:r>
      <w:r w:rsidR="00883020" w:rsidRPr="001B17FE">
        <w:rPr>
          <w:rFonts w:cs="Arial"/>
          <w:szCs w:val="22"/>
        </w:rPr>
        <w:t>73 intervencije</w:t>
      </w:r>
      <w:r w:rsidR="00E50F3B" w:rsidRPr="001B17FE">
        <w:rPr>
          <w:rFonts w:cs="Arial"/>
          <w:szCs w:val="22"/>
        </w:rPr>
        <w:t>.</w:t>
      </w:r>
    </w:p>
    <w:p w:rsidR="00FC5C4B" w:rsidRPr="001B17FE" w:rsidRDefault="00FC5C4B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  <w:highlight w:val="green"/>
        </w:rPr>
      </w:pPr>
    </w:p>
    <w:p w:rsidR="00B55998" w:rsidRPr="001B17FE" w:rsidRDefault="00C364EB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Uz ove</w:t>
      </w:r>
      <w:r w:rsidR="00B55998" w:rsidRPr="001B17FE">
        <w:rPr>
          <w:rFonts w:cs="Arial"/>
          <w:szCs w:val="22"/>
        </w:rPr>
        <w:t xml:space="preserve"> intervencij</w:t>
      </w:r>
      <w:r w:rsidRPr="001B17FE">
        <w:rPr>
          <w:rFonts w:cs="Arial"/>
          <w:szCs w:val="22"/>
        </w:rPr>
        <w:t>e</w:t>
      </w:r>
      <w:r w:rsidR="00B55998" w:rsidRPr="001B17FE">
        <w:rPr>
          <w:rFonts w:cs="Arial"/>
          <w:szCs w:val="22"/>
        </w:rPr>
        <w:t>, Postrojba je, po zapovijedi glavnog vatrogasnog zapovjednika, intervenirala na uklanjanju posljedica potresa u Petrinji.</w:t>
      </w:r>
    </w:p>
    <w:p w:rsidR="00B55998" w:rsidRPr="001B17FE" w:rsidRDefault="00B55998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 xml:space="preserve">Ukupni broj intervencija </w:t>
      </w:r>
      <w:r w:rsidR="00883020" w:rsidRPr="001B17FE">
        <w:rPr>
          <w:rFonts w:cs="Arial"/>
          <w:szCs w:val="22"/>
        </w:rPr>
        <w:t>veći</w:t>
      </w:r>
      <w:r w:rsidRPr="001B17FE">
        <w:rPr>
          <w:rFonts w:cs="Arial"/>
          <w:szCs w:val="22"/>
        </w:rPr>
        <w:t xml:space="preserve"> je za </w:t>
      </w:r>
      <w:r w:rsidR="00883020" w:rsidRPr="001B17FE">
        <w:rPr>
          <w:rFonts w:cs="Arial"/>
          <w:szCs w:val="22"/>
        </w:rPr>
        <w:t>8,7</w:t>
      </w:r>
      <w:r w:rsidRPr="001B17FE">
        <w:rPr>
          <w:rFonts w:cs="Arial"/>
          <w:szCs w:val="22"/>
        </w:rPr>
        <w:t>% u odnosu na 20</w:t>
      </w:r>
      <w:r w:rsidR="00883020" w:rsidRPr="001B17FE">
        <w:rPr>
          <w:rFonts w:cs="Arial"/>
          <w:szCs w:val="22"/>
        </w:rPr>
        <w:t>20</w:t>
      </w:r>
      <w:r w:rsidRPr="001B17FE">
        <w:rPr>
          <w:rFonts w:cs="Arial"/>
          <w:szCs w:val="22"/>
        </w:rPr>
        <w:t>.</w:t>
      </w:r>
      <w:r w:rsidR="00883020" w:rsidRPr="001B17FE">
        <w:rPr>
          <w:rFonts w:cs="Arial"/>
          <w:szCs w:val="22"/>
        </w:rPr>
        <w:t xml:space="preserve"> godinu, </w:t>
      </w:r>
      <w:r w:rsidR="00162070" w:rsidRPr="001B17FE">
        <w:rPr>
          <w:rFonts w:cs="Arial"/>
          <w:szCs w:val="22"/>
        </w:rPr>
        <w:t xml:space="preserve">a za </w:t>
      </w:r>
      <w:r w:rsidR="00883020" w:rsidRPr="001B17FE">
        <w:rPr>
          <w:rFonts w:cs="Arial"/>
          <w:szCs w:val="22"/>
        </w:rPr>
        <w:t xml:space="preserve">1,5% </w:t>
      </w:r>
      <w:r w:rsidR="00162070" w:rsidRPr="001B17FE">
        <w:rPr>
          <w:rFonts w:cs="Arial"/>
          <w:szCs w:val="22"/>
        </w:rPr>
        <w:t xml:space="preserve">veći je </w:t>
      </w:r>
      <w:r w:rsidR="00883020" w:rsidRPr="001B17FE">
        <w:rPr>
          <w:rFonts w:cs="Arial"/>
          <w:szCs w:val="22"/>
        </w:rPr>
        <w:t>u odnosu na 2019. godinu.</w:t>
      </w:r>
    </w:p>
    <w:p w:rsidR="00B55998" w:rsidRPr="001B17FE" w:rsidRDefault="00B55998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Na otvorenom prostoru ukupno je bilo 1</w:t>
      </w:r>
      <w:r w:rsidR="00883020" w:rsidRPr="001B17FE">
        <w:rPr>
          <w:rFonts w:cs="Arial"/>
          <w:szCs w:val="22"/>
        </w:rPr>
        <w:t>5</w:t>
      </w:r>
      <w:r w:rsidRPr="001B17FE">
        <w:rPr>
          <w:rFonts w:cs="Arial"/>
          <w:szCs w:val="22"/>
        </w:rPr>
        <w:t>4 intervencija požara raslinja, ukupna opožarena površina na otvorenom prostoru je 136 ha, odnosno 0,8</w:t>
      </w:r>
      <w:r w:rsidR="00883020" w:rsidRPr="001B17FE">
        <w:rPr>
          <w:rFonts w:cs="Arial"/>
          <w:szCs w:val="22"/>
        </w:rPr>
        <w:t>8</w:t>
      </w:r>
      <w:r w:rsidRPr="001B17FE">
        <w:rPr>
          <w:rFonts w:cs="Arial"/>
          <w:szCs w:val="22"/>
        </w:rPr>
        <w:t xml:space="preserve"> ha po intervenciji.</w:t>
      </w:r>
    </w:p>
    <w:p w:rsidR="008C59F3" w:rsidRPr="001B17FE" w:rsidRDefault="008C59F3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</w:p>
    <w:p w:rsidR="000834D6" w:rsidRPr="001B17FE" w:rsidRDefault="000834D6" w:rsidP="000834D6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 xml:space="preserve">Tablica </w:t>
      </w:r>
      <w:r w:rsidR="00EC2DE6" w:rsidRPr="001B17FE">
        <w:rPr>
          <w:rFonts w:cs="Arial"/>
          <w:szCs w:val="22"/>
        </w:rPr>
        <w:t>2</w:t>
      </w:r>
      <w:r w:rsidR="00367D98" w:rsidRPr="001B17FE">
        <w:rPr>
          <w:rFonts w:cs="Arial"/>
          <w:szCs w:val="22"/>
        </w:rPr>
        <w:t>.</w:t>
      </w:r>
      <w:r w:rsidRPr="001B17FE">
        <w:rPr>
          <w:rFonts w:cs="Arial"/>
          <w:szCs w:val="22"/>
        </w:rPr>
        <w:t xml:space="preserve">: Broj i vrste </w:t>
      </w:r>
      <w:r w:rsidR="00F66FD9" w:rsidRPr="001B17FE">
        <w:rPr>
          <w:rFonts w:cs="Arial"/>
          <w:szCs w:val="22"/>
        </w:rPr>
        <w:t xml:space="preserve">intervencija </w:t>
      </w:r>
      <w:r w:rsidR="00E50F3B" w:rsidRPr="001B17FE">
        <w:rPr>
          <w:rFonts w:cs="Arial"/>
          <w:szCs w:val="22"/>
        </w:rPr>
        <w:t>Postrojbe</w:t>
      </w:r>
      <w:r w:rsidRPr="001B17FE">
        <w:rPr>
          <w:rFonts w:cs="Arial"/>
          <w:szCs w:val="22"/>
        </w:rPr>
        <w:t xml:space="preserve"> području grada Rijeke i „riječkog prstena“ </w:t>
      </w:r>
    </w:p>
    <w:tbl>
      <w:tblPr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0"/>
        <w:gridCol w:w="1694"/>
        <w:gridCol w:w="1832"/>
        <w:gridCol w:w="1694"/>
        <w:gridCol w:w="1170"/>
      </w:tblGrid>
      <w:tr w:rsidR="005E7110" w:rsidRPr="001B17FE" w:rsidTr="00883020">
        <w:trPr>
          <w:trHeight w:val="900"/>
        </w:trPr>
        <w:tc>
          <w:tcPr>
            <w:tcW w:w="1696" w:type="dxa"/>
            <w:shd w:val="clear" w:color="auto" w:fill="E7E6E6" w:themeFill="background2"/>
            <w:vAlign w:val="center"/>
            <w:hideMark/>
          </w:tcPr>
          <w:p w:rsidR="000834D6" w:rsidRPr="001B17FE" w:rsidRDefault="000834D6" w:rsidP="000834D6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1B17FE">
              <w:rPr>
                <w:rFonts w:cs="Arial"/>
                <w:b/>
                <w:szCs w:val="22"/>
                <w:lang w:val="en-US"/>
              </w:rPr>
              <w:t>J</w:t>
            </w:r>
            <w:r w:rsidR="00386B90" w:rsidRPr="001B17FE">
              <w:rPr>
                <w:rFonts w:cs="Arial"/>
                <w:b/>
                <w:szCs w:val="22"/>
                <w:lang w:val="en-US"/>
              </w:rPr>
              <w:t>edinica</w:t>
            </w:r>
            <w:proofErr w:type="spellEnd"/>
            <w:r w:rsidR="00386B90" w:rsidRPr="001B17FE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386B90" w:rsidRPr="001B17FE">
              <w:rPr>
                <w:rFonts w:cs="Arial"/>
                <w:b/>
                <w:szCs w:val="22"/>
                <w:lang w:val="en-US"/>
              </w:rPr>
              <w:t>lokalne</w:t>
            </w:r>
            <w:proofErr w:type="spellEnd"/>
            <w:r w:rsidR="00386B90" w:rsidRPr="001B17FE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386B90" w:rsidRPr="001B17FE">
              <w:rPr>
                <w:rFonts w:cs="Arial"/>
                <w:b/>
                <w:szCs w:val="22"/>
                <w:lang w:val="en-US"/>
              </w:rPr>
              <w:t>samouprave</w:t>
            </w:r>
            <w:proofErr w:type="spellEnd"/>
          </w:p>
        </w:tc>
        <w:tc>
          <w:tcPr>
            <w:tcW w:w="1690" w:type="dxa"/>
            <w:shd w:val="clear" w:color="auto" w:fill="E7E6E6" w:themeFill="background2"/>
            <w:vAlign w:val="center"/>
            <w:hideMark/>
          </w:tcPr>
          <w:p w:rsidR="000834D6" w:rsidRPr="001B17FE" w:rsidRDefault="00386B90" w:rsidP="000834D6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1B17FE">
              <w:rPr>
                <w:rFonts w:cs="Arial"/>
                <w:b/>
                <w:szCs w:val="22"/>
                <w:lang w:val="en-US"/>
              </w:rPr>
              <w:t>Požarne</w:t>
            </w:r>
            <w:proofErr w:type="spellEnd"/>
            <w:r w:rsidRPr="001B17FE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cs="Arial"/>
                <w:b/>
                <w:szCs w:val="22"/>
                <w:lang w:val="en-US"/>
              </w:rPr>
              <w:t>intervencije</w:t>
            </w:r>
            <w:proofErr w:type="spellEnd"/>
          </w:p>
        </w:tc>
        <w:tc>
          <w:tcPr>
            <w:tcW w:w="1694" w:type="dxa"/>
            <w:shd w:val="clear" w:color="auto" w:fill="E7E6E6" w:themeFill="background2"/>
            <w:vAlign w:val="center"/>
            <w:hideMark/>
          </w:tcPr>
          <w:p w:rsidR="000834D6" w:rsidRPr="001B17FE" w:rsidRDefault="00386B90" w:rsidP="000834D6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1B17FE">
              <w:rPr>
                <w:rFonts w:cs="Arial"/>
                <w:b/>
                <w:szCs w:val="22"/>
                <w:lang w:val="en-US"/>
              </w:rPr>
              <w:t>Tehničke</w:t>
            </w:r>
            <w:proofErr w:type="spellEnd"/>
            <w:r w:rsidRPr="001B17FE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cs="Arial"/>
                <w:b/>
                <w:szCs w:val="22"/>
                <w:lang w:val="en-US"/>
              </w:rPr>
              <w:t>intervencije</w:t>
            </w:r>
            <w:proofErr w:type="spellEnd"/>
          </w:p>
        </w:tc>
        <w:tc>
          <w:tcPr>
            <w:tcW w:w="1832" w:type="dxa"/>
            <w:shd w:val="clear" w:color="auto" w:fill="E7E6E6" w:themeFill="background2"/>
            <w:vAlign w:val="center"/>
            <w:hideMark/>
          </w:tcPr>
          <w:p w:rsidR="000834D6" w:rsidRPr="001B17FE" w:rsidRDefault="00386B90" w:rsidP="000834D6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1B17FE">
              <w:rPr>
                <w:rFonts w:cs="Arial"/>
                <w:b/>
                <w:szCs w:val="22"/>
                <w:lang w:val="en-US"/>
              </w:rPr>
              <w:t>Intervencije</w:t>
            </w:r>
            <w:proofErr w:type="spellEnd"/>
            <w:r w:rsidRPr="001B17FE">
              <w:rPr>
                <w:rFonts w:cs="Arial"/>
                <w:b/>
                <w:szCs w:val="22"/>
                <w:lang w:val="en-US"/>
              </w:rPr>
              <w:t xml:space="preserve"> s </w:t>
            </w:r>
            <w:proofErr w:type="spellStart"/>
            <w:r w:rsidRPr="001B17FE">
              <w:rPr>
                <w:rFonts w:cs="Arial"/>
                <w:b/>
                <w:szCs w:val="22"/>
                <w:lang w:val="en-US"/>
              </w:rPr>
              <w:t>opasnim</w:t>
            </w:r>
            <w:proofErr w:type="spellEnd"/>
            <w:r w:rsidRPr="001B17FE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cs="Arial"/>
                <w:b/>
                <w:szCs w:val="22"/>
                <w:lang w:val="en-US"/>
              </w:rPr>
              <w:t>tvarima</w:t>
            </w:r>
            <w:proofErr w:type="spellEnd"/>
          </w:p>
        </w:tc>
        <w:tc>
          <w:tcPr>
            <w:tcW w:w="1694" w:type="dxa"/>
            <w:shd w:val="clear" w:color="auto" w:fill="E7E6E6" w:themeFill="background2"/>
            <w:vAlign w:val="center"/>
            <w:hideMark/>
          </w:tcPr>
          <w:p w:rsidR="000834D6" w:rsidRPr="001B17FE" w:rsidRDefault="00386B90" w:rsidP="000834D6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1B17FE">
              <w:rPr>
                <w:rFonts w:cs="Arial"/>
                <w:b/>
                <w:szCs w:val="22"/>
                <w:lang w:val="en-US"/>
              </w:rPr>
              <w:t>Ostale</w:t>
            </w:r>
            <w:proofErr w:type="spellEnd"/>
            <w:r w:rsidRPr="001B17FE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cs="Arial"/>
                <w:b/>
                <w:szCs w:val="22"/>
                <w:lang w:val="en-US"/>
              </w:rPr>
              <w:t>intervencije</w:t>
            </w:r>
            <w:proofErr w:type="spellEnd"/>
          </w:p>
        </w:tc>
        <w:tc>
          <w:tcPr>
            <w:tcW w:w="1170" w:type="dxa"/>
            <w:shd w:val="clear" w:color="auto" w:fill="E7E6E6" w:themeFill="background2"/>
            <w:vAlign w:val="center"/>
            <w:hideMark/>
          </w:tcPr>
          <w:p w:rsidR="000834D6" w:rsidRPr="001B17FE" w:rsidRDefault="000834D6" w:rsidP="000834D6">
            <w:pPr>
              <w:jc w:val="center"/>
              <w:rPr>
                <w:rFonts w:cs="Arial"/>
                <w:b/>
                <w:szCs w:val="22"/>
              </w:rPr>
            </w:pPr>
            <w:r w:rsidRPr="001B17FE">
              <w:rPr>
                <w:rFonts w:cs="Arial"/>
                <w:b/>
                <w:szCs w:val="22"/>
                <w:lang w:val="en-US"/>
              </w:rPr>
              <w:t xml:space="preserve">UKUPNO </w:t>
            </w:r>
          </w:p>
        </w:tc>
      </w:tr>
      <w:tr w:rsidR="00883020" w:rsidRPr="001B17FE" w:rsidTr="00D1633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1B17FE">
              <w:rPr>
                <w:rFonts w:cs="Arial"/>
                <w:bCs/>
                <w:szCs w:val="22"/>
              </w:rPr>
              <w:t>BAKAR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76</w:t>
            </w:r>
          </w:p>
        </w:tc>
      </w:tr>
      <w:tr w:rsidR="00883020" w:rsidRPr="001B17FE" w:rsidTr="00D1633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1B17FE">
              <w:rPr>
                <w:rFonts w:cs="Arial"/>
                <w:bCs/>
                <w:szCs w:val="22"/>
              </w:rPr>
              <w:t>ČAVLE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28</w:t>
            </w:r>
          </w:p>
        </w:tc>
      </w:tr>
      <w:tr w:rsidR="00883020" w:rsidRPr="001B17FE" w:rsidTr="00D1633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1B17FE">
              <w:rPr>
                <w:rFonts w:cs="Arial"/>
                <w:bCs/>
                <w:szCs w:val="22"/>
              </w:rPr>
              <w:t>KASTAV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44</w:t>
            </w:r>
          </w:p>
        </w:tc>
      </w:tr>
      <w:tr w:rsidR="00883020" w:rsidRPr="001B17FE" w:rsidTr="00D1633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1B17FE">
              <w:rPr>
                <w:rFonts w:cs="Arial"/>
                <w:bCs/>
                <w:szCs w:val="22"/>
              </w:rPr>
              <w:t>KRALJEVICA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42</w:t>
            </w:r>
          </w:p>
        </w:tc>
      </w:tr>
      <w:tr w:rsidR="00883020" w:rsidRPr="001B17FE" w:rsidTr="00D1633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1B17FE">
              <w:rPr>
                <w:rFonts w:cs="Arial"/>
                <w:bCs/>
                <w:szCs w:val="22"/>
              </w:rPr>
              <w:t>KOSTRENA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24</w:t>
            </w:r>
          </w:p>
        </w:tc>
      </w:tr>
      <w:tr w:rsidR="00883020" w:rsidRPr="001B17FE" w:rsidTr="00D1633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1B17FE">
              <w:rPr>
                <w:rFonts w:cs="Arial"/>
                <w:bCs/>
                <w:szCs w:val="22"/>
              </w:rPr>
              <w:t>RIJEKA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306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705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1.073</w:t>
            </w:r>
          </w:p>
        </w:tc>
      </w:tr>
      <w:tr w:rsidR="00883020" w:rsidRPr="001B17FE" w:rsidTr="00D1633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1B17FE">
              <w:rPr>
                <w:rFonts w:cs="Arial"/>
                <w:bCs/>
                <w:szCs w:val="22"/>
              </w:rPr>
              <w:t>VIŠKOVO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45</w:t>
            </w:r>
          </w:p>
        </w:tc>
      </w:tr>
      <w:tr w:rsidR="00883020" w:rsidRPr="001B17FE" w:rsidTr="00D1633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1B17FE">
              <w:rPr>
                <w:rFonts w:cs="Arial"/>
                <w:bCs/>
                <w:szCs w:val="22"/>
              </w:rPr>
              <w:t>JELENJE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13</w:t>
            </w:r>
          </w:p>
        </w:tc>
      </w:tr>
      <w:tr w:rsidR="00883020" w:rsidRPr="001B17FE" w:rsidTr="00D1633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1B17FE">
              <w:rPr>
                <w:rFonts w:cs="Arial"/>
                <w:bCs/>
                <w:szCs w:val="22"/>
              </w:rPr>
              <w:t>KLANA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1B17FE" w:rsidRDefault="00883020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1</w:t>
            </w:r>
          </w:p>
        </w:tc>
      </w:tr>
      <w:tr w:rsidR="005E7110" w:rsidRPr="001B17FE" w:rsidTr="00883020">
        <w:trPr>
          <w:trHeight w:val="300"/>
        </w:trPr>
        <w:tc>
          <w:tcPr>
            <w:tcW w:w="1696" w:type="dxa"/>
            <w:shd w:val="clear" w:color="auto" w:fill="E7E6E6" w:themeFill="background2"/>
            <w:vAlign w:val="center"/>
          </w:tcPr>
          <w:p w:rsidR="00386B90" w:rsidRPr="001B17FE" w:rsidRDefault="00386B90" w:rsidP="000834D6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1B17FE">
              <w:rPr>
                <w:rFonts w:cs="Arial"/>
                <w:b/>
                <w:szCs w:val="22"/>
                <w:lang w:val="en-US"/>
              </w:rPr>
              <w:t>UKUPNO</w:t>
            </w:r>
          </w:p>
        </w:tc>
        <w:tc>
          <w:tcPr>
            <w:tcW w:w="1690" w:type="dxa"/>
            <w:shd w:val="clear" w:color="auto" w:fill="E7E6E6" w:themeFill="background2"/>
            <w:vAlign w:val="center"/>
          </w:tcPr>
          <w:p w:rsidR="00386B90" w:rsidRPr="001B17FE" w:rsidRDefault="00386B90" w:rsidP="00883020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1B17FE">
              <w:rPr>
                <w:rFonts w:cs="Arial"/>
                <w:b/>
                <w:szCs w:val="22"/>
                <w:lang w:val="en-US"/>
              </w:rPr>
              <w:t>4</w:t>
            </w:r>
            <w:r w:rsidR="00883020" w:rsidRPr="001B17FE">
              <w:rPr>
                <w:rFonts w:cs="Arial"/>
                <w:b/>
                <w:szCs w:val="22"/>
                <w:lang w:val="en-US"/>
              </w:rPr>
              <w:t>59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386B90" w:rsidRPr="001B17FE" w:rsidRDefault="00883020" w:rsidP="000834D6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1B17FE">
              <w:rPr>
                <w:rFonts w:cs="Arial"/>
                <w:b/>
                <w:szCs w:val="22"/>
                <w:lang w:val="en-US"/>
              </w:rPr>
              <w:t>803</w:t>
            </w:r>
          </w:p>
        </w:tc>
        <w:tc>
          <w:tcPr>
            <w:tcW w:w="1832" w:type="dxa"/>
            <w:shd w:val="clear" w:color="auto" w:fill="E7E6E6" w:themeFill="background2"/>
            <w:vAlign w:val="center"/>
          </w:tcPr>
          <w:p w:rsidR="00386B90" w:rsidRPr="001B17FE" w:rsidRDefault="006A0385" w:rsidP="00883020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1B17FE">
              <w:rPr>
                <w:rFonts w:cs="Arial"/>
                <w:b/>
                <w:szCs w:val="22"/>
                <w:lang w:val="en-US"/>
              </w:rPr>
              <w:t>1</w:t>
            </w:r>
            <w:r w:rsidR="00883020" w:rsidRPr="001B17FE">
              <w:rPr>
                <w:rFonts w:cs="Arial"/>
                <w:b/>
                <w:szCs w:val="22"/>
                <w:lang w:val="en-US"/>
              </w:rPr>
              <w:t>3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386B90" w:rsidRPr="001B17FE" w:rsidRDefault="00883020" w:rsidP="000834D6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1B17FE">
              <w:rPr>
                <w:rFonts w:cs="Arial"/>
                <w:b/>
                <w:szCs w:val="22"/>
                <w:lang w:val="en-US"/>
              </w:rPr>
              <w:t>71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386B90" w:rsidRPr="001B17FE" w:rsidRDefault="00386B90" w:rsidP="00883020">
            <w:pPr>
              <w:jc w:val="center"/>
              <w:rPr>
                <w:rFonts w:cs="Arial"/>
                <w:b/>
                <w:szCs w:val="22"/>
              </w:rPr>
            </w:pPr>
            <w:r w:rsidRPr="001B17FE">
              <w:rPr>
                <w:rFonts w:cs="Arial"/>
                <w:b/>
                <w:szCs w:val="22"/>
              </w:rPr>
              <w:t>1</w:t>
            </w:r>
            <w:r w:rsidR="00883020" w:rsidRPr="001B17FE">
              <w:rPr>
                <w:rFonts w:cs="Arial"/>
                <w:b/>
                <w:szCs w:val="22"/>
              </w:rPr>
              <w:t>.346</w:t>
            </w:r>
          </w:p>
        </w:tc>
      </w:tr>
    </w:tbl>
    <w:p w:rsidR="000834D6" w:rsidRPr="001B17FE" w:rsidRDefault="000834D6" w:rsidP="000834D6">
      <w:pPr>
        <w:widowControl w:val="0"/>
        <w:tabs>
          <w:tab w:val="left" w:pos="720"/>
        </w:tabs>
        <w:rPr>
          <w:rFonts w:cs="Arial"/>
          <w:szCs w:val="22"/>
        </w:rPr>
      </w:pPr>
    </w:p>
    <w:p w:rsidR="0072434F" w:rsidRPr="001B17FE" w:rsidRDefault="00E54CDD" w:rsidP="00FC5C4B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lastRenderedPageBreak/>
        <w:t>Na području grada Rijeke bilo je ukupno je bilo 3</w:t>
      </w:r>
      <w:r w:rsidR="00883020" w:rsidRPr="001B17FE">
        <w:rPr>
          <w:rFonts w:cs="Arial"/>
          <w:szCs w:val="22"/>
        </w:rPr>
        <w:t>06</w:t>
      </w:r>
      <w:r w:rsidR="006135A4" w:rsidRPr="001B17FE">
        <w:rPr>
          <w:rFonts w:cs="Arial"/>
          <w:szCs w:val="22"/>
        </w:rPr>
        <w:t xml:space="preserve"> požara, </w:t>
      </w:r>
      <w:r w:rsidRPr="001B17FE">
        <w:rPr>
          <w:rFonts w:cs="Arial"/>
          <w:szCs w:val="22"/>
        </w:rPr>
        <w:t xml:space="preserve">a </w:t>
      </w:r>
      <w:r w:rsidR="006135A4" w:rsidRPr="001B17FE">
        <w:rPr>
          <w:rFonts w:cs="Arial"/>
          <w:szCs w:val="22"/>
        </w:rPr>
        <w:t>obavljeno je</w:t>
      </w:r>
      <w:r w:rsidR="007811AC" w:rsidRPr="001B17FE">
        <w:rPr>
          <w:rFonts w:cs="Arial"/>
          <w:szCs w:val="22"/>
        </w:rPr>
        <w:t xml:space="preserve"> i</w:t>
      </w:r>
      <w:r w:rsidR="00D01AC7" w:rsidRPr="001B17FE">
        <w:rPr>
          <w:rFonts w:cs="Arial"/>
          <w:szCs w:val="22"/>
        </w:rPr>
        <w:t xml:space="preserve"> </w:t>
      </w:r>
      <w:r w:rsidR="00883020" w:rsidRPr="001B17FE">
        <w:rPr>
          <w:rFonts w:cs="Arial"/>
          <w:szCs w:val="22"/>
        </w:rPr>
        <w:t>705</w:t>
      </w:r>
      <w:r w:rsidRPr="001B17FE">
        <w:rPr>
          <w:rFonts w:cs="Arial"/>
          <w:szCs w:val="22"/>
        </w:rPr>
        <w:t xml:space="preserve"> tehničk</w:t>
      </w:r>
      <w:r w:rsidR="006135A4" w:rsidRPr="001B17FE">
        <w:rPr>
          <w:rFonts w:cs="Arial"/>
          <w:szCs w:val="22"/>
        </w:rPr>
        <w:t>ih</w:t>
      </w:r>
      <w:r w:rsidRPr="001B17FE">
        <w:rPr>
          <w:rFonts w:cs="Arial"/>
          <w:szCs w:val="22"/>
        </w:rPr>
        <w:t xml:space="preserve"> intervencij</w:t>
      </w:r>
      <w:r w:rsidR="006135A4" w:rsidRPr="001B17FE">
        <w:rPr>
          <w:rFonts w:cs="Arial"/>
          <w:szCs w:val="22"/>
        </w:rPr>
        <w:t>a</w:t>
      </w:r>
      <w:r w:rsidR="00B06917" w:rsidRPr="001B17FE">
        <w:rPr>
          <w:rFonts w:cs="Arial"/>
          <w:szCs w:val="22"/>
        </w:rPr>
        <w:t xml:space="preserve"> </w:t>
      </w:r>
      <w:r w:rsidR="00F66FD9" w:rsidRPr="001B17FE">
        <w:rPr>
          <w:rFonts w:cs="Arial"/>
          <w:szCs w:val="22"/>
        </w:rPr>
        <w:t>(</w:t>
      </w:r>
      <w:r w:rsidR="00B06917" w:rsidRPr="001B17FE">
        <w:rPr>
          <w:rFonts w:cs="Arial"/>
          <w:szCs w:val="22"/>
        </w:rPr>
        <w:t xml:space="preserve">od kojih je </w:t>
      </w:r>
      <w:r w:rsidR="00616693" w:rsidRPr="001B17FE">
        <w:rPr>
          <w:rFonts w:cs="Arial"/>
          <w:szCs w:val="22"/>
        </w:rPr>
        <w:t>312</w:t>
      </w:r>
      <w:r w:rsidR="00B06917" w:rsidRPr="001B17FE">
        <w:rPr>
          <w:rFonts w:cs="Arial"/>
          <w:szCs w:val="22"/>
        </w:rPr>
        <w:t xml:space="preserve"> osiguranja hitnih helikopterskih letova</w:t>
      </w:r>
      <w:r w:rsidR="00F66FD9" w:rsidRPr="001B17FE">
        <w:rPr>
          <w:rFonts w:cs="Arial"/>
          <w:szCs w:val="22"/>
        </w:rPr>
        <w:t>)</w:t>
      </w:r>
      <w:r w:rsidR="00B06917" w:rsidRPr="001B17FE">
        <w:rPr>
          <w:rFonts w:cs="Arial"/>
          <w:szCs w:val="22"/>
        </w:rPr>
        <w:t xml:space="preserve"> te </w:t>
      </w:r>
      <w:r w:rsidR="00616693" w:rsidRPr="001B17FE">
        <w:rPr>
          <w:rFonts w:cs="Arial"/>
          <w:szCs w:val="22"/>
        </w:rPr>
        <w:t>62</w:t>
      </w:r>
      <w:r w:rsidR="00F66FD9" w:rsidRPr="001B17FE">
        <w:rPr>
          <w:rFonts w:cs="Arial"/>
          <w:szCs w:val="22"/>
        </w:rPr>
        <w:t xml:space="preserve"> ost</w:t>
      </w:r>
      <w:r w:rsidR="00CD5375" w:rsidRPr="001B17FE">
        <w:rPr>
          <w:rFonts w:cs="Arial"/>
          <w:szCs w:val="22"/>
        </w:rPr>
        <w:t>ale</w:t>
      </w:r>
      <w:r w:rsidR="00F66FD9" w:rsidRPr="001B17FE">
        <w:rPr>
          <w:rFonts w:cs="Arial"/>
          <w:szCs w:val="22"/>
        </w:rPr>
        <w:t xml:space="preserve"> intervencij</w:t>
      </w:r>
      <w:r w:rsidR="00CD5375" w:rsidRPr="001B17FE">
        <w:rPr>
          <w:rFonts w:cs="Arial"/>
          <w:szCs w:val="22"/>
        </w:rPr>
        <w:t>e</w:t>
      </w:r>
      <w:r w:rsidR="00B06917" w:rsidRPr="001B17FE">
        <w:rPr>
          <w:rFonts w:cs="Arial"/>
          <w:szCs w:val="22"/>
        </w:rPr>
        <w:t xml:space="preserve"> (izvidi, intervencija bez učešća ili lažne dojave)</w:t>
      </w:r>
      <w:r w:rsidR="00D01AC7" w:rsidRPr="001B17FE">
        <w:rPr>
          <w:rFonts w:cs="Arial"/>
          <w:szCs w:val="22"/>
        </w:rPr>
        <w:t>.</w:t>
      </w:r>
      <w:r w:rsidRPr="001B17FE">
        <w:rPr>
          <w:rFonts w:cs="Arial"/>
          <w:szCs w:val="22"/>
        </w:rPr>
        <w:t xml:space="preserve"> </w:t>
      </w:r>
    </w:p>
    <w:p w:rsidR="0072434F" w:rsidRPr="001B17FE" w:rsidRDefault="0072434F" w:rsidP="000834D6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253E6B" w:rsidRPr="001B17FE" w:rsidRDefault="00305D1C" w:rsidP="00305D1C">
      <w:pPr>
        <w:widowControl w:val="0"/>
        <w:tabs>
          <w:tab w:val="left" w:pos="720"/>
        </w:tabs>
        <w:ind w:left="426" w:hanging="426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253E6B" w:rsidRPr="001B17FE">
        <w:rPr>
          <w:rFonts w:cs="Arial"/>
          <w:szCs w:val="22"/>
        </w:rPr>
        <w:t>Tablica</w:t>
      </w:r>
      <w:r w:rsidR="00367D98" w:rsidRPr="001B17FE">
        <w:rPr>
          <w:rFonts w:cs="Arial"/>
          <w:szCs w:val="22"/>
        </w:rPr>
        <w:t xml:space="preserve"> </w:t>
      </w:r>
      <w:r w:rsidR="00EC2DE6" w:rsidRPr="001B17FE">
        <w:rPr>
          <w:rFonts w:cs="Arial"/>
          <w:szCs w:val="22"/>
        </w:rPr>
        <w:t>3</w:t>
      </w:r>
      <w:r w:rsidR="00367D98" w:rsidRPr="001B17FE">
        <w:rPr>
          <w:rFonts w:cs="Arial"/>
          <w:szCs w:val="22"/>
        </w:rPr>
        <w:t>.</w:t>
      </w:r>
      <w:r w:rsidR="00253E6B" w:rsidRPr="001B17FE">
        <w:rPr>
          <w:rFonts w:cs="Arial"/>
          <w:szCs w:val="22"/>
        </w:rPr>
        <w:t>: Broj i vrste intervencija na području grada Rijeke</w:t>
      </w:r>
    </w:p>
    <w:tbl>
      <w:tblPr>
        <w:tblW w:w="87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0"/>
        <w:gridCol w:w="1460"/>
        <w:gridCol w:w="1280"/>
        <w:gridCol w:w="1300"/>
        <w:gridCol w:w="1280"/>
      </w:tblGrid>
      <w:tr w:rsidR="005E7110" w:rsidRPr="001B17FE" w:rsidTr="00AA266D">
        <w:trPr>
          <w:trHeight w:val="540"/>
          <w:jc w:val="center"/>
        </w:trPr>
        <w:tc>
          <w:tcPr>
            <w:tcW w:w="3380" w:type="dxa"/>
            <w:shd w:val="clear" w:color="auto" w:fill="E7E6E6" w:themeFill="background2"/>
            <w:vAlign w:val="center"/>
            <w:hideMark/>
          </w:tcPr>
          <w:p w:rsidR="000834D6" w:rsidRPr="001B17FE" w:rsidRDefault="000834D6" w:rsidP="000834D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  <w:lang w:val="en-US"/>
              </w:rPr>
              <w:t>VRSTA</w:t>
            </w:r>
            <w:r w:rsidR="007A0082" w:rsidRPr="001B17FE">
              <w:rPr>
                <w:rFonts w:eastAsia="Verdana" w:cs="Arial"/>
                <w:b/>
                <w:bCs/>
                <w:szCs w:val="22"/>
                <w:lang w:val="en-US"/>
              </w:rPr>
              <w:t xml:space="preserve"> INTERVENCIJE</w:t>
            </w:r>
          </w:p>
        </w:tc>
        <w:tc>
          <w:tcPr>
            <w:tcW w:w="1460" w:type="dxa"/>
            <w:shd w:val="clear" w:color="auto" w:fill="E7E6E6" w:themeFill="background2"/>
            <w:vAlign w:val="center"/>
            <w:hideMark/>
          </w:tcPr>
          <w:p w:rsidR="000834D6" w:rsidRPr="001B17FE" w:rsidRDefault="000834D6" w:rsidP="000834D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  <w:lang w:val="en-US"/>
              </w:rPr>
              <w:t>SAMO DVD</w:t>
            </w:r>
          </w:p>
        </w:tc>
        <w:tc>
          <w:tcPr>
            <w:tcW w:w="1280" w:type="dxa"/>
            <w:shd w:val="clear" w:color="auto" w:fill="E7E6E6" w:themeFill="background2"/>
            <w:vAlign w:val="center"/>
            <w:hideMark/>
          </w:tcPr>
          <w:p w:rsidR="000834D6" w:rsidRPr="001B17FE" w:rsidRDefault="000834D6" w:rsidP="000834D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  <w:lang w:val="en-US"/>
              </w:rPr>
              <w:t>SAMO JVP</w:t>
            </w:r>
          </w:p>
        </w:tc>
        <w:tc>
          <w:tcPr>
            <w:tcW w:w="1300" w:type="dxa"/>
            <w:shd w:val="clear" w:color="auto" w:fill="E7E6E6" w:themeFill="background2"/>
            <w:vAlign w:val="center"/>
            <w:hideMark/>
          </w:tcPr>
          <w:p w:rsidR="000834D6" w:rsidRPr="001B17FE" w:rsidRDefault="000834D6" w:rsidP="000834D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  <w:lang w:val="en-US"/>
              </w:rPr>
              <w:t>DVD I JVP</w:t>
            </w:r>
          </w:p>
        </w:tc>
        <w:tc>
          <w:tcPr>
            <w:tcW w:w="1280" w:type="dxa"/>
            <w:shd w:val="clear" w:color="auto" w:fill="E7E6E6" w:themeFill="background2"/>
            <w:vAlign w:val="center"/>
            <w:hideMark/>
          </w:tcPr>
          <w:p w:rsidR="000834D6" w:rsidRPr="001B17FE" w:rsidRDefault="000834D6" w:rsidP="000834D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  <w:lang w:val="en-US"/>
              </w:rPr>
              <w:t>UKUPNO</w:t>
            </w:r>
          </w:p>
        </w:tc>
      </w:tr>
      <w:tr w:rsidR="005E7110" w:rsidRPr="001B17FE" w:rsidTr="007A0082">
        <w:trPr>
          <w:trHeight w:val="435"/>
          <w:jc w:val="center"/>
        </w:trPr>
        <w:tc>
          <w:tcPr>
            <w:tcW w:w="3380" w:type="dxa"/>
            <w:shd w:val="clear" w:color="auto" w:fill="auto"/>
            <w:vAlign w:val="center"/>
            <w:hideMark/>
          </w:tcPr>
          <w:p w:rsidR="000834D6" w:rsidRPr="001B17FE" w:rsidRDefault="003934F3" w:rsidP="003934F3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Požar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u/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na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objektu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834D6" w:rsidRPr="001B17FE" w:rsidRDefault="00616693" w:rsidP="000834D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  <w:lang w:val="en-US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834D6" w:rsidRPr="001B17FE" w:rsidRDefault="00734B87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  <w:lang w:val="en-US"/>
              </w:rPr>
              <w:t>1</w:t>
            </w:r>
            <w:r w:rsidR="00616693" w:rsidRPr="001B17FE">
              <w:rPr>
                <w:rFonts w:eastAsia="Verdana" w:cs="Arial"/>
                <w:szCs w:val="22"/>
                <w:lang w:val="en-US"/>
              </w:rPr>
              <w:t>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834D6" w:rsidRPr="001B17FE" w:rsidRDefault="00734B87" w:rsidP="000834D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  <w:lang w:val="en-US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834D6" w:rsidRPr="001B17FE" w:rsidRDefault="00734B87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12</w:t>
            </w:r>
            <w:r w:rsidR="00616693" w:rsidRPr="001B17FE">
              <w:rPr>
                <w:rFonts w:cs="Arial"/>
                <w:szCs w:val="22"/>
              </w:rPr>
              <w:t>0</w:t>
            </w:r>
          </w:p>
        </w:tc>
      </w:tr>
      <w:tr w:rsidR="005E7110" w:rsidRPr="001B17FE" w:rsidTr="007A0082">
        <w:trPr>
          <w:trHeight w:val="435"/>
          <w:jc w:val="center"/>
        </w:trPr>
        <w:tc>
          <w:tcPr>
            <w:tcW w:w="3380" w:type="dxa"/>
            <w:shd w:val="clear" w:color="auto" w:fill="auto"/>
            <w:vAlign w:val="center"/>
          </w:tcPr>
          <w:p w:rsidR="00BB201E" w:rsidRPr="001B17FE" w:rsidRDefault="0042068D" w:rsidP="003934F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Požar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na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otvorenom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prostoru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:rsidR="00BB201E" w:rsidRPr="001B17FE" w:rsidRDefault="00616693" w:rsidP="000834D6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r w:rsidRPr="001B17FE">
              <w:rPr>
                <w:rFonts w:eastAsia="Verdana" w:cs="Arial"/>
                <w:szCs w:val="22"/>
                <w:lang w:val="en-US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B201E" w:rsidRPr="001B17FE" w:rsidRDefault="00616693" w:rsidP="000834D6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r w:rsidRPr="001B17FE">
              <w:rPr>
                <w:rFonts w:eastAsia="Verdana" w:cs="Arial"/>
                <w:szCs w:val="22"/>
                <w:lang w:val="en-US"/>
              </w:rPr>
              <w:t>164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B201E" w:rsidRPr="001B17FE" w:rsidRDefault="00616693" w:rsidP="000834D6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r w:rsidRPr="001B17FE">
              <w:rPr>
                <w:rFonts w:eastAsia="Verdana" w:cs="Arial"/>
                <w:szCs w:val="22"/>
                <w:lang w:val="en-US"/>
              </w:rPr>
              <w:t>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B201E" w:rsidRPr="001B17FE" w:rsidRDefault="00616693" w:rsidP="000834D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176</w:t>
            </w:r>
          </w:p>
        </w:tc>
      </w:tr>
      <w:tr w:rsidR="005E7110" w:rsidRPr="001B17FE" w:rsidTr="00244877">
        <w:trPr>
          <w:trHeight w:val="435"/>
          <w:jc w:val="center"/>
        </w:trPr>
        <w:tc>
          <w:tcPr>
            <w:tcW w:w="33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201E" w:rsidRPr="001B17FE" w:rsidRDefault="0042068D" w:rsidP="003934F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Požar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u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prometu</w:t>
            </w:r>
            <w:proofErr w:type="spellEnd"/>
          </w:p>
        </w:tc>
        <w:tc>
          <w:tcPr>
            <w:tcW w:w="1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201E" w:rsidRPr="001B17FE" w:rsidRDefault="00616693" w:rsidP="000834D6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r w:rsidRPr="001B17FE">
              <w:rPr>
                <w:rFonts w:eastAsia="Verdana" w:cs="Arial"/>
                <w:szCs w:val="22"/>
                <w:lang w:val="en-US"/>
              </w:rPr>
              <w:t>2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201E" w:rsidRPr="001B17FE" w:rsidRDefault="00734B87" w:rsidP="0061669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r w:rsidRPr="001B17FE">
              <w:rPr>
                <w:rFonts w:eastAsia="Verdana" w:cs="Arial"/>
                <w:szCs w:val="22"/>
                <w:lang w:val="en-US"/>
              </w:rPr>
              <w:t>2</w:t>
            </w:r>
            <w:r w:rsidR="00616693" w:rsidRPr="001B17FE">
              <w:rPr>
                <w:rFonts w:eastAsia="Verdana" w:cs="Arial"/>
                <w:szCs w:val="22"/>
                <w:lang w:val="en-US"/>
              </w:rPr>
              <w:t>6</w:t>
            </w:r>
          </w:p>
        </w:tc>
        <w:tc>
          <w:tcPr>
            <w:tcW w:w="13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201E" w:rsidRPr="001B17FE" w:rsidRDefault="00616693" w:rsidP="000834D6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r w:rsidRPr="001B17FE">
              <w:rPr>
                <w:rFonts w:eastAsia="Verdana" w:cs="Arial"/>
                <w:szCs w:val="22"/>
                <w:lang w:val="en-US"/>
              </w:rPr>
              <w:t>2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201E" w:rsidRPr="001B17FE" w:rsidRDefault="00616693" w:rsidP="000834D6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30</w:t>
            </w:r>
          </w:p>
        </w:tc>
      </w:tr>
      <w:tr w:rsidR="005E7110" w:rsidRPr="001B17FE" w:rsidTr="00244877">
        <w:trPr>
          <w:trHeight w:val="435"/>
          <w:jc w:val="center"/>
        </w:trPr>
        <w:tc>
          <w:tcPr>
            <w:tcW w:w="3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01E" w:rsidRPr="001B17FE" w:rsidRDefault="0042068D" w:rsidP="003934F3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1B17FE">
              <w:rPr>
                <w:rFonts w:eastAsia="Verdana" w:cs="Arial"/>
                <w:b/>
                <w:szCs w:val="22"/>
                <w:lang w:val="en-US"/>
              </w:rPr>
              <w:t>POŽAR UKUPNO:</w:t>
            </w:r>
          </w:p>
        </w:tc>
        <w:tc>
          <w:tcPr>
            <w:tcW w:w="14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01E" w:rsidRPr="001B17FE" w:rsidRDefault="00616693" w:rsidP="000834D6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1B17FE">
              <w:rPr>
                <w:rFonts w:eastAsia="Verdana" w:cs="Arial"/>
                <w:b/>
                <w:szCs w:val="22"/>
                <w:lang w:val="en-US"/>
              </w:rPr>
              <w:t>9</w:t>
            </w: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01E" w:rsidRPr="001B17FE" w:rsidRDefault="00734B87" w:rsidP="00616693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1B17FE">
              <w:rPr>
                <w:rFonts w:eastAsia="Verdana" w:cs="Arial"/>
                <w:b/>
                <w:szCs w:val="22"/>
                <w:lang w:val="en-US"/>
              </w:rPr>
              <w:t>3</w:t>
            </w:r>
            <w:r w:rsidR="00616693" w:rsidRPr="001B17FE">
              <w:rPr>
                <w:rFonts w:eastAsia="Verdana" w:cs="Arial"/>
                <w:b/>
                <w:szCs w:val="22"/>
                <w:lang w:val="en-US"/>
              </w:rPr>
              <w:t>06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01E" w:rsidRPr="001B17FE" w:rsidRDefault="00616693" w:rsidP="000834D6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1B17FE">
              <w:rPr>
                <w:rFonts w:eastAsia="Verdana" w:cs="Arial"/>
                <w:b/>
                <w:szCs w:val="22"/>
                <w:lang w:val="en-US"/>
              </w:rPr>
              <w:t>11</w:t>
            </w: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201E" w:rsidRPr="001B17FE" w:rsidRDefault="00734B87" w:rsidP="00616693">
            <w:pPr>
              <w:jc w:val="center"/>
              <w:rPr>
                <w:rFonts w:cs="Arial"/>
                <w:b/>
                <w:szCs w:val="22"/>
              </w:rPr>
            </w:pPr>
            <w:r w:rsidRPr="001B17FE">
              <w:rPr>
                <w:rFonts w:cs="Arial"/>
                <w:b/>
                <w:szCs w:val="22"/>
              </w:rPr>
              <w:t>32</w:t>
            </w:r>
            <w:r w:rsidR="00616693" w:rsidRPr="001B17FE">
              <w:rPr>
                <w:rFonts w:cs="Arial"/>
                <w:b/>
                <w:szCs w:val="22"/>
              </w:rPr>
              <w:t>6</w:t>
            </w:r>
          </w:p>
        </w:tc>
      </w:tr>
      <w:tr w:rsidR="00616693" w:rsidRPr="001B17FE" w:rsidTr="00616693">
        <w:trPr>
          <w:trHeight w:val="435"/>
          <w:jc w:val="center"/>
        </w:trPr>
        <w:tc>
          <w:tcPr>
            <w:tcW w:w="33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Tehnička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intervencija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u/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na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objektu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267</w:t>
            </w:r>
          </w:p>
        </w:tc>
      </w:tr>
      <w:tr w:rsidR="00616693" w:rsidRPr="001B17FE" w:rsidTr="00616693">
        <w:trPr>
          <w:trHeight w:val="435"/>
          <w:jc w:val="center"/>
        </w:trPr>
        <w:tc>
          <w:tcPr>
            <w:tcW w:w="3380" w:type="dxa"/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Tehnička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intervencija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na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otvorenom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prostoru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94</w:t>
            </w:r>
          </w:p>
        </w:tc>
      </w:tr>
      <w:tr w:rsidR="00616693" w:rsidRPr="001B17FE" w:rsidTr="00616693">
        <w:trPr>
          <w:trHeight w:val="435"/>
          <w:jc w:val="center"/>
        </w:trPr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Tehnička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intervencija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u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prometu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38</w:t>
            </w:r>
          </w:p>
        </w:tc>
      </w:tr>
      <w:tr w:rsidR="00616693" w:rsidRPr="001B17FE" w:rsidTr="00616693">
        <w:trPr>
          <w:trHeight w:val="435"/>
          <w:jc w:val="center"/>
        </w:trPr>
        <w:tc>
          <w:tcPr>
            <w:tcW w:w="33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Osiguranje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hitnih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medicinskih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letova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312</w:t>
            </w:r>
          </w:p>
        </w:tc>
      </w:tr>
      <w:tr w:rsidR="00616693" w:rsidRPr="001B17FE" w:rsidTr="00616693">
        <w:trPr>
          <w:trHeight w:val="435"/>
          <w:jc w:val="center"/>
        </w:trPr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1B17FE">
              <w:rPr>
                <w:rFonts w:eastAsia="Verdana" w:cs="Arial"/>
                <w:b/>
                <w:szCs w:val="22"/>
                <w:lang w:val="en-US"/>
              </w:rPr>
              <w:t>TEHNIČKE INTERVENCIJE UKUPNO: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705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693" w:rsidRPr="001B17FE" w:rsidRDefault="00616693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711</w:t>
            </w:r>
          </w:p>
        </w:tc>
      </w:tr>
      <w:tr w:rsidR="00A06773" w:rsidRPr="001B17FE" w:rsidTr="00A06773">
        <w:trPr>
          <w:trHeight w:val="435"/>
          <w:jc w:val="center"/>
        </w:trPr>
        <w:tc>
          <w:tcPr>
            <w:tcW w:w="33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Izvid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30</w:t>
            </w:r>
          </w:p>
        </w:tc>
      </w:tr>
      <w:tr w:rsidR="00A06773" w:rsidRPr="001B17FE" w:rsidTr="00A06773">
        <w:trPr>
          <w:trHeight w:val="435"/>
          <w:jc w:val="center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Vraćeni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s puta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14</w:t>
            </w:r>
          </w:p>
        </w:tc>
      </w:tr>
      <w:tr w:rsidR="00A06773" w:rsidRPr="001B17FE" w:rsidTr="00A06773">
        <w:trPr>
          <w:trHeight w:val="435"/>
          <w:jc w:val="center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Lažna</w:t>
            </w:r>
            <w:proofErr w:type="spellEnd"/>
            <w:r w:rsidRPr="001B17FE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dojava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4</w:t>
            </w:r>
          </w:p>
        </w:tc>
      </w:tr>
      <w:tr w:rsidR="00A06773" w:rsidRPr="001B17FE" w:rsidTr="00A06773">
        <w:trPr>
          <w:trHeight w:val="435"/>
          <w:jc w:val="center"/>
        </w:trPr>
        <w:tc>
          <w:tcPr>
            <w:tcW w:w="33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1B17FE">
              <w:rPr>
                <w:rFonts w:eastAsia="Verdana" w:cs="Arial"/>
                <w:szCs w:val="22"/>
                <w:lang w:val="en-US"/>
              </w:rPr>
              <w:t>Ostalo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2</w:t>
            </w:r>
          </w:p>
        </w:tc>
      </w:tr>
      <w:tr w:rsidR="00A06773" w:rsidRPr="001B17FE" w:rsidTr="00A06773">
        <w:trPr>
          <w:trHeight w:val="435"/>
          <w:jc w:val="center"/>
        </w:trPr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1B17FE">
              <w:rPr>
                <w:rFonts w:eastAsia="Verdana" w:cs="Arial"/>
                <w:b/>
                <w:szCs w:val="22"/>
                <w:lang w:val="en-US"/>
              </w:rPr>
              <w:t>OSTALE INTERVENCIJE UKUPNO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50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50</w:t>
            </w:r>
          </w:p>
        </w:tc>
      </w:tr>
      <w:tr w:rsidR="00A06773" w:rsidRPr="001B17FE" w:rsidTr="00A06773">
        <w:trPr>
          <w:trHeight w:val="435"/>
          <w:jc w:val="center"/>
        </w:trPr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6773" w:rsidRPr="001B17FE" w:rsidRDefault="00A06773" w:rsidP="00A06773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1B17FE">
              <w:rPr>
                <w:rFonts w:eastAsia="Verdana" w:cs="Arial"/>
                <w:b/>
                <w:szCs w:val="22"/>
                <w:lang w:val="en-US"/>
              </w:rPr>
              <w:t>SVEUKUPNO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13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1.061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13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6773" w:rsidRPr="001B17FE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1.087</w:t>
            </w:r>
          </w:p>
        </w:tc>
      </w:tr>
    </w:tbl>
    <w:p w:rsidR="000834D6" w:rsidRPr="001B17FE" w:rsidRDefault="000834D6" w:rsidP="000834D6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B06917" w:rsidRPr="001B17FE" w:rsidRDefault="00B06917" w:rsidP="00B06917">
      <w:pPr>
        <w:widowControl w:val="0"/>
        <w:ind w:firstLine="720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 xml:space="preserve">Nije bilo većeg broja intervencija uzrokovanih jakim vjetrovima ili obilnim oborinama, niti požara na otvorenom prostoru. </w:t>
      </w:r>
    </w:p>
    <w:p w:rsidR="00B06917" w:rsidRPr="001B17FE" w:rsidRDefault="00B06917" w:rsidP="00B06917">
      <w:pPr>
        <w:widowControl w:val="0"/>
        <w:ind w:firstLine="720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Na intervencijama nije bilo težih ozljeđivanja vatrogasaca.</w:t>
      </w:r>
    </w:p>
    <w:p w:rsidR="007A3220" w:rsidRPr="001B17FE" w:rsidRDefault="007A3220" w:rsidP="007A3220">
      <w:pPr>
        <w:widowControl w:val="0"/>
        <w:jc w:val="both"/>
        <w:rPr>
          <w:rFonts w:cs="Arial"/>
          <w:szCs w:val="22"/>
        </w:rPr>
      </w:pPr>
    </w:p>
    <w:p w:rsidR="007A3220" w:rsidRPr="001B17FE" w:rsidRDefault="007A3220" w:rsidP="001D433A">
      <w:pPr>
        <w:pStyle w:val="NoSpacing"/>
        <w:rPr>
          <w:rFonts w:ascii="Arial" w:hAnsi="Arial" w:cs="Arial"/>
        </w:rPr>
      </w:pPr>
      <w:proofErr w:type="spellStart"/>
      <w:r w:rsidRPr="001B17FE">
        <w:rPr>
          <w:rFonts w:ascii="Arial" w:hAnsi="Arial" w:cs="Arial"/>
        </w:rPr>
        <w:t>Tablica</w:t>
      </w:r>
      <w:proofErr w:type="spellEnd"/>
      <w:r w:rsidRPr="001B17FE">
        <w:rPr>
          <w:rFonts w:ascii="Arial" w:hAnsi="Arial" w:cs="Arial"/>
        </w:rPr>
        <w:t xml:space="preserve"> </w:t>
      </w:r>
      <w:proofErr w:type="gramStart"/>
      <w:r w:rsidR="00EC2DE6" w:rsidRPr="001B17FE">
        <w:rPr>
          <w:rFonts w:ascii="Arial" w:hAnsi="Arial" w:cs="Arial"/>
        </w:rPr>
        <w:t>4</w:t>
      </w:r>
      <w:r w:rsidRPr="001B17FE">
        <w:rPr>
          <w:rFonts w:ascii="Arial" w:hAnsi="Arial" w:cs="Arial"/>
        </w:rPr>
        <w:t>.:</w:t>
      </w:r>
      <w:proofErr w:type="gramEnd"/>
      <w:r w:rsidRPr="001B17FE">
        <w:rPr>
          <w:rFonts w:ascii="Arial" w:hAnsi="Arial" w:cs="Arial"/>
        </w:rPr>
        <w:t xml:space="preserve"> </w:t>
      </w:r>
      <w:proofErr w:type="spellStart"/>
      <w:r w:rsidRPr="001B17FE">
        <w:rPr>
          <w:rFonts w:ascii="Arial" w:hAnsi="Arial" w:cs="Arial"/>
        </w:rPr>
        <w:t>Broj</w:t>
      </w:r>
      <w:proofErr w:type="spellEnd"/>
      <w:r w:rsidRPr="001B17FE">
        <w:rPr>
          <w:rFonts w:ascii="Arial" w:hAnsi="Arial" w:cs="Arial"/>
        </w:rPr>
        <w:t xml:space="preserve"> </w:t>
      </w:r>
      <w:proofErr w:type="spellStart"/>
      <w:r w:rsidRPr="001B17FE">
        <w:rPr>
          <w:rFonts w:ascii="Arial" w:hAnsi="Arial" w:cs="Arial"/>
        </w:rPr>
        <w:t>stradalih</w:t>
      </w:r>
      <w:proofErr w:type="spellEnd"/>
      <w:r w:rsidRPr="001B17FE">
        <w:rPr>
          <w:rFonts w:ascii="Arial" w:hAnsi="Arial" w:cs="Arial"/>
        </w:rPr>
        <w:t xml:space="preserve"> </w:t>
      </w:r>
      <w:proofErr w:type="spellStart"/>
      <w:r w:rsidRPr="001B17FE">
        <w:rPr>
          <w:rFonts w:ascii="Arial" w:hAnsi="Arial" w:cs="Arial"/>
        </w:rPr>
        <w:t>osoba</w:t>
      </w:r>
      <w:proofErr w:type="spellEnd"/>
      <w:r w:rsidRPr="001B17FE">
        <w:rPr>
          <w:rFonts w:ascii="Arial" w:hAnsi="Arial" w:cs="Arial"/>
        </w:rPr>
        <w:t xml:space="preserve"> </w:t>
      </w:r>
      <w:proofErr w:type="spellStart"/>
      <w:r w:rsidRPr="001B17FE">
        <w:rPr>
          <w:rFonts w:ascii="Arial" w:hAnsi="Arial" w:cs="Arial"/>
        </w:rPr>
        <w:t>i</w:t>
      </w:r>
      <w:proofErr w:type="spellEnd"/>
      <w:r w:rsidRPr="001B17FE">
        <w:rPr>
          <w:rFonts w:ascii="Arial" w:hAnsi="Arial" w:cs="Arial"/>
        </w:rPr>
        <w:t xml:space="preserve"> </w:t>
      </w:r>
      <w:proofErr w:type="spellStart"/>
      <w:r w:rsidRPr="001B17FE">
        <w:rPr>
          <w:rFonts w:ascii="Arial" w:hAnsi="Arial" w:cs="Arial"/>
        </w:rPr>
        <w:t>trošak</w:t>
      </w:r>
      <w:proofErr w:type="spellEnd"/>
      <w:r w:rsidRPr="001B17FE">
        <w:rPr>
          <w:rFonts w:ascii="Arial" w:hAnsi="Arial" w:cs="Arial"/>
        </w:rPr>
        <w:t xml:space="preserve"> </w:t>
      </w:r>
      <w:proofErr w:type="spellStart"/>
      <w:r w:rsidRPr="001B17FE">
        <w:rPr>
          <w:rFonts w:ascii="Arial" w:hAnsi="Arial" w:cs="Arial"/>
        </w:rPr>
        <w:t>intervencija</w:t>
      </w:r>
      <w:proofErr w:type="spellEnd"/>
    </w:p>
    <w:tbl>
      <w:tblPr>
        <w:tblW w:w="9191" w:type="dxa"/>
        <w:tblLook w:val="04A0" w:firstRow="1" w:lastRow="0" w:firstColumn="1" w:lastColumn="0" w:noHBand="0" w:noVBand="1"/>
      </w:tblPr>
      <w:tblGrid>
        <w:gridCol w:w="2320"/>
        <w:gridCol w:w="1400"/>
        <w:gridCol w:w="1540"/>
        <w:gridCol w:w="2230"/>
        <w:gridCol w:w="1701"/>
      </w:tblGrid>
      <w:tr w:rsidR="00AA266D" w:rsidRPr="001B17FE" w:rsidTr="006D227A">
        <w:trPr>
          <w:trHeight w:val="534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Operativno područje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 xml:space="preserve">Broj ozlijeđenih 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 xml:space="preserve">Broj smrtno stradalih </w:t>
            </w:r>
          </w:p>
        </w:tc>
        <w:tc>
          <w:tcPr>
            <w:tcW w:w="223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Ukupni trošak intervencija (u kn)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 xml:space="preserve">Izgorjela površina (ha) </w:t>
            </w:r>
          </w:p>
        </w:tc>
      </w:tr>
      <w:tr w:rsidR="00AA266D" w:rsidRPr="001B17FE" w:rsidTr="006D227A">
        <w:trPr>
          <w:trHeight w:val="387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66D" w:rsidRPr="001B17FE" w:rsidRDefault="00AA266D" w:rsidP="00AA266D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Riječki prsten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1.499.006,67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70,13</w:t>
            </w:r>
          </w:p>
        </w:tc>
      </w:tr>
      <w:tr w:rsidR="00AA266D" w:rsidRPr="001B17FE" w:rsidTr="006D227A">
        <w:trPr>
          <w:trHeight w:val="277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Grad Rijeka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3.246.052,51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7</w:t>
            </w:r>
          </w:p>
        </w:tc>
      </w:tr>
      <w:tr w:rsidR="00AA266D" w:rsidRPr="001B17FE" w:rsidTr="006D227A">
        <w:trPr>
          <w:trHeight w:val="306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UKUPNO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14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223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4.745.059,18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AA266D" w:rsidRPr="001B17FE" w:rsidRDefault="00AA266D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77,13</w:t>
            </w:r>
          </w:p>
        </w:tc>
      </w:tr>
    </w:tbl>
    <w:p w:rsidR="00AA266D" w:rsidRPr="001B17FE" w:rsidRDefault="00AA266D" w:rsidP="001D433A">
      <w:pPr>
        <w:pStyle w:val="NoSpacing"/>
        <w:rPr>
          <w:rFonts w:ascii="Arial" w:hAnsi="Arial" w:cs="Arial"/>
        </w:rPr>
      </w:pPr>
    </w:p>
    <w:p w:rsidR="0040167C" w:rsidRPr="001B17FE" w:rsidRDefault="0040167C" w:rsidP="007A3220">
      <w:pPr>
        <w:widowControl w:val="0"/>
        <w:jc w:val="both"/>
        <w:rPr>
          <w:rFonts w:cs="Arial"/>
          <w:szCs w:val="22"/>
        </w:rPr>
      </w:pPr>
    </w:p>
    <w:p w:rsidR="008C73EF" w:rsidRPr="001B17FE" w:rsidRDefault="00305D1C" w:rsidP="007A3220">
      <w:pPr>
        <w:widowControl w:val="0"/>
        <w:jc w:val="both"/>
        <w:rPr>
          <w:rFonts w:cs="Arial"/>
          <w:szCs w:val="22"/>
        </w:rPr>
      </w:pPr>
      <w:r w:rsidRPr="001B17FE">
        <w:rPr>
          <w:rFonts w:cs="Arial"/>
          <w:b/>
          <w:bCs/>
          <w:szCs w:val="22"/>
        </w:rPr>
        <w:t xml:space="preserve">1.3.2.1. </w:t>
      </w:r>
      <w:r w:rsidR="008C73EF" w:rsidRPr="001B17FE">
        <w:rPr>
          <w:rFonts w:cs="Arial"/>
          <w:b/>
          <w:bCs/>
          <w:szCs w:val="22"/>
        </w:rPr>
        <w:t>INTERVENCIJE NA PODRUČJU GRADA PETRINJE</w:t>
      </w:r>
    </w:p>
    <w:p w:rsidR="00D1633D" w:rsidRPr="001B17FE" w:rsidRDefault="0040167C" w:rsidP="0040167C">
      <w:pPr>
        <w:ind w:firstLine="709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 xml:space="preserve">Temeljem zapovijedi Glavnog vatrogasnog zapovjednika za davanje pomoći kod tehničkih intervencija i uklanjanja posljedica potresa u Sisačko-moslavačkoj županiji, </w:t>
      </w:r>
      <w:r w:rsidR="00D1633D" w:rsidRPr="001B17FE">
        <w:rPr>
          <w:rFonts w:cs="Arial"/>
          <w:szCs w:val="22"/>
        </w:rPr>
        <w:t>Javna vatrogasna postrojba</w:t>
      </w:r>
      <w:r w:rsidRPr="001B17FE">
        <w:rPr>
          <w:rFonts w:cs="Arial"/>
          <w:szCs w:val="22"/>
        </w:rPr>
        <w:t xml:space="preserve"> Grada Rijeke je na područje </w:t>
      </w:r>
      <w:r w:rsidR="00160EFE" w:rsidRPr="001B17FE">
        <w:rPr>
          <w:rFonts w:cs="Arial"/>
          <w:szCs w:val="22"/>
        </w:rPr>
        <w:t>g</w:t>
      </w:r>
      <w:r w:rsidRPr="001B17FE">
        <w:rPr>
          <w:rFonts w:cs="Arial"/>
          <w:szCs w:val="22"/>
        </w:rPr>
        <w:t xml:space="preserve">rada Petrinje 29. </w:t>
      </w:r>
      <w:r w:rsidR="00D1633D" w:rsidRPr="001B17FE">
        <w:rPr>
          <w:rFonts w:cs="Arial"/>
          <w:szCs w:val="22"/>
        </w:rPr>
        <w:t>prosinca</w:t>
      </w:r>
      <w:r w:rsidRPr="001B17FE">
        <w:rPr>
          <w:rFonts w:cs="Arial"/>
          <w:szCs w:val="22"/>
        </w:rPr>
        <w:t xml:space="preserve"> 2020. u 14.00 sati </w:t>
      </w:r>
      <w:r w:rsidR="00D1633D" w:rsidRPr="001B17FE">
        <w:rPr>
          <w:rFonts w:cs="Arial"/>
          <w:szCs w:val="22"/>
        </w:rPr>
        <w:t xml:space="preserve">(potres u Petrinji bio je u 12.19 sati istoga dana) </w:t>
      </w:r>
      <w:r w:rsidRPr="001B17FE">
        <w:rPr>
          <w:rFonts w:cs="Arial"/>
          <w:szCs w:val="22"/>
        </w:rPr>
        <w:t>upu</w:t>
      </w:r>
      <w:r w:rsidR="00D1633D" w:rsidRPr="001B17FE">
        <w:rPr>
          <w:rFonts w:cs="Arial"/>
          <w:szCs w:val="22"/>
        </w:rPr>
        <w:t xml:space="preserve">tila zapovjedno vozilo, zapovjedno komunikacijsko vozilo, srednje tehničko vozilo, </w:t>
      </w:r>
      <w:proofErr w:type="spellStart"/>
      <w:r w:rsidR="00D1633D" w:rsidRPr="001B17FE">
        <w:rPr>
          <w:rFonts w:cs="Arial"/>
          <w:szCs w:val="22"/>
        </w:rPr>
        <w:t>autoljestvu</w:t>
      </w:r>
      <w:proofErr w:type="spellEnd"/>
      <w:r w:rsidR="00D1633D" w:rsidRPr="001B17FE">
        <w:rPr>
          <w:rFonts w:cs="Arial"/>
          <w:szCs w:val="22"/>
        </w:rPr>
        <w:t>, šumsko vozilo srednje, te ukupno 13 vatrogasaca.</w:t>
      </w:r>
    </w:p>
    <w:p w:rsidR="00EA2148" w:rsidRPr="001B17FE" w:rsidRDefault="00160EFE" w:rsidP="0040167C">
      <w:pPr>
        <w:ind w:firstLine="709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lastRenderedPageBreak/>
        <w:t>Sljedećeg dana</w:t>
      </w:r>
      <w:r w:rsidR="00EA2148" w:rsidRPr="001B17FE">
        <w:rPr>
          <w:rFonts w:cs="Arial"/>
          <w:szCs w:val="22"/>
        </w:rPr>
        <w:t xml:space="preserve"> dodatno je upućeno kombi vozilo DVD-a Sušak-Rijeka s logističkom opremom i jednim vatrogascem, a 31. prosinca je upućena i zglobna teleskopska platforma s jednim vatrogascem.</w:t>
      </w:r>
    </w:p>
    <w:p w:rsidR="0040167C" w:rsidRPr="001B17FE" w:rsidRDefault="0040167C" w:rsidP="0040167C">
      <w:pPr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Postrojba je s navedenom tehnikom i vatrogascima obavljala zadaće na otklanjanju posljedica potresa, pretrage i raščišćavanja ruševina, uklanjanja nestabilnih dijelova objekata, uspostavljen je terenski </w:t>
      </w:r>
      <w:r w:rsidR="00EA2148" w:rsidRPr="001B17FE">
        <w:rPr>
          <w:rFonts w:cs="Arial"/>
          <w:szCs w:val="22"/>
        </w:rPr>
        <w:t>i logistički kamp te zapovjedno-</w:t>
      </w:r>
      <w:r w:rsidRPr="001B17FE">
        <w:rPr>
          <w:rFonts w:cs="Arial"/>
          <w:szCs w:val="22"/>
        </w:rPr>
        <w:t>komunikacijski centar koji je bio na raspolag</w:t>
      </w:r>
      <w:r w:rsidR="00EA2148" w:rsidRPr="001B17FE">
        <w:rPr>
          <w:rFonts w:cs="Arial"/>
          <w:szCs w:val="22"/>
        </w:rPr>
        <w:t>anju zapovjedništvu sektora Petrinje</w:t>
      </w:r>
      <w:r w:rsidRPr="001B17FE">
        <w:rPr>
          <w:rFonts w:cs="Arial"/>
          <w:szCs w:val="22"/>
        </w:rPr>
        <w:t xml:space="preserve"> te J</w:t>
      </w:r>
      <w:r w:rsidR="00EA2148" w:rsidRPr="001B17FE">
        <w:rPr>
          <w:rFonts w:cs="Arial"/>
          <w:szCs w:val="22"/>
        </w:rPr>
        <w:t>avnoj vatrogasnoj postrojbi Grada Petrinje</w:t>
      </w:r>
      <w:r w:rsidRPr="001B17FE">
        <w:rPr>
          <w:rFonts w:cs="Arial"/>
          <w:szCs w:val="22"/>
        </w:rPr>
        <w:t xml:space="preserve">. </w:t>
      </w:r>
    </w:p>
    <w:p w:rsidR="00EA2148" w:rsidRPr="001B17FE" w:rsidRDefault="0040167C" w:rsidP="0040167C">
      <w:pPr>
        <w:pStyle w:val="Header"/>
        <w:tabs>
          <w:tab w:val="clear" w:pos="4320"/>
          <w:tab w:val="clear" w:pos="8640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Od 1. </w:t>
      </w:r>
      <w:r w:rsidR="00EA2148" w:rsidRPr="001B17FE">
        <w:rPr>
          <w:rFonts w:cs="Arial"/>
          <w:szCs w:val="22"/>
          <w:lang w:val="hr-HR"/>
        </w:rPr>
        <w:t>siječnja 2021.</w:t>
      </w:r>
      <w:r w:rsidRPr="001B17FE">
        <w:rPr>
          <w:rFonts w:cs="Arial"/>
          <w:szCs w:val="22"/>
        </w:rPr>
        <w:t xml:space="preserve"> rad na terenu </w:t>
      </w:r>
      <w:r w:rsidR="00160EFE" w:rsidRPr="001B17FE">
        <w:rPr>
          <w:rFonts w:cs="Arial"/>
          <w:szCs w:val="22"/>
          <w:lang w:val="hr-HR"/>
        </w:rPr>
        <w:t xml:space="preserve">organiziran je </w:t>
      </w:r>
      <w:r w:rsidRPr="001B17FE">
        <w:rPr>
          <w:rFonts w:cs="Arial"/>
          <w:szCs w:val="22"/>
        </w:rPr>
        <w:t>u dnevnim s</w:t>
      </w:r>
      <w:r w:rsidR="00EA2148" w:rsidRPr="001B17FE">
        <w:rPr>
          <w:rFonts w:cs="Arial"/>
          <w:szCs w:val="22"/>
        </w:rPr>
        <w:t>mjenama od 7 do 19 sati.</w:t>
      </w:r>
    </w:p>
    <w:p w:rsidR="0040167C" w:rsidRPr="001B17FE" w:rsidRDefault="0040167C" w:rsidP="00EA2148">
      <w:pPr>
        <w:pStyle w:val="Header"/>
        <w:tabs>
          <w:tab w:val="clear" w:pos="4320"/>
          <w:tab w:val="clear" w:pos="8640"/>
        </w:tabs>
        <w:ind w:firstLine="709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Tijekom noći</w:t>
      </w:r>
      <w:r w:rsidR="00EA2148" w:rsidRPr="001B17FE">
        <w:rPr>
          <w:rFonts w:cs="Arial"/>
          <w:szCs w:val="22"/>
          <w:lang w:val="hr-HR"/>
        </w:rPr>
        <w:t>,</w:t>
      </w:r>
      <w:r w:rsidRPr="001B17FE">
        <w:rPr>
          <w:rFonts w:cs="Arial"/>
          <w:szCs w:val="22"/>
        </w:rPr>
        <w:t xml:space="preserve"> osim prvih dana, kad</w:t>
      </w:r>
      <w:r w:rsidR="00EA2148" w:rsidRPr="001B17FE">
        <w:rPr>
          <w:rFonts w:cs="Arial"/>
          <w:szCs w:val="22"/>
          <w:lang w:val="hr-HR"/>
        </w:rPr>
        <w:t>a</w:t>
      </w:r>
      <w:r w:rsidRPr="001B17FE">
        <w:rPr>
          <w:rFonts w:cs="Arial"/>
          <w:szCs w:val="22"/>
        </w:rPr>
        <w:t xml:space="preserve"> se </w:t>
      </w:r>
      <w:r w:rsidR="00EA2148" w:rsidRPr="001B17FE">
        <w:rPr>
          <w:rFonts w:cs="Arial"/>
          <w:szCs w:val="22"/>
        </w:rPr>
        <w:t>pretraživalo ruševine</w:t>
      </w:r>
      <w:r w:rsidRPr="001B17FE">
        <w:rPr>
          <w:rFonts w:cs="Arial"/>
          <w:szCs w:val="22"/>
        </w:rPr>
        <w:t>, uglavnom nije bilo aktivnosti osim pasivnog dežurst</w:t>
      </w:r>
      <w:r w:rsidR="00EA2148" w:rsidRPr="001B17FE">
        <w:rPr>
          <w:rFonts w:cs="Arial"/>
          <w:szCs w:val="22"/>
        </w:rPr>
        <w:t>va za obavljanje intervencija u</w:t>
      </w:r>
      <w:r w:rsidRPr="001B17FE">
        <w:rPr>
          <w:rFonts w:cs="Arial"/>
          <w:szCs w:val="22"/>
        </w:rPr>
        <w:t xml:space="preserve"> slučaj</w:t>
      </w:r>
      <w:r w:rsidR="00EA2148" w:rsidRPr="001B17FE">
        <w:rPr>
          <w:rFonts w:cs="Arial"/>
          <w:szCs w:val="22"/>
          <w:lang w:val="hr-HR"/>
        </w:rPr>
        <w:t>u</w:t>
      </w:r>
      <w:r w:rsidRPr="001B17FE">
        <w:rPr>
          <w:rFonts w:cs="Arial"/>
          <w:szCs w:val="22"/>
        </w:rPr>
        <w:t xml:space="preserve"> novih jačih potresa i dojava za intervenciju.</w:t>
      </w:r>
    </w:p>
    <w:p w:rsidR="00EA2148" w:rsidRPr="001B17FE" w:rsidRDefault="0040167C" w:rsidP="0040167C">
      <w:pPr>
        <w:pStyle w:val="Header"/>
        <w:tabs>
          <w:tab w:val="clear" w:pos="4320"/>
          <w:tab w:val="clear" w:pos="8640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EA2148" w:rsidRPr="001B17FE">
        <w:rPr>
          <w:rFonts w:cs="Arial"/>
          <w:szCs w:val="22"/>
          <w:lang w:val="hr-HR"/>
        </w:rPr>
        <w:t xml:space="preserve">Smjene </w:t>
      </w:r>
      <w:r w:rsidRPr="001B17FE">
        <w:rPr>
          <w:rFonts w:cs="Arial"/>
          <w:szCs w:val="22"/>
        </w:rPr>
        <w:t>vatrogas</w:t>
      </w:r>
      <w:r w:rsidR="00EA2148" w:rsidRPr="001B17FE">
        <w:rPr>
          <w:rFonts w:cs="Arial"/>
          <w:szCs w:val="22"/>
          <w:lang w:val="hr-HR"/>
        </w:rPr>
        <w:t>aca</w:t>
      </w:r>
      <w:r w:rsidRPr="001B17FE">
        <w:rPr>
          <w:rFonts w:cs="Arial"/>
          <w:szCs w:val="22"/>
        </w:rPr>
        <w:t xml:space="preserve"> oba</w:t>
      </w:r>
      <w:r w:rsidR="00EA2148" w:rsidRPr="001B17FE">
        <w:rPr>
          <w:rFonts w:cs="Arial"/>
          <w:szCs w:val="22"/>
        </w:rPr>
        <w:t>vljane su u Petrinji</w:t>
      </w:r>
      <w:r w:rsidRPr="001B17FE">
        <w:rPr>
          <w:rFonts w:cs="Arial"/>
          <w:szCs w:val="22"/>
        </w:rPr>
        <w:t xml:space="preserve"> svakih 4 do 7 dana, </w:t>
      </w:r>
      <w:r w:rsidR="00EA2148" w:rsidRPr="001B17FE">
        <w:rPr>
          <w:rFonts w:cs="Arial"/>
          <w:szCs w:val="22"/>
          <w:lang w:val="hr-HR"/>
        </w:rPr>
        <w:t xml:space="preserve">a </w:t>
      </w:r>
      <w:r w:rsidRPr="001B17FE">
        <w:rPr>
          <w:rFonts w:cs="Arial"/>
          <w:szCs w:val="22"/>
        </w:rPr>
        <w:t xml:space="preserve">za prijevoz vatrogasaca i opreme korištena su kombi vozila </w:t>
      </w:r>
      <w:r w:rsidR="00EA2148" w:rsidRPr="001B17FE">
        <w:rPr>
          <w:rFonts w:cs="Arial"/>
          <w:szCs w:val="22"/>
          <w:lang w:val="hr-HR"/>
        </w:rPr>
        <w:t>Dobrovoljnih vatrogasnih društava</w:t>
      </w:r>
      <w:r w:rsidRPr="001B17FE">
        <w:rPr>
          <w:rFonts w:cs="Arial"/>
          <w:szCs w:val="22"/>
        </w:rPr>
        <w:t xml:space="preserve"> Sušak</w:t>
      </w:r>
      <w:r w:rsidR="00EA2148" w:rsidRPr="001B17FE">
        <w:rPr>
          <w:rFonts w:cs="Arial"/>
          <w:szCs w:val="22"/>
          <w:lang w:val="hr-HR"/>
        </w:rPr>
        <w:t>-Rijeka</w:t>
      </w:r>
      <w:r w:rsidRPr="001B17FE">
        <w:rPr>
          <w:rFonts w:cs="Arial"/>
          <w:szCs w:val="22"/>
        </w:rPr>
        <w:t xml:space="preserve">, Bakar, </w:t>
      </w:r>
      <w:proofErr w:type="spellStart"/>
      <w:r w:rsidRPr="001B17FE">
        <w:rPr>
          <w:rFonts w:cs="Arial"/>
          <w:szCs w:val="22"/>
        </w:rPr>
        <w:t>Škrljevo</w:t>
      </w:r>
      <w:proofErr w:type="spellEnd"/>
      <w:r w:rsidRPr="001B17FE">
        <w:rPr>
          <w:rFonts w:cs="Arial"/>
          <w:szCs w:val="22"/>
        </w:rPr>
        <w:t xml:space="preserve"> i </w:t>
      </w:r>
      <w:proofErr w:type="spellStart"/>
      <w:r w:rsidRPr="001B17FE">
        <w:rPr>
          <w:rFonts w:cs="Arial"/>
          <w:szCs w:val="22"/>
        </w:rPr>
        <w:t>Zlobin</w:t>
      </w:r>
      <w:proofErr w:type="spellEnd"/>
      <w:r w:rsidRPr="001B17FE">
        <w:rPr>
          <w:rFonts w:cs="Arial"/>
          <w:szCs w:val="22"/>
        </w:rPr>
        <w:t>.</w:t>
      </w:r>
    </w:p>
    <w:p w:rsidR="0040167C" w:rsidRPr="001B17FE" w:rsidRDefault="0040167C" w:rsidP="00EA2148">
      <w:pPr>
        <w:pStyle w:val="Header"/>
        <w:tabs>
          <w:tab w:val="clear" w:pos="4320"/>
          <w:tab w:val="clear" w:pos="8640"/>
        </w:tabs>
        <w:ind w:firstLine="709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 xml:space="preserve">Ukupno je na intervencijama u Petrinji </w:t>
      </w:r>
      <w:r w:rsidR="00EA2148" w:rsidRPr="001B17FE">
        <w:rPr>
          <w:rFonts w:cs="Arial"/>
          <w:szCs w:val="22"/>
          <w:lang w:val="hr-HR"/>
        </w:rPr>
        <w:t xml:space="preserve">bilo </w:t>
      </w:r>
      <w:r w:rsidRPr="001B17FE">
        <w:rPr>
          <w:rFonts w:cs="Arial"/>
          <w:szCs w:val="22"/>
        </w:rPr>
        <w:t xml:space="preserve">angažirano 78 vatrogasaca </w:t>
      </w:r>
      <w:r w:rsidR="00EA2148" w:rsidRPr="001B17FE">
        <w:rPr>
          <w:rFonts w:cs="Arial"/>
          <w:szCs w:val="22"/>
          <w:lang w:val="hr-HR"/>
        </w:rPr>
        <w:t>J</w:t>
      </w:r>
      <w:r w:rsidR="00FA335B" w:rsidRPr="001B17FE">
        <w:rPr>
          <w:rFonts w:cs="Arial"/>
          <w:szCs w:val="22"/>
          <w:lang w:val="hr-HR"/>
        </w:rPr>
        <w:t>avne vatrogasne postrojbe</w:t>
      </w:r>
      <w:r w:rsidR="00EA2148" w:rsidRPr="001B17FE">
        <w:rPr>
          <w:rFonts w:cs="Arial"/>
          <w:szCs w:val="22"/>
          <w:lang w:val="hr-HR"/>
        </w:rPr>
        <w:t xml:space="preserve"> Grada Rijeke</w:t>
      </w:r>
      <w:r w:rsidRPr="001B17FE">
        <w:rPr>
          <w:rFonts w:cs="Arial"/>
          <w:szCs w:val="22"/>
        </w:rPr>
        <w:t xml:space="preserve">. </w:t>
      </w:r>
    </w:p>
    <w:p w:rsidR="0040167C" w:rsidRPr="001B17FE" w:rsidRDefault="0040167C" w:rsidP="0040167C">
      <w:pPr>
        <w:pStyle w:val="Header"/>
        <w:tabs>
          <w:tab w:val="clear" w:pos="4320"/>
          <w:tab w:val="clear" w:pos="8640"/>
        </w:tabs>
        <w:ind w:firstLine="709"/>
        <w:jc w:val="both"/>
        <w:rPr>
          <w:rFonts w:cs="Arial"/>
          <w:szCs w:val="22"/>
          <w:lang w:val="hr-HR"/>
        </w:rPr>
      </w:pPr>
      <w:r w:rsidRPr="001B17FE">
        <w:rPr>
          <w:rFonts w:cs="Arial"/>
          <w:szCs w:val="22"/>
        </w:rPr>
        <w:t>Na intervencijama nije bilo ozlijeđenih vatrogasaca</w:t>
      </w:r>
      <w:r w:rsidR="00FA335B" w:rsidRPr="001B17FE">
        <w:rPr>
          <w:rFonts w:cs="Arial"/>
          <w:szCs w:val="22"/>
          <w:lang w:val="hr-HR"/>
        </w:rPr>
        <w:t>,</w:t>
      </w:r>
      <w:r w:rsidRPr="001B17FE">
        <w:rPr>
          <w:rFonts w:cs="Arial"/>
          <w:szCs w:val="22"/>
        </w:rPr>
        <w:t xml:space="preserve"> </w:t>
      </w:r>
      <w:r w:rsidR="00EA2148" w:rsidRPr="001B17FE">
        <w:rPr>
          <w:rFonts w:cs="Arial"/>
          <w:szCs w:val="22"/>
          <w:lang w:val="hr-HR"/>
        </w:rPr>
        <w:t xml:space="preserve">ali je </w:t>
      </w:r>
      <w:r w:rsidRPr="001B17FE">
        <w:rPr>
          <w:rFonts w:cs="Arial"/>
          <w:szCs w:val="22"/>
        </w:rPr>
        <w:t>kod dv</w:t>
      </w:r>
      <w:proofErr w:type="spellStart"/>
      <w:r w:rsidRPr="001B17FE">
        <w:rPr>
          <w:rFonts w:cs="Arial"/>
          <w:szCs w:val="22"/>
          <w:lang w:val="hr-HR"/>
        </w:rPr>
        <w:t>ojice</w:t>
      </w:r>
      <w:proofErr w:type="spellEnd"/>
      <w:r w:rsidRPr="001B17FE">
        <w:rPr>
          <w:rFonts w:cs="Arial"/>
          <w:szCs w:val="22"/>
        </w:rPr>
        <w:t xml:space="preserve"> utvrđena zaraza </w:t>
      </w:r>
      <w:proofErr w:type="spellStart"/>
      <w:r w:rsidR="00160EFE" w:rsidRPr="001B17FE">
        <w:rPr>
          <w:rFonts w:cs="Arial"/>
          <w:szCs w:val="22"/>
          <w:lang w:val="hr-HR"/>
        </w:rPr>
        <w:t>koronavirusom</w:t>
      </w:r>
      <w:proofErr w:type="spellEnd"/>
      <w:r w:rsidR="00160EFE" w:rsidRPr="001B17FE">
        <w:rPr>
          <w:rFonts w:cs="Arial"/>
          <w:szCs w:val="22"/>
          <w:lang w:val="hr-HR"/>
        </w:rPr>
        <w:t>.</w:t>
      </w:r>
    </w:p>
    <w:p w:rsidR="00305D1C" w:rsidRPr="001B17FE" w:rsidRDefault="00160EFE" w:rsidP="0040167C">
      <w:pPr>
        <w:pStyle w:val="Header"/>
        <w:tabs>
          <w:tab w:val="clear" w:pos="4320"/>
          <w:tab w:val="clear" w:pos="8640"/>
        </w:tabs>
        <w:ind w:firstLine="709"/>
        <w:jc w:val="both"/>
        <w:rPr>
          <w:rFonts w:cs="Arial"/>
          <w:szCs w:val="22"/>
          <w:lang w:val="hr-HR"/>
        </w:rPr>
      </w:pPr>
      <w:r w:rsidRPr="001B17FE">
        <w:rPr>
          <w:rFonts w:cs="Arial"/>
          <w:szCs w:val="22"/>
          <w:lang w:val="hr-HR"/>
        </w:rPr>
        <w:t xml:space="preserve">Povrat dijela tehnike izvršen je 18. siječnja, a vatrogasci </w:t>
      </w:r>
      <w:r w:rsidR="00FA335B" w:rsidRPr="001B17FE">
        <w:rPr>
          <w:rFonts w:cs="Arial"/>
          <w:szCs w:val="22"/>
          <w:lang w:val="hr-HR"/>
        </w:rPr>
        <w:t>su se u Petrinji</w:t>
      </w:r>
      <w:r w:rsidR="00305D1C" w:rsidRPr="001B17FE">
        <w:rPr>
          <w:rFonts w:cs="Arial"/>
          <w:szCs w:val="22"/>
          <w:lang w:val="hr-HR"/>
        </w:rPr>
        <w:t xml:space="preserve"> </w:t>
      </w:r>
      <w:r w:rsidR="00FA335B" w:rsidRPr="001B17FE">
        <w:rPr>
          <w:rFonts w:cs="Arial"/>
          <w:szCs w:val="22"/>
          <w:lang w:val="hr-HR"/>
        </w:rPr>
        <w:t>zadržali sve do</w:t>
      </w:r>
      <w:r w:rsidR="00305D1C" w:rsidRPr="001B17FE">
        <w:rPr>
          <w:rFonts w:cs="Arial"/>
          <w:szCs w:val="22"/>
          <w:lang w:val="hr-HR"/>
        </w:rPr>
        <w:t xml:space="preserve"> 31. siječnja, kada </w:t>
      </w:r>
      <w:r w:rsidRPr="001B17FE">
        <w:rPr>
          <w:rFonts w:cs="Arial"/>
          <w:szCs w:val="22"/>
          <w:lang w:val="hr-HR"/>
        </w:rPr>
        <w:t>su se vratili u Rijeku.</w:t>
      </w:r>
    </w:p>
    <w:p w:rsidR="0040167C" w:rsidRPr="001B17FE" w:rsidRDefault="0040167C" w:rsidP="0040167C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2125EC" w:rsidRPr="001B17FE" w:rsidRDefault="002125EC" w:rsidP="0040167C">
      <w:pPr>
        <w:pStyle w:val="Header"/>
        <w:tabs>
          <w:tab w:val="clear" w:pos="4320"/>
          <w:tab w:val="clear" w:pos="8640"/>
        </w:tabs>
        <w:rPr>
          <w:rFonts w:cs="Arial"/>
          <w:szCs w:val="22"/>
          <w:lang w:val="hr-HR"/>
        </w:rPr>
      </w:pPr>
      <w:r w:rsidRPr="001B17FE">
        <w:rPr>
          <w:rFonts w:cs="Arial"/>
          <w:szCs w:val="22"/>
          <w:lang w:val="hr-HR"/>
        </w:rPr>
        <w:t xml:space="preserve">Tablica </w:t>
      </w:r>
      <w:r w:rsidR="00EC2DE6" w:rsidRPr="001B17FE">
        <w:rPr>
          <w:rFonts w:cs="Arial"/>
          <w:szCs w:val="22"/>
          <w:lang w:val="hr-HR"/>
        </w:rPr>
        <w:t>5</w:t>
      </w:r>
      <w:r w:rsidRPr="001B17FE">
        <w:rPr>
          <w:rFonts w:cs="Arial"/>
          <w:szCs w:val="22"/>
          <w:lang w:val="hr-HR"/>
        </w:rPr>
        <w:t>. : Troškovi intervencija na području grada Petrinje nakon potresa 29.12.2020.g.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4"/>
        <w:gridCol w:w="1322"/>
      </w:tblGrid>
      <w:tr w:rsidR="008C73EF" w:rsidRPr="001B17FE" w:rsidTr="008C73EF">
        <w:tc>
          <w:tcPr>
            <w:tcW w:w="8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0167C" w:rsidRPr="001B17FE" w:rsidRDefault="0040167C" w:rsidP="00D1633D">
            <w:pPr>
              <w:jc w:val="center"/>
              <w:rPr>
                <w:b/>
                <w:szCs w:val="22"/>
              </w:rPr>
            </w:pPr>
            <w:r w:rsidRPr="001B17FE">
              <w:rPr>
                <w:b/>
                <w:szCs w:val="22"/>
              </w:rPr>
              <w:t>VRSTA TROŠKA</w:t>
            </w:r>
            <w:r w:rsidR="008C73EF" w:rsidRPr="001B17FE">
              <w:rPr>
                <w:b/>
                <w:szCs w:val="22"/>
              </w:rPr>
              <w:t xml:space="preserve"> (u kunama)</w:t>
            </w:r>
          </w:p>
        </w:tc>
        <w:tc>
          <w:tcPr>
            <w:tcW w:w="13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0167C" w:rsidRPr="001B17FE" w:rsidRDefault="0040167C" w:rsidP="00D1633D">
            <w:pPr>
              <w:jc w:val="center"/>
              <w:rPr>
                <w:b/>
                <w:szCs w:val="22"/>
              </w:rPr>
            </w:pPr>
            <w:r w:rsidRPr="001B17FE">
              <w:rPr>
                <w:b/>
                <w:szCs w:val="22"/>
              </w:rPr>
              <w:t>IZNOS</w:t>
            </w:r>
          </w:p>
        </w:tc>
      </w:tr>
      <w:tr w:rsidR="008C73EF" w:rsidRPr="001B17FE" w:rsidTr="008C73EF">
        <w:tc>
          <w:tcPr>
            <w:tcW w:w="805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0167C" w:rsidRPr="001B17FE" w:rsidRDefault="0040167C" w:rsidP="00D1633D">
            <w:pPr>
              <w:jc w:val="both"/>
              <w:rPr>
                <w:szCs w:val="22"/>
              </w:rPr>
            </w:pPr>
            <w:r w:rsidRPr="001B17FE">
              <w:rPr>
                <w:szCs w:val="22"/>
              </w:rPr>
              <w:t>Trošak prekovremenih sati i pasivnog dežurstva</w:t>
            </w:r>
          </w:p>
        </w:tc>
        <w:tc>
          <w:tcPr>
            <w:tcW w:w="132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67C" w:rsidRPr="001B17FE" w:rsidRDefault="0040167C" w:rsidP="00D1633D">
            <w:pPr>
              <w:jc w:val="right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 xml:space="preserve">345.551,77 </w:t>
            </w:r>
          </w:p>
        </w:tc>
      </w:tr>
      <w:tr w:rsidR="008C73EF" w:rsidRPr="001B17FE" w:rsidTr="008C73EF">
        <w:tc>
          <w:tcPr>
            <w:tcW w:w="80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167C" w:rsidRPr="001B17FE" w:rsidRDefault="0040167C" w:rsidP="00D1633D">
            <w:pPr>
              <w:jc w:val="both"/>
              <w:rPr>
                <w:szCs w:val="22"/>
              </w:rPr>
            </w:pPr>
            <w:r w:rsidRPr="001B17FE">
              <w:rPr>
                <w:szCs w:val="22"/>
              </w:rPr>
              <w:t>Trošak goriva</w:t>
            </w:r>
          </w:p>
        </w:tc>
        <w:tc>
          <w:tcPr>
            <w:tcW w:w="1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167C" w:rsidRPr="001B17FE" w:rsidRDefault="0040167C" w:rsidP="00D1633D">
            <w:pPr>
              <w:jc w:val="right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16.490,93</w:t>
            </w:r>
          </w:p>
        </w:tc>
      </w:tr>
      <w:tr w:rsidR="008C73EF" w:rsidRPr="001B17FE" w:rsidTr="008C73EF">
        <w:tc>
          <w:tcPr>
            <w:tcW w:w="80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167C" w:rsidRPr="001B17FE" w:rsidRDefault="0040167C" w:rsidP="00D1633D">
            <w:pPr>
              <w:jc w:val="both"/>
              <w:rPr>
                <w:szCs w:val="22"/>
              </w:rPr>
            </w:pPr>
            <w:r w:rsidRPr="001B17FE">
              <w:rPr>
                <w:szCs w:val="22"/>
              </w:rPr>
              <w:t>Trošak dnevnica</w:t>
            </w:r>
          </w:p>
        </w:tc>
        <w:tc>
          <w:tcPr>
            <w:tcW w:w="1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167C" w:rsidRPr="001B17FE" w:rsidRDefault="0040167C" w:rsidP="00D1633D">
            <w:pPr>
              <w:jc w:val="right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90.100,00</w:t>
            </w:r>
          </w:p>
        </w:tc>
      </w:tr>
      <w:tr w:rsidR="008C73EF" w:rsidRPr="001B17FE" w:rsidTr="008C73EF">
        <w:tc>
          <w:tcPr>
            <w:tcW w:w="80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167C" w:rsidRPr="001B17FE" w:rsidRDefault="0040167C" w:rsidP="00D1633D">
            <w:pPr>
              <w:jc w:val="both"/>
              <w:rPr>
                <w:szCs w:val="22"/>
              </w:rPr>
            </w:pPr>
            <w:r w:rsidRPr="001B17FE">
              <w:rPr>
                <w:rFonts w:cs="Arial"/>
                <w:szCs w:val="22"/>
              </w:rPr>
              <w:t>Trošak (oštećena, uništena, potrošena i rashodovana materijalno-tehnička sredstva)</w:t>
            </w:r>
          </w:p>
        </w:tc>
        <w:tc>
          <w:tcPr>
            <w:tcW w:w="13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67C" w:rsidRPr="001B17FE" w:rsidRDefault="0040167C" w:rsidP="00D1633D">
            <w:pPr>
              <w:jc w:val="right"/>
              <w:rPr>
                <w:rFonts w:cs="Arial"/>
                <w:szCs w:val="22"/>
              </w:rPr>
            </w:pPr>
            <w:r w:rsidRPr="001B17FE">
              <w:rPr>
                <w:rFonts w:cs="Arial"/>
                <w:szCs w:val="22"/>
              </w:rPr>
              <w:t>125.995,95</w:t>
            </w:r>
          </w:p>
        </w:tc>
      </w:tr>
      <w:tr w:rsidR="008C73EF" w:rsidRPr="001B17FE" w:rsidTr="008C73EF">
        <w:tc>
          <w:tcPr>
            <w:tcW w:w="8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0167C" w:rsidRPr="001B17FE" w:rsidRDefault="0040167C" w:rsidP="008C73EF">
            <w:pPr>
              <w:jc w:val="center"/>
              <w:rPr>
                <w:rFonts w:cs="Arial"/>
                <w:b/>
                <w:szCs w:val="22"/>
              </w:rPr>
            </w:pPr>
            <w:r w:rsidRPr="001B17FE">
              <w:rPr>
                <w:rFonts w:cs="Arial"/>
                <w:b/>
                <w:szCs w:val="22"/>
              </w:rPr>
              <w:t>UKUPNO:</w:t>
            </w:r>
          </w:p>
        </w:tc>
        <w:tc>
          <w:tcPr>
            <w:tcW w:w="13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0167C" w:rsidRPr="001B17FE" w:rsidRDefault="0040167C" w:rsidP="00D1633D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cs="Arial"/>
                <w:b/>
                <w:bCs/>
                <w:szCs w:val="22"/>
              </w:rPr>
              <w:t>578.138,65</w:t>
            </w:r>
          </w:p>
        </w:tc>
      </w:tr>
    </w:tbl>
    <w:p w:rsidR="0040167C" w:rsidRPr="001B17FE" w:rsidRDefault="0040167C" w:rsidP="007A3220">
      <w:pPr>
        <w:widowControl w:val="0"/>
        <w:jc w:val="both"/>
        <w:rPr>
          <w:rFonts w:cs="Arial"/>
          <w:szCs w:val="22"/>
        </w:rPr>
      </w:pPr>
    </w:p>
    <w:p w:rsidR="007A3220" w:rsidRPr="001B17FE" w:rsidRDefault="007A3220" w:rsidP="007A3220">
      <w:pPr>
        <w:widowControl w:val="0"/>
        <w:jc w:val="both"/>
        <w:rPr>
          <w:rFonts w:cs="Arial"/>
          <w:szCs w:val="22"/>
        </w:rPr>
      </w:pPr>
    </w:p>
    <w:p w:rsidR="00D607F9" w:rsidRPr="001B17FE" w:rsidRDefault="00D607F9" w:rsidP="00D607F9">
      <w:pPr>
        <w:widowControl w:val="0"/>
        <w:tabs>
          <w:tab w:val="left" w:pos="720"/>
        </w:tabs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>1.3.3.</w:t>
      </w:r>
      <w:r w:rsidRPr="001B17FE">
        <w:rPr>
          <w:rFonts w:cs="Arial"/>
          <w:b/>
          <w:szCs w:val="22"/>
        </w:rPr>
        <w:tab/>
        <w:t>PROGRAM VLADE RH U PROVEDBI POSEBNIH MJERA ZAŠTITE OD POŽARA</w:t>
      </w:r>
    </w:p>
    <w:p w:rsidR="00D607F9" w:rsidRPr="001B17FE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1B17FE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7C2C41" w:rsidRPr="001B17FE">
        <w:rPr>
          <w:rFonts w:cs="Arial"/>
          <w:szCs w:val="22"/>
        </w:rPr>
        <w:t>P</w:t>
      </w:r>
      <w:r w:rsidRPr="001B17FE">
        <w:rPr>
          <w:rFonts w:cs="Arial"/>
          <w:szCs w:val="22"/>
        </w:rPr>
        <w:t>očetkom ljetne požarne sezone, a temeljem obaveza koje su proizašle iz Programa Vlade Republike Hrvatske u provedbi preventivnih mjera zaštite od požara izvršene su slijedeće obveze:</w:t>
      </w:r>
    </w:p>
    <w:p w:rsidR="00FC5C4B" w:rsidRPr="001B17FE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- ažuriranje Plana zaštite od </w:t>
      </w:r>
      <w:r w:rsidR="001715C6" w:rsidRPr="001B17FE">
        <w:rPr>
          <w:rFonts w:cs="Arial"/>
          <w:szCs w:val="22"/>
        </w:rPr>
        <w:t xml:space="preserve">požara </w:t>
      </w:r>
      <w:r w:rsidR="00E50F3B" w:rsidRPr="001B17FE">
        <w:rPr>
          <w:rFonts w:cs="Arial"/>
          <w:szCs w:val="22"/>
        </w:rPr>
        <w:t>za područje grada Rijeke</w:t>
      </w:r>
      <w:r w:rsidR="00FB528A" w:rsidRPr="001B17FE">
        <w:rPr>
          <w:rFonts w:cs="Arial"/>
          <w:szCs w:val="22"/>
        </w:rPr>
        <w:t>, obilazak šumskih puteva, hidrantske mreže, deponija otpada, a uočeni nedostaci prijavljeni su nadležnim službama</w:t>
      </w:r>
      <w:r w:rsidR="00E50F3B" w:rsidRPr="001B17FE">
        <w:rPr>
          <w:rFonts w:cs="Arial"/>
          <w:szCs w:val="22"/>
        </w:rPr>
        <w:t>;</w:t>
      </w:r>
    </w:p>
    <w:p w:rsidR="00FB528A" w:rsidRPr="001B17FE" w:rsidRDefault="00FB528A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>- vatrogasne postrojbe izvršile su pregled vatrogasne tehnike, otklanjanje nedostataka, kompletiranje opreme, opremanje vatrogasaca osobnom opremom;</w:t>
      </w:r>
    </w:p>
    <w:p w:rsidR="00FB528A" w:rsidRPr="001B17FE" w:rsidRDefault="00FB528A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- na području grada Rijeke dodatno je zaposleno </w:t>
      </w:r>
      <w:r w:rsidR="00AA27F6" w:rsidRPr="001B17FE">
        <w:rPr>
          <w:rFonts w:cs="Arial"/>
          <w:szCs w:val="22"/>
        </w:rPr>
        <w:t>pet</w:t>
      </w:r>
      <w:r w:rsidRPr="001B17FE">
        <w:rPr>
          <w:rFonts w:cs="Arial"/>
          <w:szCs w:val="22"/>
        </w:rPr>
        <w:t xml:space="preserve"> sezonskih vatrogasaca;</w:t>
      </w:r>
    </w:p>
    <w:p w:rsidR="00FB528A" w:rsidRPr="001B17FE" w:rsidRDefault="00FB528A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>- s proglašenjem velike opasnosti za nastanak i širenje šumskih požara, uspostavljeno je dežurstvo i ophodnje šumskih područja u dobrovoljnim vatrogasnim društvima Drenova i Sušak-Rijeka.</w:t>
      </w:r>
    </w:p>
    <w:p w:rsidR="00FB528A" w:rsidRPr="001B17FE" w:rsidRDefault="00FB528A" w:rsidP="00D607F9">
      <w:pPr>
        <w:widowControl w:val="0"/>
        <w:tabs>
          <w:tab w:val="left" w:pos="720"/>
        </w:tabs>
        <w:jc w:val="both"/>
        <w:rPr>
          <w:rFonts w:cs="Arial"/>
          <w:color w:val="3333FF"/>
          <w:szCs w:val="22"/>
        </w:rPr>
      </w:pPr>
    </w:p>
    <w:p w:rsidR="00FB528A" w:rsidRPr="001B17FE" w:rsidRDefault="00FB528A" w:rsidP="00D607F9">
      <w:pPr>
        <w:widowControl w:val="0"/>
        <w:tabs>
          <w:tab w:val="left" w:pos="720"/>
        </w:tabs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 xml:space="preserve">1.3.3.1. PREGLED POŽARA NA OTVORENOM PROSTORU U RAZDOBLJU </w:t>
      </w:r>
      <w:r w:rsidR="00FA335B" w:rsidRPr="001B17FE">
        <w:rPr>
          <w:rFonts w:cs="Arial"/>
          <w:b/>
          <w:szCs w:val="22"/>
        </w:rPr>
        <w:t xml:space="preserve">OD </w:t>
      </w:r>
      <w:r w:rsidRPr="001B17FE">
        <w:rPr>
          <w:rFonts w:cs="Arial"/>
          <w:b/>
          <w:szCs w:val="22"/>
        </w:rPr>
        <w:t xml:space="preserve"> </w:t>
      </w:r>
      <w:r w:rsidR="00AA27F6" w:rsidRPr="001B17FE">
        <w:rPr>
          <w:rFonts w:cs="Arial"/>
          <w:b/>
          <w:szCs w:val="22"/>
        </w:rPr>
        <w:t>1. 6. 2021. DO 30. 9. 2021.</w:t>
      </w:r>
    </w:p>
    <w:p w:rsidR="00D76E9D" w:rsidRPr="001B17FE" w:rsidRDefault="00D76E9D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FB528A" w:rsidRPr="001B17FE" w:rsidRDefault="00FB528A" w:rsidP="00D607F9">
      <w:pPr>
        <w:widowControl w:val="0"/>
        <w:tabs>
          <w:tab w:val="left" w:pos="720"/>
        </w:tabs>
        <w:jc w:val="both"/>
        <w:rPr>
          <w:rFonts w:eastAsia="Verdana" w:cs="Arial"/>
          <w:bCs/>
          <w:szCs w:val="22"/>
        </w:rPr>
      </w:pPr>
      <w:r w:rsidRPr="001B17FE">
        <w:rPr>
          <w:rFonts w:cs="Arial"/>
          <w:szCs w:val="22"/>
        </w:rPr>
        <w:t xml:space="preserve">Tablica </w:t>
      </w:r>
      <w:r w:rsidR="00EC2DE6" w:rsidRPr="001B17FE">
        <w:rPr>
          <w:rFonts w:cs="Arial"/>
          <w:szCs w:val="22"/>
        </w:rPr>
        <w:t>6</w:t>
      </w:r>
      <w:r w:rsidRPr="001B17FE">
        <w:rPr>
          <w:rFonts w:cs="Arial"/>
          <w:szCs w:val="22"/>
        </w:rPr>
        <w:t>.</w:t>
      </w:r>
      <w:r w:rsidRPr="001B17FE">
        <w:rPr>
          <w:rFonts w:eastAsia="Verdana" w:cs="Arial"/>
          <w:bCs/>
          <w:szCs w:val="22"/>
        </w:rPr>
        <w:t xml:space="preserve">: </w:t>
      </w:r>
      <w:r w:rsidR="00EA20F0" w:rsidRPr="001B17FE">
        <w:rPr>
          <w:rFonts w:eastAsia="Verdana" w:cs="Arial"/>
          <w:bCs/>
          <w:szCs w:val="22"/>
        </w:rPr>
        <w:t>Broj i v</w:t>
      </w:r>
      <w:r w:rsidRPr="001B17FE">
        <w:rPr>
          <w:rFonts w:eastAsia="Verdana" w:cs="Arial"/>
          <w:bCs/>
          <w:szCs w:val="22"/>
        </w:rPr>
        <w:t>rste požara</w:t>
      </w:r>
      <w:r w:rsidR="00EA20F0" w:rsidRPr="001B17FE">
        <w:rPr>
          <w:rFonts w:eastAsia="Verdana" w:cs="Arial"/>
          <w:bCs/>
          <w:szCs w:val="22"/>
        </w:rPr>
        <w:t xml:space="preserve"> na otvorenom prostoru</w:t>
      </w:r>
      <w:r w:rsidRPr="001B17FE">
        <w:rPr>
          <w:rFonts w:eastAsia="Verdana" w:cs="Arial"/>
          <w:bCs/>
          <w:szCs w:val="22"/>
        </w:rPr>
        <w:t xml:space="preserve"> i postrojbe koje su ih gasile </w:t>
      </w:r>
    </w:p>
    <w:tbl>
      <w:tblPr>
        <w:tblW w:w="9214" w:type="dxa"/>
        <w:tblInd w:w="-23" w:type="dxa"/>
        <w:tblLook w:val="04A0" w:firstRow="1" w:lastRow="0" w:firstColumn="1" w:lastColumn="0" w:noHBand="0" w:noVBand="1"/>
      </w:tblPr>
      <w:tblGrid>
        <w:gridCol w:w="4111"/>
        <w:gridCol w:w="1276"/>
        <w:gridCol w:w="1417"/>
        <w:gridCol w:w="1276"/>
        <w:gridCol w:w="1134"/>
      </w:tblGrid>
      <w:tr w:rsidR="00EA20F0" w:rsidRPr="001B17FE" w:rsidTr="00CD53E4">
        <w:trPr>
          <w:trHeight w:val="585"/>
        </w:trPr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Vrsta požara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Samo DVD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Samo JVP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DVD i JVP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Ukupno</w:t>
            </w:r>
          </w:p>
        </w:tc>
      </w:tr>
      <w:tr w:rsidR="00EA20F0" w:rsidRPr="001B17FE" w:rsidTr="00CD53E4">
        <w:trPr>
          <w:trHeight w:val="300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Požar na kultiviranoj površini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3</w:t>
            </w:r>
          </w:p>
        </w:tc>
      </w:tr>
      <w:tr w:rsidR="00EA20F0" w:rsidRPr="001B17FE" w:rsidTr="00CD53E4">
        <w:trPr>
          <w:trHeight w:val="300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Požar na nekultiviranoj površini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14</w:t>
            </w:r>
          </w:p>
        </w:tc>
      </w:tr>
      <w:tr w:rsidR="00EA20F0" w:rsidRPr="001B17FE" w:rsidTr="00CD53E4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Požar na površini za komunalnu djelatnost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2</w:t>
            </w:r>
          </w:p>
        </w:tc>
      </w:tr>
      <w:tr w:rsidR="00EA20F0" w:rsidRPr="001B17FE" w:rsidTr="00CD53E4">
        <w:trPr>
          <w:trHeight w:val="300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Ostali požari na otvorenom prostoru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53</w:t>
            </w:r>
          </w:p>
        </w:tc>
      </w:tr>
      <w:tr w:rsidR="00EA20F0" w:rsidRPr="001B17FE" w:rsidTr="00CD53E4">
        <w:trPr>
          <w:trHeight w:val="426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UKUPNO: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FB528A" w:rsidRPr="001B17FE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72</w:t>
            </w:r>
          </w:p>
        </w:tc>
      </w:tr>
    </w:tbl>
    <w:p w:rsidR="00FB528A" w:rsidRPr="001B17FE" w:rsidRDefault="00FB528A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EA20F0" w:rsidRPr="001B17FE" w:rsidRDefault="00EA20F0" w:rsidP="00EA20F0">
      <w:pPr>
        <w:rPr>
          <w:rFonts w:cs="Arial"/>
          <w:szCs w:val="22"/>
        </w:rPr>
      </w:pPr>
      <w:r w:rsidRPr="001B17FE">
        <w:rPr>
          <w:rFonts w:cs="Arial"/>
          <w:szCs w:val="22"/>
        </w:rPr>
        <w:t>Ukupna opožarena površina je 49 ha, odnosno 0,44 ha po požaru.</w:t>
      </w:r>
    </w:p>
    <w:p w:rsidR="00EA20F0" w:rsidRPr="001B17FE" w:rsidRDefault="00EA20F0" w:rsidP="00EA20F0">
      <w:pPr>
        <w:rPr>
          <w:rFonts w:cs="Arial"/>
          <w:szCs w:val="22"/>
        </w:rPr>
      </w:pPr>
      <w:r w:rsidRPr="001B17FE">
        <w:rPr>
          <w:rFonts w:cs="Arial"/>
          <w:szCs w:val="22"/>
        </w:rPr>
        <w:t>Na području grada Rijeke nije bilo većih požara, a na području „</w:t>
      </w:r>
      <w:r w:rsidR="00EC2DE6" w:rsidRPr="001B17FE">
        <w:rPr>
          <w:rFonts w:cs="Arial"/>
          <w:szCs w:val="22"/>
        </w:rPr>
        <w:t>r</w:t>
      </w:r>
      <w:r w:rsidRPr="001B17FE">
        <w:rPr>
          <w:rFonts w:cs="Arial"/>
          <w:szCs w:val="22"/>
        </w:rPr>
        <w:t>iječkog prstena“ zabilježena su dva veća požara</w:t>
      </w:r>
      <w:r w:rsidR="00927683" w:rsidRPr="001B17FE">
        <w:rPr>
          <w:rFonts w:cs="Arial"/>
          <w:szCs w:val="22"/>
        </w:rPr>
        <w:t>.</w:t>
      </w:r>
      <w:r w:rsidRPr="001B17FE">
        <w:rPr>
          <w:rFonts w:cs="Arial"/>
          <w:szCs w:val="22"/>
        </w:rPr>
        <w:t xml:space="preserve"> </w:t>
      </w:r>
    </w:p>
    <w:p w:rsidR="00EA20F0" w:rsidRPr="001B17FE" w:rsidRDefault="00EA20F0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FB528A" w:rsidRPr="001B17FE" w:rsidRDefault="00EC2DE6" w:rsidP="00EC2DE6">
      <w:pPr>
        <w:widowControl w:val="0"/>
        <w:tabs>
          <w:tab w:val="left" w:pos="720"/>
        </w:tabs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EA20F0" w:rsidRPr="001B17FE">
        <w:rPr>
          <w:rFonts w:cs="Arial"/>
          <w:szCs w:val="22"/>
        </w:rPr>
        <w:t xml:space="preserve">Tablica </w:t>
      </w:r>
      <w:r w:rsidRPr="001B17FE">
        <w:rPr>
          <w:rFonts w:cs="Arial"/>
          <w:szCs w:val="22"/>
        </w:rPr>
        <w:t>7</w:t>
      </w:r>
      <w:r w:rsidR="00EA20F0" w:rsidRPr="001B17FE">
        <w:rPr>
          <w:rFonts w:cs="Arial"/>
          <w:szCs w:val="22"/>
        </w:rPr>
        <w:t>.: Pregled angažiranih snaga na požarima</w:t>
      </w:r>
      <w:r w:rsidRPr="001B17FE">
        <w:rPr>
          <w:rFonts w:cs="Arial"/>
          <w:szCs w:val="22"/>
        </w:rPr>
        <w:t xml:space="preserve"> otvorenog prostora</w:t>
      </w:r>
    </w:p>
    <w:tbl>
      <w:tblPr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962"/>
        <w:gridCol w:w="1866"/>
        <w:gridCol w:w="2433"/>
        <w:gridCol w:w="1228"/>
        <w:gridCol w:w="1536"/>
      </w:tblGrid>
      <w:tr w:rsidR="00EA20F0" w:rsidRPr="001B17FE" w:rsidTr="00EC2DE6">
        <w:trPr>
          <w:trHeight w:val="511"/>
          <w:jc w:val="center"/>
        </w:trPr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Područje</w:t>
            </w:r>
          </w:p>
        </w:tc>
        <w:tc>
          <w:tcPr>
            <w:tcW w:w="18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Broj vatrogasaca</w:t>
            </w:r>
          </w:p>
        </w:tc>
        <w:tc>
          <w:tcPr>
            <w:tcW w:w="24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Broj ostalih sudionika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Broj vozila</w:t>
            </w:r>
          </w:p>
        </w:tc>
        <w:tc>
          <w:tcPr>
            <w:tcW w:w="153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B17FE">
              <w:rPr>
                <w:rFonts w:eastAsia="Verdana" w:cs="Arial"/>
                <w:b/>
                <w:bCs/>
                <w:szCs w:val="22"/>
              </w:rPr>
              <w:t>Broj letjelica</w:t>
            </w:r>
          </w:p>
        </w:tc>
      </w:tr>
      <w:tr w:rsidR="00EA20F0" w:rsidRPr="001B17FE" w:rsidTr="00EC2DE6">
        <w:trPr>
          <w:trHeight w:val="358"/>
          <w:jc w:val="center"/>
        </w:trPr>
        <w:tc>
          <w:tcPr>
            <w:tcW w:w="1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Grad Rijeka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249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1</w:t>
            </w:r>
          </w:p>
        </w:tc>
      </w:tr>
      <w:tr w:rsidR="00EA20F0" w:rsidRPr="001B17FE" w:rsidTr="00EC2DE6">
        <w:trPr>
          <w:trHeight w:val="318"/>
          <w:jc w:val="center"/>
        </w:trPr>
        <w:tc>
          <w:tcPr>
            <w:tcW w:w="196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F0" w:rsidRPr="001B17FE" w:rsidRDefault="006D227A" w:rsidP="00EA20F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„</w:t>
            </w:r>
            <w:r w:rsidR="00EA20F0" w:rsidRPr="001B17FE">
              <w:rPr>
                <w:rFonts w:eastAsia="Verdana" w:cs="Arial"/>
                <w:szCs w:val="22"/>
              </w:rPr>
              <w:t>Riječki prsten</w:t>
            </w:r>
            <w:r w:rsidRPr="001B17FE">
              <w:rPr>
                <w:rFonts w:eastAsia="Verdana" w:cs="Arial"/>
                <w:szCs w:val="22"/>
              </w:rPr>
              <w:t>“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279</w:t>
            </w:r>
          </w:p>
        </w:tc>
        <w:tc>
          <w:tcPr>
            <w:tcW w:w="24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55</w:t>
            </w: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64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0" w:rsidRPr="001B17FE" w:rsidRDefault="00EA20F0" w:rsidP="00EA20F0">
            <w:pPr>
              <w:jc w:val="center"/>
              <w:rPr>
                <w:rFonts w:cs="Arial"/>
                <w:szCs w:val="22"/>
              </w:rPr>
            </w:pPr>
            <w:r w:rsidRPr="001B17FE">
              <w:rPr>
                <w:rFonts w:eastAsia="Verdana" w:cs="Arial"/>
                <w:szCs w:val="22"/>
              </w:rPr>
              <w:t>0</w:t>
            </w:r>
          </w:p>
        </w:tc>
      </w:tr>
    </w:tbl>
    <w:p w:rsidR="00EA20F0" w:rsidRPr="001B17FE" w:rsidRDefault="00EA20F0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FB528A" w:rsidRPr="001B17FE" w:rsidRDefault="00FB528A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1B17FE" w:rsidRDefault="00D607F9" w:rsidP="00D607F9">
      <w:pPr>
        <w:widowControl w:val="0"/>
        <w:tabs>
          <w:tab w:val="left" w:pos="720"/>
        </w:tabs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>1.3.4.</w:t>
      </w:r>
      <w:r w:rsidRPr="001B17FE">
        <w:rPr>
          <w:rFonts w:cs="Arial"/>
          <w:b/>
          <w:szCs w:val="22"/>
        </w:rPr>
        <w:tab/>
        <w:t>ŠKOLOVANJE, OSPOSOBLJAVANJE</w:t>
      </w:r>
      <w:r w:rsidR="00A66982" w:rsidRPr="001B17FE">
        <w:rPr>
          <w:rFonts w:cs="Arial"/>
          <w:b/>
          <w:szCs w:val="22"/>
        </w:rPr>
        <w:t xml:space="preserve"> I UNAPREĐENJE SLUŽBE</w:t>
      </w:r>
    </w:p>
    <w:p w:rsidR="00D607F9" w:rsidRPr="001B17FE" w:rsidRDefault="00D607F9" w:rsidP="00D607F9">
      <w:pPr>
        <w:widowControl w:val="0"/>
        <w:tabs>
          <w:tab w:val="left" w:pos="720"/>
        </w:tabs>
        <w:jc w:val="both"/>
        <w:rPr>
          <w:szCs w:val="22"/>
        </w:rPr>
      </w:pPr>
    </w:p>
    <w:p w:rsidR="00057D77" w:rsidRPr="001B17FE" w:rsidRDefault="00E50F3B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U Postrojbi se</w:t>
      </w:r>
      <w:r w:rsidR="00D607F9" w:rsidRPr="001B17FE">
        <w:rPr>
          <w:rFonts w:cs="Arial"/>
          <w:szCs w:val="22"/>
        </w:rPr>
        <w:t xml:space="preserve"> kontinuirano provodi osposobljavanje i uvježbavanje.</w:t>
      </w:r>
    </w:p>
    <w:p w:rsidR="00D607F9" w:rsidRPr="001B17FE" w:rsidRDefault="00057D77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 xml:space="preserve">Zbog </w:t>
      </w:r>
      <w:r w:rsidR="00E50F3B" w:rsidRPr="00A856C2">
        <w:rPr>
          <w:rFonts w:cs="Arial"/>
          <w:szCs w:val="22"/>
        </w:rPr>
        <w:t>epidemije</w:t>
      </w:r>
      <w:r w:rsidR="00A856C2">
        <w:rPr>
          <w:rFonts w:cs="Arial"/>
          <w:szCs w:val="22"/>
        </w:rPr>
        <w:t xml:space="preserve"> smanjen</w:t>
      </w:r>
      <w:r w:rsidRPr="001B17FE">
        <w:rPr>
          <w:rFonts w:cs="Arial"/>
          <w:szCs w:val="22"/>
        </w:rPr>
        <w:t xml:space="preserve"> je </w:t>
      </w:r>
      <w:r w:rsidR="00AA27F6" w:rsidRPr="001B17FE">
        <w:rPr>
          <w:rFonts w:cs="Arial"/>
          <w:szCs w:val="22"/>
        </w:rPr>
        <w:t xml:space="preserve">opseg </w:t>
      </w:r>
      <w:r w:rsidRPr="001B17FE">
        <w:rPr>
          <w:rFonts w:cs="Arial"/>
          <w:szCs w:val="22"/>
        </w:rPr>
        <w:t>i broj v</w:t>
      </w:r>
      <w:r w:rsidR="00EA20F0" w:rsidRPr="001B17FE">
        <w:rPr>
          <w:rFonts w:cs="Arial"/>
          <w:szCs w:val="22"/>
        </w:rPr>
        <w:t>ježbi u drugim pravnim osobama u</w:t>
      </w:r>
      <w:r w:rsidRPr="001B17FE">
        <w:rPr>
          <w:rFonts w:cs="Arial"/>
          <w:szCs w:val="22"/>
        </w:rPr>
        <w:t xml:space="preserve"> kojima je povećana opasnost za nastanak i širenje požara, a također su smanjene aktivnosti na prezentaciji vatrogasne djelatnosti po riječkim osnovnim školama i vrtićima.</w:t>
      </w:r>
      <w:r w:rsidR="00D607F9" w:rsidRPr="001B17FE">
        <w:rPr>
          <w:rFonts w:cs="Arial"/>
          <w:szCs w:val="22"/>
        </w:rPr>
        <w:t xml:space="preserve"> </w:t>
      </w:r>
    </w:p>
    <w:p w:rsidR="00D607F9" w:rsidRPr="001B17FE" w:rsidRDefault="00D607F9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 xml:space="preserve">Također su za zainteresirane gospodarske subjekte organizirani tečajevi </w:t>
      </w:r>
      <w:r w:rsidR="00F366AD" w:rsidRPr="001B17FE">
        <w:rPr>
          <w:rFonts w:cs="Arial"/>
          <w:szCs w:val="22"/>
        </w:rPr>
        <w:t xml:space="preserve">po programu za osposobljavanje pučanstva za provođenje preventivnih mjera, gašenje požara i spašavanje ljudi i imovine za </w:t>
      </w:r>
      <w:r w:rsidR="00EA20F0" w:rsidRPr="001B17FE">
        <w:rPr>
          <w:rFonts w:cs="Arial"/>
          <w:szCs w:val="22"/>
        </w:rPr>
        <w:t>10</w:t>
      </w:r>
      <w:r w:rsidR="00057D77" w:rsidRPr="001B17FE">
        <w:rPr>
          <w:rFonts w:cs="Arial"/>
          <w:szCs w:val="22"/>
        </w:rPr>
        <w:t>0</w:t>
      </w:r>
      <w:r w:rsidR="00F366AD" w:rsidRPr="001B17FE">
        <w:rPr>
          <w:rFonts w:cs="Arial"/>
          <w:szCs w:val="22"/>
        </w:rPr>
        <w:t xml:space="preserve"> zaposlenika, većinom gradske uprave i osnovnih škola.</w:t>
      </w:r>
      <w:r w:rsidRPr="001B17FE">
        <w:rPr>
          <w:rFonts w:cs="Arial"/>
          <w:szCs w:val="22"/>
        </w:rPr>
        <w:t xml:space="preserve"> </w:t>
      </w:r>
    </w:p>
    <w:p w:rsidR="00D607F9" w:rsidRPr="001B17FE" w:rsidRDefault="00D607F9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</w:p>
    <w:p w:rsidR="00D607F9" w:rsidRPr="001B17FE" w:rsidRDefault="00D607F9" w:rsidP="00D607F9">
      <w:pPr>
        <w:widowControl w:val="0"/>
        <w:tabs>
          <w:tab w:val="left" w:pos="720"/>
        </w:tabs>
        <w:ind w:firstLine="709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>Usavršavanja</w:t>
      </w:r>
    </w:p>
    <w:p w:rsidR="00D607F9" w:rsidRPr="001B17FE" w:rsidRDefault="00D607F9" w:rsidP="00D607F9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rPr>
          <w:rFonts w:ascii="Arial" w:hAnsi="Arial" w:cs="Arial"/>
          <w:sz w:val="22"/>
          <w:szCs w:val="22"/>
          <w:lang w:val="hr-HR"/>
        </w:rPr>
      </w:pPr>
      <w:r w:rsidRPr="001B17FE">
        <w:rPr>
          <w:rFonts w:ascii="Arial" w:hAnsi="Arial" w:cs="Arial"/>
          <w:sz w:val="22"/>
          <w:szCs w:val="22"/>
          <w:lang w:val="hr-HR"/>
        </w:rPr>
        <w:t xml:space="preserve">gašenje šumskih požara, </w:t>
      </w:r>
      <w:proofErr w:type="spellStart"/>
      <w:r w:rsidRPr="001B17FE">
        <w:rPr>
          <w:rFonts w:ascii="Arial" w:hAnsi="Arial" w:cs="Arial"/>
          <w:sz w:val="22"/>
          <w:szCs w:val="22"/>
          <w:lang w:val="hr-HR"/>
        </w:rPr>
        <w:t>desantiranje</w:t>
      </w:r>
      <w:proofErr w:type="spellEnd"/>
      <w:r w:rsidRPr="001B17FE">
        <w:rPr>
          <w:rFonts w:ascii="Arial" w:hAnsi="Arial" w:cs="Arial"/>
          <w:sz w:val="22"/>
          <w:szCs w:val="22"/>
          <w:lang w:val="hr-HR"/>
        </w:rPr>
        <w:t xml:space="preserve"> iz helikoptera</w:t>
      </w:r>
      <w:r w:rsidR="00EA20F0" w:rsidRPr="001B17FE">
        <w:rPr>
          <w:rFonts w:ascii="Arial" w:hAnsi="Arial" w:cs="Arial"/>
          <w:sz w:val="22"/>
          <w:szCs w:val="22"/>
          <w:lang w:val="hr-HR"/>
        </w:rPr>
        <w:t>, navođenje zrakoplova,</w:t>
      </w:r>
    </w:p>
    <w:p w:rsidR="00D607F9" w:rsidRPr="001B17FE" w:rsidRDefault="00D607F9" w:rsidP="00D607F9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rPr>
          <w:rFonts w:ascii="Arial" w:hAnsi="Arial" w:cs="Arial"/>
          <w:sz w:val="22"/>
          <w:szCs w:val="22"/>
          <w:lang w:val="hr-HR"/>
        </w:rPr>
      </w:pPr>
      <w:r w:rsidRPr="001B17FE">
        <w:rPr>
          <w:rFonts w:ascii="Arial" w:hAnsi="Arial" w:cs="Arial"/>
          <w:sz w:val="22"/>
          <w:szCs w:val="22"/>
          <w:lang w:val="hr-HR"/>
        </w:rPr>
        <w:t>intervencije s opasnim tvarima</w:t>
      </w:r>
    </w:p>
    <w:p w:rsidR="008F2E5B" w:rsidRPr="001B17FE" w:rsidRDefault="008F2E5B" w:rsidP="00D607F9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rPr>
          <w:rFonts w:ascii="Arial" w:hAnsi="Arial" w:cs="Arial"/>
          <w:sz w:val="22"/>
          <w:szCs w:val="22"/>
          <w:lang w:val="hr-HR"/>
        </w:rPr>
      </w:pPr>
      <w:r w:rsidRPr="001B17FE">
        <w:rPr>
          <w:rFonts w:ascii="Arial" w:hAnsi="Arial" w:cs="Arial"/>
          <w:sz w:val="22"/>
          <w:szCs w:val="22"/>
          <w:lang w:val="hr-HR"/>
        </w:rPr>
        <w:t>tehničke intervencije u prometu</w:t>
      </w:r>
    </w:p>
    <w:p w:rsidR="00AC38F9" w:rsidRPr="001B17FE" w:rsidRDefault="008F2E5B" w:rsidP="003045C9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rPr>
          <w:rFonts w:ascii="Arial" w:hAnsi="Arial" w:cs="Arial"/>
          <w:sz w:val="22"/>
          <w:szCs w:val="22"/>
          <w:lang w:val="hr-HR"/>
        </w:rPr>
      </w:pPr>
      <w:r w:rsidRPr="001B17FE">
        <w:rPr>
          <w:rFonts w:ascii="Arial" w:hAnsi="Arial" w:cs="Arial"/>
          <w:sz w:val="22"/>
          <w:szCs w:val="22"/>
          <w:lang w:val="hr-HR"/>
        </w:rPr>
        <w:t>spašavanje iz visina i dubina</w:t>
      </w:r>
    </w:p>
    <w:p w:rsidR="00AC38F9" w:rsidRPr="001B17FE" w:rsidRDefault="00AC38F9" w:rsidP="007B7C4C">
      <w:pPr>
        <w:pStyle w:val="ListParagraph1"/>
        <w:widowControl w:val="0"/>
        <w:ind w:left="0" w:firstLine="36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0D7C81" w:rsidRPr="001B17FE" w:rsidRDefault="00AC38F9" w:rsidP="007B7C4C">
      <w:pPr>
        <w:pStyle w:val="ListParagraph1"/>
        <w:widowControl w:val="0"/>
        <w:ind w:left="0" w:firstLine="36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1B17FE">
        <w:rPr>
          <w:rFonts w:ascii="Arial" w:hAnsi="Arial" w:cs="Arial"/>
          <w:b/>
          <w:sz w:val="22"/>
          <w:szCs w:val="22"/>
          <w:lang w:val="hr-HR"/>
        </w:rPr>
        <w:tab/>
      </w:r>
      <w:r w:rsidR="000D7C81" w:rsidRPr="001B17FE">
        <w:rPr>
          <w:rFonts w:ascii="Arial" w:hAnsi="Arial" w:cs="Arial"/>
          <w:b/>
          <w:sz w:val="22"/>
          <w:szCs w:val="22"/>
          <w:lang w:val="hr-HR"/>
        </w:rPr>
        <w:t>Tehničko opremanje</w:t>
      </w:r>
    </w:p>
    <w:p w:rsidR="00A31871" w:rsidRPr="001B17FE" w:rsidRDefault="000D7C81" w:rsidP="00A31871">
      <w:pPr>
        <w:pStyle w:val="ListParagraph1"/>
        <w:widowControl w:val="0"/>
        <w:ind w:left="0" w:firstLine="360"/>
        <w:jc w:val="both"/>
        <w:rPr>
          <w:rFonts w:ascii="Arial" w:hAnsi="Arial" w:cs="Arial"/>
          <w:sz w:val="22"/>
          <w:szCs w:val="22"/>
          <w:lang w:val="hr-HR"/>
        </w:rPr>
      </w:pPr>
      <w:r w:rsidRPr="001B17FE">
        <w:rPr>
          <w:rFonts w:ascii="Arial" w:hAnsi="Arial" w:cs="Arial"/>
          <w:sz w:val="22"/>
          <w:szCs w:val="22"/>
          <w:lang w:val="hr-HR"/>
        </w:rPr>
        <w:tab/>
      </w:r>
      <w:r w:rsidR="00A31871" w:rsidRPr="001B17FE">
        <w:rPr>
          <w:rFonts w:ascii="Arial" w:hAnsi="Arial" w:cs="Arial"/>
          <w:sz w:val="22"/>
          <w:szCs w:val="22"/>
          <w:lang w:val="hr-HR"/>
        </w:rPr>
        <w:t>Tijekom 2021. godine postrojba je nabavila novo kombi vozilo za prijevoz vatrogasaca, a od Ministarstva unutarnjih poslova dobivena je na korištenje nova autocisterna s opremom.</w:t>
      </w:r>
    </w:p>
    <w:p w:rsidR="00A31871" w:rsidRPr="001B17FE" w:rsidRDefault="00A31871" w:rsidP="00A31871">
      <w:pPr>
        <w:pStyle w:val="ListParagraph1"/>
        <w:widowControl w:val="0"/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1B17FE">
        <w:rPr>
          <w:rFonts w:ascii="Arial" w:hAnsi="Arial" w:cs="Arial"/>
          <w:sz w:val="22"/>
          <w:szCs w:val="22"/>
          <w:lang w:val="hr-HR"/>
        </w:rPr>
        <w:t>Od opreme su nabavljeni izolacijski aparati i boce, oprema za rasvjetu, oprema za gašenje požara električnih vozila, motorne pile, ljestve i komunikacijska oprema.</w:t>
      </w:r>
    </w:p>
    <w:p w:rsidR="00A31871" w:rsidRPr="001B17FE" w:rsidRDefault="00A31871" w:rsidP="00A31871">
      <w:pPr>
        <w:pStyle w:val="ListParagraph1"/>
        <w:widowControl w:val="0"/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1B17FE">
        <w:rPr>
          <w:rFonts w:ascii="Arial" w:hAnsi="Arial" w:cs="Arial"/>
          <w:sz w:val="22"/>
          <w:szCs w:val="22"/>
          <w:lang w:val="hr-HR"/>
        </w:rPr>
        <w:t>Kontinuirano je nabavljana nova osobna, radna i zaštitna obuća, odjeća i oprema.</w:t>
      </w:r>
    </w:p>
    <w:p w:rsidR="00D739D8" w:rsidRPr="001B17FE" w:rsidRDefault="00D739D8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1B17FE" w:rsidRDefault="00D607F9" w:rsidP="00D607F9">
      <w:pPr>
        <w:widowControl w:val="0"/>
        <w:tabs>
          <w:tab w:val="left" w:pos="720"/>
        </w:tabs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>1.3.5.</w:t>
      </w:r>
      <w:r w:rsidRPr="001B17FE">
        <w:rPr>
          <w:rFonts w:cs="Arial"/>
          <w:b/>
          <w:szCs w:val="22"/>
        </w:rPr>
        <w:tab/>
        <w:t>OSTALE AKTIVNOSTI</w:t>
      </w:r>
    </w:p>
    <w:p w:rsidR="00D607F9" w:rsidRPr="001B17FE" w:rsidRDefault="00D607F9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</w:p>
    <w:p w:rsidR="00D607F9" w:rsidRPr="001B17FE" w:rsidRDefault="00D607F9" w:rsidP="00D607F9">
      <w:pPr>
        <w:widowControl w:val="0"/>
        <w:ind w:firstLine="720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U suradnji s Inspek</w:t>
      </w:r>
      <w:r w:rsidR="002E57AC" w:rsidRPr="001B17FE">
        <w:rPr>
          <w:rFonts w:cs="Arial"/>
          <w:szCs w:val="22"/>
        </w:rPr>
        <w:t>cijom</w:t>
      </w:r>
      <w:r w:rsidRPr="001B17FE">
        <w:rPr>
          <w:rFonts w:cs="Arial"/>
          <w:szCs w:val="22"/>
        </w:rPr>
        <w:t xml:space="preserve"> zaštite od požara </w:t>
      </w:r>
      <w:r w:rsidR="00D97A49" w:rsidRPr="001B17FE">
        <w:rPr>
          <w:rFonts w:cs="Arial"/>
          <w:szCs w:val="22"/>
        </w:rPr>
        <w:t>Područnog ureda Rijeka Ravnateljstva civilne zaštite</w:t>
      </w:r>
      <w:r w:rsidR="006C3D07" w:rsidRPr="001B17FE">
        <w:rPr>
          <w:rFonts w:cs="Arial"/>
          <w:szCs w:val="22"/>
        </w:rPr>
        <w:t xml:space="preserve">, </w:t>
      </w:r>
      <w:r w:rsidR="002E57AC" w:rsidRPr="001B17FE">
        <w:rPr>
          <w:rFonts w:cs="Arial"/>
          <w:szCs w:val="22"/>
        </w:rPr>
        <w:t>TD Rijeka</w:t>
      </w:r>
      <w:r w:rsidR="00E26B44" w:rsidRPr="001B17FE">
        <w:rPr>
          <w:rFonts w:cs="Arial"/>
          <w:szCs w:val="22"/>
        </w:rPr>
        <w:t xml:space="preserve"> </w:t>
      </w:r>
      <w:r w:rsidR="002E57AC" w:rsidRPr="001B17FE">
        <w:rPr>
          <w:rFonts w:cs="Arial"/>
          <w:szCs w:val="22"/>
        </w:rPr>
        <w:t>promet d.d.</w:t>
      </w:r>
      <w:r w:rsidR="006C3D07" w:rsidRPr="001B17FE">
        <w:rPr>
          <w:rFonts w:cs="Arial"/>
          <w:szCs w:val="22"/>
        </w:rPr>
        <w:t xml:space="preserve"> i </w:t>
      </w:r>
      <w:r w:rsidR="000D7C81" w:rsidRPr="001B17FE">
        <w:rPr>
          <w:rFonts w:cs="Arial"/>
          <w:szCs w:val="22"/>
        </w:rPr>
        <w:t>Gradom Rijekom (Odjel</w:t>
      </w:r>
      <w:r w:rsidR="00B33954" w:rsidRPr="001B17FE">
        <w:rPr>
          <w:rFonts w:cs="Arial"/>
          <w:szCs w:val="22"/>
        </w:rPr>
        <w:t>om</w:t>
      </w:r>
      <w:r w:rsidR="000D7C81" w:rsidRPr="001B17FE">
        <w:rPr>
          <w:rFonts w:cs="Arial"/>
          <w:szCs w:val="22"/>
        </w:rPr>
        <w:t xml:space="preserve"> gradske uprave za komunalni sustav)</w:t>
      </w:r>
      <w:r w:rsidRPr="001B17FE">
        <w:rPr>
          <w:rFonts w:cs="Arial"/>
          <w:szCs w:val="22"/>
        </w:rPr>
        <w:t xml:space="preserve"> </w:t>
      </w:r>
      <w:r w:rsidR="003D618E" w:rsidRPr="001B17FE">
        <w:rPr>
          <w:rFonts w:cs="Arial"/>
          <w:szCs w:val="22"/>
        </w:rPr>
        <w:t xml:space="preserve">obavljani </w:t>
      </w:r>
      <w:r w:rsidRPr="001B17FE">
        <w:rPr>
          <w:rFonts w:cs="Arial"/>
          <w:szCs w:val="22"/>
        </w:rPr>
        <w:t>su obilasci prometnica, odnosno vatrogasnih pristupa</w:t>
      </w:r>
      <w:r w:rsidR="00766276" w:rsidRPr="001B17FE">
        <w:rPr>
          <w:rFonts w:cs="Arial"/>
          <w:szCs w:val="22"/>
        </w:rPr>
        <w:t>.</w:t>
      </w:r>
    </w:p>
    <w:p w:rsidR="006C3D07" w:rsidRPr="001B17FE" w:rsidRDefault="00D607F9" w:rsidP="00D607F9">
      <w:pPr>
        <w:widowControl w:val="0"/>
        <w:ind w:firstLine="720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>Stanje vatrogasnih pristupa na spomenutim lokacijama nije bilo zadovoljavajuće, stoga su predložene mjere za poboljšanje, odnosno osiguranje vatrogasnih pristupa do visokih stambenih objekata.</w:t>
      </w:r>
    </w:p>
    <w:p w:rsidR="00B55769" w:rsidRPr="001B17FE" w:rsidRDefault="00B55769" w:rsidP="00D607F9">
      <w:pPr>
        <w:widowControl w:val="0"/>
        <w:ind w:firstLine="720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 xml:space="preserve">Na problematičnim </w:t>
      </w:r>
      <w:r w:rsidR="003D618E" w:rsidRPr="001B17FE">
        <w:rPr>
          <w:rFonts w:cs="Arial"/>
          <w:szCs w:val="22"/>
        </w:rPr>
        <w:t>lokacijama</w:t>
      </w:r>
      <w:r w:rsidRPr="001B17FE">
        <w:rPr>
          <w:rFonts w:cs="Arial"/>
          <w:szCs w:val="22"/>
        </w:rPr>
        <w:t xml:space="preserve"> postavljena je prometna signalizacija s ciljem </w:t>
      </w:r>
      <w:r w:rsidR="003D618E" w:rsidRPr="001B17FE">
        <w:rPr>
          <w:rFonts w:cs="Arial"/>
          <w:szCs w:val="22"/>
        </w:rPr>
        <w:t>upozoravanja građana</w:t>
      </w:r>
      <w:r w:rsidRPr="001B17FE">
        <w:rPr>
          <w:rFonts w:cs="Arial"/>
          <w:szCs w:val="22"/>
        </w:rPr>
        <w:t xml:space="preserve"> i omogućavanja pristupa vatrogasnih vozila do mjesta intervencije.</w:t>
      </w:r>
    </w:p>
    <w:p w:rsidR="00766276" w:rsidRPr="001B17FE" w:rsidRDefault="00766276" w:rsidP="00D607F9">
      <w:pPr>
        <w:widowControl w:val="0"/>
        <w:ind w:firstLine="720"/>
        <w:jc w:val="both"/>
        <w:rPr>
          <w:rFonts w:cs="Arial"/>
          <w:b/>
          <w:szCs w:val="22"/>
        </w:rPr>
      </w:pPr>
    </w:p>
    <w:p w:rsidR="00362F93" w:rsidRPr="001B17FE" w:rsidRDefault="00362F93" w:rsidP="009E0DFA">
      <w:pPr>
        <w:pStyle w:val="NoSpacing"/>
        <w:jc w:val="both"/>
        <w:rPr>
          <w:rFonts w:ascii="Arial" w:hAnsi="Arial" w:cs="Arial"/>
          <w:bCs/>
          <w:noProof/>
        </w:rPr>
      </w:pPr>
    </w:p>
    <w:p w:rsidR="00F53144" w:rsidRPr="001B17FE" w:rsidRDefault="00C364EB" w:rsidP="00C364EB">
      <w:pPr>
        <w:widowControl w:val="0"/>
        <w:tabs>
          <w:tab w:val="left" w:pos="-3402"/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 xml:space="preserve">1.4. </w:t>
      </w:r>
      <w:r w:rsidRPr="001B17FE">
        <w:rPr>
          <w:rFonts w:cs="Arial"/>
          <w:b/>
          <w:szCs w:val="22"/>
        </w:rPr>
        <w:tab/>
      </w:r>
      <w:r w:rsidR="00F53144" w:rsidRPr="001B17FE">
        <w:rPr>
          <w:rFonts w:cs="Arial"/>
          <w:b/>
          <w:szCs w:val="22"/>
        </w:rPr>
        <w:t>SLUŽBE I POSTROJBE PRAVNIH OSOBA KOJE SE ZAŠTITOM I SPAŠAVANJEM BAVE U OKVIRU REDOVNE DJELATNOSTI</w:t>
      </w:r>
      <w:r w:rsidR="005E1FF0" w:rsidRPr="001B17FE">
        <w:rPr>
          <w:rFonts w:cs="Arial"/>
          <w:b/>
          <w:szCs w:val="22"/>
        </w:rPr>
        <w:t xml:space="preserve"> 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>Službe i pravne osobe koje se zaštitom i spašavanjem bave u okviru redovne djelatnosti zajedno s J</w:t>
      </w:r>
      <w:r w:rsidR="00A14C50" w:rsidRPr="001B17FE">
        <w:rPr>
          <w:rFonts w:cs="Arial"/>
          <w:szCs w:val="22"/>
        </w:rPr>
        <w:t xml:space="preserve">avnom vatrogasnom postrojbom </w:t>
      </w:r>
      <w:r w:rsidRPr="001B17FE">
        <w:rPr>
          <w:rFonts w:cs="Arial"/>
          <w:szCs w:val="22"/>
        </w:rPr>
        <w:t xml:space="preserve">Grada Rijeke čine temelj sustava civilne zaštite na području grada Rijeke. 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Službe i pravne osobe koje imaju zadaće u sustavu civilne zaštite, imaju obvezu uključivanja u sustav civilne zaštite kroz redovnu djelatnost, posebno u slučajevima angažiranja prema Planu zaštite i spašavanja </w:t>
      </w:r>
      <w:r w:rsidR="00E50F3B" w:rsidRPr="001B17FE">
        <w:rPr>
          <w:rFonts w:cs="Arial"/>
          <w:szCs w:val="22"/>
        </w:rPr>
        <w:t>za</w:t>
      </w:r>
      <w:r w:rsidRPr="001B17FE">
        <w:rPr>
          <w:rFonts w:cs="Arial"/>
          <w:szCs w:val="22"/>
        </w:rPr>
        <w:t xml:space="preserve"> područj</w:t>
      </w:r>
      <w:r w:rsidR="00E50F3B" w:rsidRPr="001B17FE">
        <w:rPr>
          <w:rFonts w:cs="Arial"/>
          <w:szCs w:val="22"/>
        </w:rPr>
        <w:t>e</w:t>
      </w:r>
      <w:r w:rsidRPr="001B17FE">
        <w:rPr>
          <w:rFonts w:cs="Arial"/>
          <w:szCs w:val="22"/>
        </w:rPr>
        <w:t xml:space="preserve"> grada Rijeke.</w:t>
      </w:r>
      <w:r w:rsidR="002B77D8" w:rsidRPr="001B17FE">
        <w:rPr>
          <w:rFonts w:cs="Arial"/>
          <w:szCs w:val="22"/>
        </w:rPr>
        <w:t xml:space="preserve"> </w:t>
      </w:r>
      <w:r w:rsidRPr="001B17FE">
        <w:rPr>
          <w:rFonts w:cs="Arial"/>
          <w:szCs w:val="22"/>
        </w:rPr>
        <w:t xml:space="preserve">Utvrđeni su i načini dogradnje i jačanja dijela njihovih sposobnosti koji su posebno značajni za sustav civilne zaštite. 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szCs w:val="22"/>
        </w:rPr>
        <w:tab/>
      </w:r>
      <w:r w:rsidRPr="001B17FE">
        <w:rPr>
          <w:rFonts w:cs="Arial"/>
          <w:bCs/>
          <w:szCs w:val="22"/>
        </w:rPr>
        <w:t xml:space="preserve">Odlukom o određivanju pravnih osoba od interesa za </w:t>
      </w:r>
      <w:r w:rsidR="00927365" w:rsidRPr="001B17FE">
        <w:rPr>
          <w:rFonts w:cs="Arial"/>
          <w:bCs/>
          <w:szCs w:val="22"/>
        </w:rPr>
        <w:t>sustav civilne zaštite na</w:t>
      </w:r>
      <w:r w:rsidRPr="001B17FE">
        <w:rPr>
          <w:rFonts w:cs="Arial"/>
          <w:bCs/>
          <w:szCs w:val="22"/>
        </w:rPr>
        <w:t xml:space="preserve"> području </w:t>
      </w:r>
      <w:r w:rsidRPr="001B17FE">
        <w:rPr>
          <w:rFonts w:cs="Arial"/>
          <w:bCs/>
          <w:szCs w:val="22"/>
        </w:rPr>
        <w:lastRenderedPageBreak/>
        <w:t>grada Rijeke</w:t>
      </w:r>
      <w:r w:rsidR="002B77D8" w:rsidRPr="001B17FE">
        <w:rPr>
          <w:rFonts w:cs="Arial"/>
          <w:bCs/>
          <w:szCs w:val="22"/>
        </w:rPr>
        <w:t xml:space="preserve"> </w:t>
      </w:r>
      <w:r w:rsidRPr="001B17FE">
        <w:rPr>
          <w:rFonts w:cs="Arial"/>
          <w:bCs/>
          <w:szCs w:val="22"/>
        </w:rPr>
        <w:t>definirane su pravne osobe koje bi sudjelovale u provođenju pojedinih mjera zaštite i spašavanja, a s ciljem priprema i sudjelovanja u otklanjanju posljedica katastrofa i velikih nesreća.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  <w:t xml:space="preserve">Pravne osobe koje obavljaju poslove zaštite i spašavanja (civilne zaštite) djeluju sukladno svojim operativnim planovima i Planu zaštite i spašavanja za područje grada Rijeke. S pravnim osobama od interesa za </w:t>
      </w:r>
      <w:r w:rsidR="00366CB3" w:rsidRPr="001B17FE">
        <w:rPr>
          <w:rFonts w:cs="Arial"/>
          <w:bCs/>
          <w:szCs w:val="22"/>
        </w:rPr>
        <w:t>sustav civilne zaštite</w:t>
      </w:r>
      <w:r w:rsidRPr="001B17FE">
        <w:rPr>
          <w:rFonts w:cs="Arial"/>
          <w:bCs/>
          <w:szCs w:val="22"/>
        </w:rPr>
        <w:t xml:space="preserve"> potpisuje se Ugovor o suradnji u slučaju katastrofa i velikih nesreća koji ne zahtijeva od pravnih osoba izdvajanje posebnih materijalnih sredstava izvan redovnog poslovanja, ali se aktivira u slučaju katastrofa i velikih nesreća.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  <w:t xml:space="preserve">Od pravnih osoba koje nisu obuhvaćene </w:t>
      </w:r>
      <w:r w:rsidR="00E50F3B" w:rsidRPr="001B17FE">
        <w:rPr>
          <w:rFonts w:cs="Arial"/>
          <w:bCs/>
          <w:szCs w:val="22"/>
        </w:rPr>
        <w:t xml:space="preserve">Odlukom o </w:t>
      </w:r>
      <w:r w:rsidR="00E50F3B" w:rsidRPr="001B17FE">
        <w:rPr>
          <w:rFonts w:cs="Arial"/>
          <w:szCs w:val="22"/>
        </w:rPr>
        <w:t>određivanju pravnih osoba od interesa za sustav civilne zaštite na području grada Rijeke,</w:t>
      </w:r>
      <w:r w:rsidR="00E50F3B" w:rsidRPr="001B17FE">
        <w:rPr>
          <w:rFonts w:cs="Arial"/>
          <w:bCs/>
          <w:szCs w:val="22"/>
        </w:rPr>
        <w:t xml:space="preserve"> a koje</w:t>
      </w:r>
      <w:r w:rsidRPr="001B17FE">
        <w:rPr>
          <w:rFonts w:cs="Arial"/>
          <w:bCs/>
          <w:szCs w:val="22"/>
        </w:rPr>
        <w:t xml:space="preserve"> se zaštitom i spašavanjem bave u svojoj redovnoj djelatnosti, Grad Rijeka je potpisao Ugovor o financiranju programskih aktivnosti s Hrvatskom gorskom službom spašavanja – Stanicom Rijeka</w:t>
      </w:r>
      <w:r w:rsidR="00BF28A9" w:rsidRPr="001B17FE">
        <w:rPr>
          <w:rFonts w:cs="Arial"/>
          <w:bCs/>
          <w:szCs w:val="22"/>
        </w:rPr>
        <w:t xml:space="preserve">. </w:t>
      </w:r>
    </w:p>
    <w:p w:rsidR="00F53144" w:rsidRPr="001B17FE" w:rsidRDefault="00382893" w:rsidP="00382893">
      <w:pPr>
        <w:pStyle w:val="CM5"/>
        <w:tabs>
          <w:tab w:val="left" w:pos="709"/>
        </w:tabs>
        <w:spacing w:line="240" w:lineRule="auto"/>
        <w:ind w:right="-86"/>
        <w:jc w:val="both"/>
        <w:rPr>
          <w:rFonts w:cs="Arial"/>
          <w:sz w:val="22"/>
          <w:szCs w:val="22"/>
        </w:rPr>
      </w:pPr>
      <w:r w:rsidRPr="001B17FE">
        <w:rPr>
          <w:rFonts w:cs="Arial"/>
          <w:sz w:val="22"/>
          <w:szCs w:val="22"/>
        </w:rPr>
        <w:tab/>
      </w:r>
      <w:r w:rsidR="00F53144" w:rsidRPr="001B17FE">
        <w:rPr>
          <w:rFonts w:cs="Arial"/>
          <w:sz w:val="22"/>
          <w:szCs w:val="22"/>
        </w:rPr>
        <w:t>Pri utvrđivanju iznosa razmatrana je i realizacija i vrste provedenih aktivnosti iz Programa aktivnosti u 20</w:t>
      </w:r>
      <w:r w:rsidR="00983BF8" w:rsidRPr="001B17FE">
        <w:rPr>
          <w:rFonts w:cs="Arial"/>
          <w:sz w:val="22"/>
          <w:szCs w:val="22"/>
        </w:rPr>
        <w:t>2</w:t>
      </w:r>
      <w:r w:rsidR="0074072E" w:rsidRPr="001B17FE">
        <w:rPr>
          <w:rFonts w:cs="Arial"/>
          <w:sz w:val="22"/>
          <w:szCs w:val="22"/>
        </w:rPr>
        <w:t>1</w:t>
      </w:r>
      <w:r w:rsidR="00F53144" w:rsidRPr="001B17FE">
        <w:rPr>
          <w:rFonts w:cs="Arial"/>
          <w:sz w:val="22"/>
          <w:szCs w:val="22"/>
        </w:rPr>
        <w:t>. godini.</w:t>
      </w:r>
    </w:p>
    <w:p w:rsidR="00B751F4" w:rsidRPr="001B17FE" w:rsidRDefault="000E5325" w:rsidP="000E5325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  <w:t>Grad Rijeka je sa strukovnom udrugom Radio mreža za opasnost iz Rijeke potpisao Ugovor o suradnji u slučaju katastrofa i velikih nesreća temeljem kojega je u 2017. godini uspostavljen potporni komunikacijski centar u slučaju pada ostalih načina komunikacije (fiksna i mobilna telefonija)</w:t>
      </w:r>
      <w:r w:rsidR="00B751F4" w:rsidRPr="001B17FE">
        <w:rPr>
          <w:rFonts w:cs="Arial"/>
          <w:bCs/>
          <w:szCs w:val="22"/>
        </w:rPr>
        <w:t>.</w:t>
      </w:r>
    </w:p>
    <w:p w:rsidR="000E5325" w:rsidRPr="001B17FE" w:rsidRDefault="00B751F4" w:rsidP="000E5325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  <w:t>Za realizaciju projekta potpornog komunikacijskog centra u slučaju pada fiksne i mobilne telefonije</w:t>
      </w:r>
      <w:r w:rsidR="000E5325" w:rsidRPr="001B17FE">
        <w:rPr>
          <w:rFonts w:cs="Arial"/>
          <w:bCs/>
          <w:szCs w:val="22"/>
        </w:rPr>
        <w:t xml:space="preserve">, </w:t>
      </w:r>
      <w:r w:rsidRPr="001B17FE">
        <w:rPr>
          <w:rFonts w:cs="Arial"/>
          <w:bCs/>
          <w:szCs w:val="22"/>
        </w:rPr>
        <w:t>G</w:t>
      </w:r>
      <w:r w:rsidR="000E5325" w:rsidRPr="001B17FE">
        <w:rPr>
          <w:rFonts w:cs="Arial"/>
          <w:bCs/>
          <w:szCs w:val="22"/>
        </w:rPr>
        <w:t>rad Rijeka je osigurao nabavku dijela radio opreme te prostor za potporni komunikacijski centar.</w:t>
      </w:r>
    </w:p>
    <w:p w:rsidR="00AE32E2" w:rsidRPr="001B17FE" w:rsidRDefault="00FC2BA3" w:rsidP="000E5325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  <w:t xml:space="preserve">Djelovanje </w:t>
      </w:r>
      <w:r w:rsidR="00AE32E2" w:rsidRPr="001B17FE">
        <w:rPr>
          <w:rFonts w:cs="Arial"/>
          <w:bCs/>
          <w:szCs w:val="22"/>
        </w:rPr>
        <w:t>Radio mre</w:t>
      </w:r>
      <w:r w:rsidRPr="001B17FE">
        <w:rPr>
          <w:rFonts w:cs="Arial"/>
          <w:bCs/>
          <w:szCs w:val="22"/>
        </w:rPr>
        <w:t>že za opasnost tijekom 20</w:t>
      </w:r>
      <w:r w:rsidR="00E12795" w:rsidRPr="001B17FE">
        <w:rPr>
          <w:rFonts w:cs="Arial"/>
          <w:bCs/>
          <w:szCs w:val="22"/>
        </w:rPr>
        <w:t>2</w:t>
      </w:r>
      <w:r w:rsidR="0074072E" w:rsidRPr="001B17FE">
        <w:rPr>
          <w:rFonts w:cs="Arial"/>
          <w:bCs/>
          <w:szCs w:val="22"/>
        </w:rPr>
        <w:t>1</w:t>
      </w:r>
      <w:r w:rsidRPr="001B17FE">
        <w:rPr>
          <w:rFonts w:cs="Arial"/>
          <w:bCs/>
          <w:szCs w:val="22"/>
        </w:rPr>
        <w:t>. godine baziralo se na:</w:t>
      </w:r>
    </w:p>
    <w:p w:rsidR="005E1483" w:rsidRPr="001B17FE" w:rsidRDefault="00FC2BA3" w:rsidP="00AE32E2">
      <w:pPr>
        <w:jc w:val="both"/>
        <w:rPr>
          <w:szCs w:val="22"/>
        </w:rPr>
      </w:pPr>
      <w:r w:rsidRPr="001B17FE">
        <w:rPr>
          <w:szCs w:val="22"/>
        </w:rPr>
        <w:t>-</w:t>
      </w:r>
      <w:r w:rsidRPr="001B17FE">
        <w:rPr>
          <w:szCs w:val="22"/>
        </w:rPr>
        <w:tab/>
      </w:r>
      <w:r w:rsidR="00AE32E2" w:rsidRPr="001B17FE">
        <w:rPr>
          <w:szCs w:val="22"/>
        </w:rPr>
        <w:t>kontinuirano</w:t>
      </w:r>
      <w:r w:rsidRPr="001B17FE">
        <w:rPr>
          <w:szCs w:val="22"/>
        </w:rPr>
        <w:t>m praćenju</w:t>
      </w:r>
      <w:r w:rsidR="00AE32E2" w:rsidRPr="001B17FE">
        <w:rPr>
          <w:szCs w:val="22"/>
        </w:rPr>
        <w:t xml:space="preserve"> rada (24/7</w:t>
      </w:r>
      <w:r w:rsidR="006228FF" w:rsidRPr="001B17FE">
        <w:rPr>
          <w:szCs w:val="22"/>
        </w:rPr>
        <w:t>)</w:t>
      </w:r>
      <w:r w:rsidR="002B77D8" w:rsidRPr="001B17FE">
        <w:rPr>
          <w:szCs w:val="22"/>
        </w:rPr>
        <w:t xml:space="preserve"> </w:t>
      </w:r>
      <w:r w:rsidR="00AE32E2" w:rsidRPr="001B17FE">
        <w:rPr>
          <w:szCs w:val="22"/>
        </w:rPr>
        <w:t>i održavanje Potpo</w:t>
      </w:r>
      <w:r w:rsidRPr="001B17FE">
        <w:rPr>
          <w:szCs w:val="22"/>
        </w:rPr>
        <w:t>rnog telekomunikacijskog centra</w:t>
      </w:r>
      <w:r w:rsidR="00AE32E2" w:rsidRPr="001B17FE">
        <w:rPr>
          <w:szCs w:val="22"/>
        </w:rPr>
        <w:t xml:space="preserve">, </w:t>
      </w:r>
      <w:proofErr w:type="spellStart"/>
      <w:r w:rsidR="00AE32E2" w:rsidRPr="001B17FE">
        <w:rPr>
          <w:szCs w:val="22"/>
        </w:rPr>
        <w:t>interoperabilnog</w:t>
      </w:r>
      <w:proofErr w:type="spellEnd"/>
      <w:r w:rsidR="00AE32E2" w:rsidRPr="001B17FE">
        <w:rPr>
          <w:szCs w:val="22"/>
        </w:rPr>
        <w:t xml:space="preserve"> sa postojećom kratkovalnom mrežom Ž</w:t>
      </w:r>
      <w:r w:rsidRPr="001B17FE">
        <w:rPr>
          <w:szCs w:val="22"/>
        </w:rPr>
        <w:t xml:space="preserve">upanijskog centra </w:t>
      </w:r>
      <w:r w:rsidR="00AE32E2" w:rsidRPr="001B17FE">
        <w:rPr>
          <w:szCs w:val="22"/>
        </w:rPr>
        <w:t xml:space="preserve">112 te mrežom operativnih snaga </w:t>
      </w:r>
      <w:r w:rsidRPr="001B17FE">
        <w:rPr>
          <w:szCs w:val="22"/>
        </w:rPr>
        <w:t>sustava civilne zaštite</w:t>
      </w:r>
      <w:r w:rsidR="00AE32E2" w:rsidRPr="001B17FE">
        <w:rPr>
          <w:szCs w:val="22"/>
        </w:rPr>
        <w:t xml:space="preserve"> (vatrogasci, HGSS...)</w:t>
      </w:r>
      <w:r w:rsidR="005E1483" w:rsidRPr="001B17FE">
        <w:rPr>
          <w:szCs w:val="22"/>
        </w:rPr>
        <w:t>;</w:t>
      </w:r>
    </w:p>
    <w:p w:rsidR="00E93834" w:rsidRPr="001B17FE" w:rsidRDefault="00E93834" w:rsidP="00AE32E2">
      <w:pPr>
        <w:jc w:val="both"/>
        <w:rPr>
          <w:szCs w:val="22"/>
        </w:rPr>
      </w:pPr>
      <w:r w:rsidRPr="001B17FE">
        <w:rPr>
          <w:szCs w:val="22"/>
        </w:rPr>
        <w:t>-</w:t>
      </w:r>
      <w:r w:rsidRPr="001B17FE">
        <w:rPr>
          <w:szCs w:val="22"/>
        </w:rPr>
        <w:tab/>
        <w:t>redovito</w:t>
      </w:r>
      <w:r w:rsidR="004A7070" w:rsidRPr="001B17FE">
        <w:rPr>
          <w:szCs w:val="22"/>
        </w:rPr>
        <w:t>m</w:t>
      </w:r>
      <w:r w:rsidRPr="001B17FE">
        <w:rPr>
          <w:szCs w:val="22"/>
        </w:rPr>
        <w:t>/dnevno</w:t>
      </w:r>
      <w:r w:rsidR="004A7070" w:rsidRPr="001B17FE">
        <w:rPr>
          <w:szCs w:val="22"/>
        </w:rPr>
        <w:t>m testiranju</w:t>
      </w:r>
      <w:r w:rsidRPr="001B17FE">
        <w:rPr>
          <w:szCs w:val="22"/>
        </w:rPr>
        <w:t xml:space="preserve"> analognih repetitora operativnih snaga civilne zaštite u dometu čujnosti;</w:t>
      </w:r>
    </w:p>
    <w:p w:rsidR="00E93834" w:rsidRPr="001B17FE" w:rsidRDefault="00E93834" w:rsidP="00AE32E2">
      <w:pPr>
        <w:jc w:val="both"/>
        <w:rPr>
          <w:rFonts w:ascii="Times New Roman" w:hAnsi="Times New Roman"/>
          <w:szCs w:val="22"/>
        </w:rPr>
      </w:pPr>
      <w:r w:rsidRPr="001B17FE">
        <w:rPr>
          <w:szCs w:val="22"/>
        </w:rPr>
        <w:t>-</w:t>
      </w:r>
      <w:r w:rsidRPr="001B17FE">
        <w:rPr>
          <w:szCs w:val="22"/>
        </w:rPr>
        <w:tab/>
        <w:t>edukaciji subjekata civilne zaštite za rad na telekomunikacijskim uređajima u slučaju velike nesreće ili katastrofe;</w:t>
      </w:r>
    </w:p>
    <w:p w:rsidR="00E93834" w:rsidRPr="001B17FE" w:rsidRDefault="00AE32E2" w:rsidP="00AE32E2">
      <w:pPr>
        <w:jc w:val="both"/>
        <w:rPr>
          <w:szCs w:val="22"/>
        </w:rPr>
      </w:pPr>
      <w:r w:rsidRPr="001B17FE">
        <w:rPr>
          <w:szCs w:val="22"/>
        </w:rPr>
        <w:t>-</w:t>
      </w:r>
      <w:r w:rsidR="005E1483" w:rsidRPr="001B17FE">
        <w:rPr>
          <w:szCs w:val="22"/>
        </w:rPr>
        <w:tab/>
      </w:r>
      <w:r w:rsidR="004A7070" w:rsidRPr="001B17FE">
        <w:rPr>
          <w:szCs w:val="22"/>
        </w:rPr>
        <w:t>edukaciji</w:t>
      </w:r>
      <w:r w:rsidRPr="001B17FE">
        <w:rPr>
          <w:szCs w:val="22"/>
        </w:rPr>
        <w:t xml:space="preserve"> mladih za rad na</w:t>
      </w:r>
      <w:r w:rsidR="005E1483" w:rsidRPr="001B17FE">
        <w:rPr>
          <w:szCs w:val="22"/>
        </w:rPr>
        <w:t xml:space="preserve"> telekomunikacijskim sustavima s</w:t>
      </w:r>
      <w:r w:rsidRPr="001B17FE">
        <w:rPr>
          <w:szCs w:val="22"/>
        </w:rPr>
        <w:t xml:space="preserve">ustava </w:t>
      </w:r>
      <w:r w:rsidR="005E1483" w:rsidRPr="001B17FE">
        <w:rPr>
          <w:szCs w:val="22"/>
        </w:rPr>
        <w:t>civilne zaštite</w:t>
      </w:r>
      <w:r w:rsidR="0074072E" w:rsidRPr="001B17FE">
        <w:rPr>
          <w:szCs w:val="22"/>
        </w:rPr>
        <w:t>.</w:t>
      </w:r>
    </w:p>
    <w:p w:rsidR="00E93834" w:rsidRPr="001B17FE" w:rsidRDefault="00E93834" w:rsidP="00AE32E2">
      <w:pPr>
        <w:jc w:val="both"/>
        <w:rPr>
          <w:szCs w:val="22"/>
        </w:rPr>
      </w:pPr>
      <w:r w:rsidRPr="001B17FE">
        <w:rPr>
          <w:szCs w:val="22"/>
        </w:rPr>
        <w:t>-</w:t>
      </w:r>
      <w:r w:rsidRPr="001B17FE">
        <w:rPr>
          <w:szCs w:val="22"/>
        </w:rPr>
        <w:tab/>
        <w:t>pružanj</w:t>
      </w:r>
      <w:r w:rsidR="004A7070" w:rsidRPr="001B17FE">
        <w:rPr>
          <w:szCs w:val="22"/>
        </w:rPr>
        <w:t>u</w:t>
      </w:r>
      <w:r w:rsidRPr="001B17FE">
        <w:rPr>
          <w:szCs w:val="22"/>
        </w:rPr>
        <w:t xml:space="preserve"> potpore u </w:t>
      </w:r>
      <w:proofErr w:type="spellStart"/>
      <w:r w:rsidRPr="001B17FE">
        <w:rPr>
          <w:szCs w:val="22"/>
        </w:rPr>
        <w:t>interoperabilnom</w:t>
      </w:r>
      <w:proofErr w:type="spellEnd"/>
      <w:r w:rsidRPr="001B17FE">
        <w:rPr>
          <w:szCs w:val="22"/>
        </w:rPr>
        <w:t xml:space="preserve"> okruženju operativnih snaga civilne zaštite za vrijeme potresa</w:t>
      </w:r>
      <w:r w:rsidR="004A7070" w:rsidRPr="001B17FE">
        <w:rPr>
          <w:szCs w:val="22"/>
        </w:rPr>
        <w:t xml:space="preserve"> u Zagrebu i Baniji te otvaranju</w:t>
      </w:r>
      <w:r w:rsidRPr="001B17FE">
        <w:rPr>
          <w:szCs w:val="22"/>
        </w:rPr>
        <w:t xml:space="preserve"> komunikacijskog kanala za koordinaciju s potresom pogođenom području u slučaju da konvencionalne tehnologije budu kompromitirane u radu;</w:t>
      </w:r>
    </w:p>
    <w:p w:rsidR="00E93834" w:rsidRPr="001B17FE" w:rsidRDefault="00E93834" w:rsidP="00AE32E2">
      <w:pPr>
        <w:jc w:val="both"/>
        <w:rPr>
          <w:szCs w:val="22"/>
        </w:rPr>
      </w:pPr>
      <w:r w:rsidRPr="001B17FE">
        <w:rPr>
          <w:szCs w:val="22"/>
        </w:rPr>
        <w:t>-</w:t>
      </w:r>
      <w:r w:rsidRPr="001B17FE">
        <w:rPr>
          <w:szCs w:val="22"/>
        </w:rPr>
        <w:tab/>
      </w:r>
      <w:r w:rsidR="004A7070" w:rsidRPr="001B17FE">
        <w:rPr>
          <w:szCs w:val="22"/>
        </w:rPr>
        <w:t>promociji</w:t>
      </w:r>
      <w:r w:rsidRPr="001B17FE">
        <w:rPr>
          <w:szCs w:val="22"/>
        </w:rPr>
        <w:t xml:space="preserve"> o nužnosti rada prema postojećim standardima u slučaju velike nesreće ili katastrofe;</w:t>
      </w:r>
    </w:p>
    <w:p w:rsidR="00E93834" w:rsidRPr="001B17FE" w:rsidRDefault="00E93834" w:rsidP="00AE32E2">
      <w:pPr>
        <w:jc w:val="both"/>
        <w:rPr>
          <w:szCs w:val="22"/>
        </w:rPr>
      </w:pPr>
      <w:r w:rsidRPr="001B17FE">
        <w:rPr>
          <w:szCs w:val="22"/>
        </w:rPr>
        <w:t>-</w:t>
      </w:r>
      <w:r w:rsidRPr="001B17FE">
        <w:rPr>
          <w:szCs w:val="22"/>
        </w:rPr>
        <w:tab/>
      </w:r>
      <w:r w:rsidR="004A7070" w:rsidRPr="001B17FE">
        <w:rPr>
          <w:szCs w:val="22"/>
        </w:rPr>
        <w:t>raznim simulacijskim vježbama</w:t>
      </w:r>
      <w:r w:rsidRPr="001B17FE">
        <w:rPr>
          <w:szCs w:val="22"/>
        </w:rPr>
        <w:t xml:space="preserve"> prema supozicijama situacija kada konvencionalni telekomunikacijski uređaji ne rade;</w:t>
      </w:r>
    </w:p>
    <w:p w:rsidR="00E93834" w:rsidRPr="001B17FE" w:rsidRDefault="00E93834" w:rsidP="00AE32E2">
      <w:pPr>
        <w:jc w:val="both"/>
        <w:rPr>
          <w:szCs w:val="22"/>
        </w:rPr>
      </w:pPr>
      <w:r w:rsidRPr="001B17FE">
        <w:rPr>
          <w:szCs w:val="22"/>
        </w:rPr>
        <w:t>-</w:t>
      </w:r>
      <w:r w:rsidRPr="001B17FE">
        <w:rPr>
          <w:szCs w:val="22"/>
        </w:rPr>
        <w:tab/>
      </w:r>
      <w:r w:rsidR="004A7070" w:rsidRPr="001B17FE">
        <w:rPr>
          <w:szCs w:val="22"/>
        </w:rPr>
        <w:t>povezivanju</w:t>
      </w:r>
      <w:r w:rsidRPr="001B17FE">
        <w:rPr>
          <w:szCs w:val="22"/>
        </w:rPr>
        <w:t xml:space="preserve"> s ostalim jedinicama lokalne samouprave u smislu </w:t>
      </w:r>
      <w:proofErr w:type="spellStart"/>
      <w:r w:rsidRPr="001B17FE">
        <w:rPr>
          <w:szCs w:val="22"/>
        </w:rPr>
        <w:t>interoperabilnosti</w:t>
      </w:r>
      <w:proofErr w:type="spellEnd"/>
      <w:r w:rsidRPr="001B17FE">
        <w:rPr>
          <w:szCs w:val="22"/>
        </w:rPr>
        <w:t>.</w:t>
      </w:r>
    </w:p>
    <w:p w:rsidR="00624ABA" w:rsidRPr="001B17FE" w:rsidRDefault="0082198B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</w:r>
      <w:r w:rsidR="0074072E" w:rsidRPr="001B17FE">
        <w:rPr>
          <w:rFonts w:cs="Arial"/>
          <w:bCs/>
          <w:szCs w:val="22"/>
        </w:rPr>
        <w:t>U 2021. godini je u Omišlju na otoku Krku instaliran još jedan repetitor, koji će, uz ostala dva repetitora</w:t>
      </w:r>
      <w:r w:rsidRPr="001B17FE">
        <w:rPr>
          <w:rFonts w:cs="Arial"/>
          <w:bCs/>
          <w:szCs w:val="22"/>
        </w:rPr>
        <w:t>, osigurati bolju radio komunikaciju.</w:t>
      </w:r>
    </w:p>
    <w:p w:rsidR="00624ABA" w:rsidRPr="001B17FE" w:rsidRDefault="00624ABA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</w:p>
    <w:p w:rsidR="00F53144" w:rsidRPr="001B17FE" w:rsidRDefault="00F53144" w:rsidP="00C364EB">
      <w:pPr>
        <w:pStyle w:val="ListParagraph"/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B17FE">
        <w:rPr>
          <w:rFonts w:ascii="Arial" w:hAnsi="Arial" w:cs="Arial"/>
          <w:b/>
        </w:rPr>
        <w:t>OSTALE SLUŽBE I PRAVNE OSOBE KOJE SE BAVE ZAŠTITOM I SPAŠAVANJEM (OSTALE GOTOVE SNAGE)</w:t>
      </w:r>
      <w:r w:rsidR="005E1FF0" w:rsidRPr="001B17FE">
        <w:rPr>
          <w:rFonts w:ascii="Arial" w:hAnsi="Arial" w:cs="Arial"/>
          <w:b/>
        </w:rPr>
        <w:t xml:space="preserve"> 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szCs w:val="22"/>
        </w:rPr>
        <w:tab/>
      </w:r>
      <w:r w:rsidRPr="001B17FE">
        <w:rPr>
          <w:rFonts w:cs="Arial"/>
          <w:bCs/>
          <w:szCs w:val="22"/>
        </w:rPr>
        <w:t xml:space="preserve">Odlukom o određivanju pravnih osoba od interesa za </w:t>
      </w:r>
      <w:r w:rsidR="006228FF" w:rsidRPr="001B17FE">
        <w:rPr>
          <w:rFonts w:cs="Arial"/>
          <w:szCs w:val="22"/>
        </w:rPr>
        <w:t>sustav civilne zaštite na području grada Rijeke</w:t>
      </w:r>
      <w:r w:rsidR="006228FF" w:rsidRPr="001B17FE">
        <w:rPr>
          <w:rFonts w:cs="Arial"/>
          <w:bCs/>
          <w:szCs w:val="22"/>
        </w:rPr>
        <w:t xml:space="preserve"> </w:t>
      </w:r>
      <w:r w:rsidRPr="001B17FE">
        <w:rPr>
          <w:rFonts w:cs="Arial"/>
          <w:bCs/>
          <w:szCs w:val="22"/>
        </w:rPr>
        <w:t>definirane su, osim pravnih osoba koje se zaštitom i spašavanjem bave u svojoj redovnoj djelatnosti, i pravne osobe koje bi sudjelovale u provođenju pojedinih mjera zaštite i spašavanja, a čija redovna djelatnost nije u području zaštite i spašavanja, ali koje bi sa svojim ljudskim i materijalno-tehničkim kapacitetima sudjelovale u aktivnostima zaštite i spašavanja (civilne zaštite).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  <w:t xml:space="preserve">U pravne osobe kojima zaštita i spašavanje nije redovna djelatnost spadaju pravne osobe koje imaju postrojbe i stručne timove za zaštitu i spašavanje (komunalna društva, građevinske tvrtke, tvrtke koje imaju posebne strojeve – dizalice, šlepere, plovila i sl.), pravne osobe koje pružaju usluge (npr. </w:t>
      </w:r>
      <w:r w:rsidR="00AB051A" w:rsidRPr="001B17FE">
        <w:rPr>
          <w:rFonts w:cs="Arial"/>
          <w:bCs/>
          <w:szCs w:val="22"/>
        </w:rPr>
        <w:t>u</w:t>
      </w:r>
      <w:r w:rsidR="007B0031" w:rsidRPr="001B17FE">
        <w:rPr>
          <w:rFonts w:cs="Arial"/>
          <w:bCs/>
          <w:szCs w:val="22"/>
        </w:rPr>
        <w:t>sluge prijevoza,</w:t>
      </w:r>
      <w:r w:rsidRPr="001B17FE">
        <w:rPr>
          <w:rFonts w:cs="Arial"/>
          <w:bCs/>
          <w:szCs w:val="22"/>
        </w:rPr>
        <w:t xml:space="preserve"> smještaja</w:t>
      </w:r>
      <w:r w:rsidR="007B0031" w:rsidRPr="001B17FE">
        <w:rPr>
          <w:rFonts w:cs="Arial"/>
          <w:bCs/>
          <w:szCs w:val="22"/>
        </w:rPr>
        <w:t xml:space="preserve">, </w:t>
      </w:r>
      <w:r w:rsidRPr="001B17FE">
        <w:rPr>
          <w:rFonts w:cs="Arial"/>
          <w:bCs/>
          <w:szCs w:val="22"/>
        </w:rPr>
        <w:t>prehrane i sl.) te udruge građana (izviđači, radioamateri</w:t>
      </w:r>
      <w:r w:rsidR="007B0031" w:rsidRPr="001B17FE">
        <w:rPr>
          <w:rFonts w:cs="Arial"/>
          <w:bCs/>
          <w:szCs w:val="22"/>
        </w:rPr>
        <w:t xml:space="preserve"> i dr.).</w:t>
      </w:r>
    </w:p>
    <w:p w:rsidR="00A856C2" w:rsidRDefault="00F53144" w:rsidP="000B0CEF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</w:r>
      <w:r w:rsidR="00514252" w:rsidRPr="001B17FE">
        <w:rPr>
          <w:rFonts w:cs="Arial"/>
          <w:bCs/>
          <w:szCs w:val="22"/>
        </w:rPr>
        <w:t>Tijekom</w:t>
      </w:r>
      <w:r w:rsidRPr="001B17FE">
        <w:rPr>
          <w:rFonts w:cs="Arial"/>
          <w:bCs/>
          <w:szCs w:val="22"/>
        </w:rPr>
        <w:t xml:space="preserve"> 20</w:t>
      </w:r>
      <w:r w:rsidR="00983BF8" w:rsidRPr="001B17FE">
        <w:rPr>
          <w:rFonts w:cs="Arial"/>
          <w:bCs/>
          <w:szCs w:val="22"/>
        </w:rPr>
        <w:t>2</w:t>
      </w:r>
      <w:r w:rsidR="00096A14" w:rsidRPr="001B17FE">
        <w:rPr>
          <w:rFonts w:cs="Arial"/>
          <w:bCs/>
          <w:szCs w:val="22"/>
        </w:rPr>
        <w:t>1</w:t>
      </w:r>
      <w:r w:rsidRPr="001B17FE">
        <w:rPr>
          <w:rFonts w:cs="Arial"/>
          <w:bCs/>
          <w:szCs w:val="22"/>
        </w:rPr>
        <w:t>. godin</w:t>
      </w:r>
      <w:r w:rsidR="00A543C9" w:rsidRPr="001B17FE">
        <w:rPr>
          <w:rFonts w:cs="Arial"/>
          <w:bCs/>
          <w:szCs w:val="22"/>
        </w:rPr>
        <w:t>e</w:t>
      </w:r>
      <w:r w:rsidRPr="001B17FE">
        <w:rPr>
          <w:rFonts w:cs="Arial"/>
          <w:bCs/>
          <w:szCs w:val="22"/>
        </w:rPr>
        <w:t xml:space="preserve"> nije bilo potrebe za angažiranjem ovih pravnih osoba u sustavu civilne zaštite te za njih nisu izdva</w:t>
      </w:r>
      <w:r w:rsidR="000B0CEF" w:rsidRPr="001B17FE">
        <w:rPr>
          <w:rFonts w:cs="Arial"/>
          <w:bCs/>
          <w:szCs w:val="22"/>
        </w:rPr>
        <w:t xml:space="preserve">jana proračunska sredstva, </w:t>
      </w:r>
      <w:r w:rsidR="000B0CEF" w:rsidRPr="00A856C2">
        <w:rPr>
          <w:rFonts w:cs="Arial"/>
          <w:bCs/>
          <w:szCs w:val="22"/>
        </w:rPr>
        <w:t>osim za Pilotski klub "Krila Kvarnera".</w:t>
      </w:r>
      <w:r w:rsidR="000B0CEF" w:rsidRPr="00A856C2">
        <w:rPr>
          <w:rFonts w:cs="Arial"/>
          <w:bCs/>
          <w:szCs w:val="22"/>
        </w:rPr>
        <w:tab/>
      </w:r>
    </w:p>
    <w:p w:rsidR="00D03C39" w:rsidRPr="001B17FE" w:rsidRDefault="00A856C2" w:rsidP="000B0CEF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>Primarna zadaća</w:t>
      </w:r>
      <w:r w:rsidR="000B0CEF" w:rsidRPr="00A856C2">
        <w:rPr>
          <w:rFonts w:cs="Arial"/>
          <w:bCs/>
          <w:szCs w:val="22"/>
        </w:rPr>
        <w:t xml:space="preserve"> izviđanja Pilotskog </w:t>
      </w:r>
      <w:r w:rsidRPr="00A856C2">
        <w:rPr>
          <w:rFonts w:cs="Arial"/>
          <w:bCs/>
          <w:szCs w:val="22"/>
        </w:rPr>
        <w:t>"Krila Kvarnera"</w:t>
      </w:r>
      <w:r>
        <w:rPr>
          <w:rFonts w:cs="Arial"/>
          <w:bCs/>
          <w:szCs w:val="22"/>
        </w:rPr>
        <w:t xml:space="preserve"> </w:t>
      </w:r>
      <w:r w:rsidR="007E3428" w:rsidRPr="00A856C2">
        <w:rPr>
          <w:rFonts w:cs="Arial"/>
          <w:bCs/>
          <w:szCs w:val="22"/>
        </w:rPr>
        <w:t xml:space="preserve">je </w:t>
      </w:r>
      <w:r w:rsidR="007E3428" w:rsidRPr="001B17FE">
        <w:rPr>
          <w:rFonts w:cs="Arial"/>
          <w:bCs/>
          <w:szCs w:val="22"/>
        </w:rPr>
        <w:t xml:space="preserve">uočavanje pojave požara na </w:t>
      </w:r>
      <w:r w:rsidR="007E3428" w:rsidRPr="001B17FE">
        <w:rPr>
          <w:rFonts w:cs="Arial"/>
          <w:bCs/>
          <w:szCs w:val="22"/>
        </w:rPr>
        <w:lastRenderedPageBreak/>
        <w:t>području nadziranja (</w:t>
      </w:r>
      <w:r w:rsidR="003E08C9" w:rsidRPr="001B17FE">
        <w:rPr>
          <w:rFonts w:cs="Arial"/>
          <w:bCs/>
          <w:szCs w:val="22"/>
        </w:rPr>
        <w:t>A</w:t>
      </w:r>
      <w:r w:rsidR="007E3428" w:rsidRPr="001B17FE">
        <w:rPr>
          <w:rFonts w:cs="Arial"/>
          <w:bCs/>
          <w:szCs w:val="22"/>
        </w:rPr>
        <w:t>erodrom Gro</w:t>
      </w:r>
      <w:r w:rsidR="00412DE8" w:rsidRPr="001B17FE">
        <w:rPr>
          <w:rFonts w:cs="Arial"/>
          <w:bCs/>
          <w:szCs w:val="22"/>
        </w:rPr>
        <w:t>bnik-Klana-Kastav-</w:t>
      </w:r>
      <w:proofErr w:type="spellStart"/>
      <w:r w:rsidR="00412DE8" w:rsidRPr="001B17FE">
        <w:rPr>
          <w:rFonts w:cs="Arial"/>
          <w:bCs/>
          <w:szCs w:val="22"/>
        </w:rPr>
        <w:t>Preluk</w:t>
      </w:r>
      <w:proofErr w:type="spellEnd"/>
      <w:r w:rsidR="00412DE8" w:rsidRPr="001B17FE">
        <w:rPr>
          <w:rFonts w:cs="Arial"/>
          <w:bCs/>
          <w:szCs w:val="22"/>
        </w:rPr>
        <w:t xml:space="preserve">-obalni </w:t>
      </w:r>
      <w:r w:rsidR="007E3428" w:rsidRPr="001B17FE">
        <w:rPr>
          <w:rFonts w:cs="Arial"/>
          <w:bCs/>
          <w:szCs w:val="22"/>
        </w:rPr>
        <w:t>pojas-</w:t>
      </w:r>
      <w:proofErr w:type="spellStart"/>
      <w:r w:rsidR="00096A14" w:rsidRPr="001B17FE">
        <w:rPr>
          <w:rFonts w:cs="Arial"/>
          <w:bCs/>
          <w:szCs w:val="22"/>
        </w:rPr>
        <w:t>Kostrena</w:t>
      </w:r>
      <w:proofErr w:type="spellEnd"/>
      <w:r w:rsidR="00096A14" w:rsidRPr="001B17FE">
        <w:rPr>
          <w:rFonts w:cs="Arial"/>
          <w:bCs/>
          <w:szCs w:val="22"/>
        </w:rPr>
        <w:t>–Omišalj</w:t>
      </w:r>
      <w:r w:rsidR="007E3428" w:rsidRPr="001B17FE">
        <w:rPr>
          <w:rFonts w:cs="Arial"/>
          <w:bCs/>
          <w:szCs w:val="22"/>
        </w:rPr>
        <w:t>-</w:t>
      </w:r>
      <w:proofErr w:type="spellStart"/>
      <w:r w:rsidR="007E3428" w:rsidRPr="001B17FE">
        <w:rPr>
          <w:rFonts w:cs="Arial"/>
          <w:bCs/>
          <w:szCs w:val="22"/>
        </w:rPr>
        <w:t>Šmrika</w:t>
      </w:r>
      <w:proofErr w:type="spellEnd"/>
      <w:r w:rsidR="007E3428" w:rsidRPr="001B17FE">
        <w:rPr>
          <w:rFonts w:cs="Arial"/>
          <w:bCs/>
          <w:szCs w:val="22"/>
        </w:rPr>
        <w:t>-</w:t>
      </w:r>
      <w:proofErr w:type="spellStart"/>
      <w:r w:rsidR="007E3428" w:rsidRPr="001B17FE">
        <w:rPr>
          <w:rFonts w:cs="Arial"/>
          <w:bCs/>
          <w:szCs w:val="22"/>
        </w:rPr>
        <w:t>Zlobin</w:t>
      </w:r>
      <w:proofErr w:type="spellEnd"/>
      <w:r w:rsidR="00FC78FC" w:rsidRPr="001B17FE">
        <w:rPr>
          <w:rFonts w:cs="Arial"/>
          <w:bCs/>
          <w:szCs w:val="22"/>
        </w:rPr>
        <w:t>-Čavle-Aerodrom Grobnik</w:t>
      </w:r>
      <w:r w:rsidR="00260064" w:rsidRPr="001B17FE">
        <w:rPr>
          <w:rFonts w:cs="Arial"/>
          <w:bCs/>
          <w:szCs w:val="22"/>
        </w:rPr>
        <w:t>, odnosno granična područja sa susjednim općinama</w:t>
      </w:r>
      <w:r w:rsidR="00FC78FC" w:rsidRPr="001B17FE">
        <w:rPr>
          <w:rFonts w:cs="Arial"/>
          <w:bCs/>
          <w:szCs w:val="22"/>
        </w:rPr>
        <w:t>),</w:t>
      </w:r>
      <w:r w:rsidR="00D03C39" w:rsidRPr="001B17FE">
        <w:rPr>
          <w:rFonts w:cs="Arial"/>
          <w:bCs/>
          <w:szCs w:val="22"/>
        </w:rPr>
        <w:t xml:space="preserve"> </w:t>
      </w:r>
      <w:r w:rsidR="003E08C9" w:rsidRPr="001B17FE">
        <w:rPr>
          <w:rFonts w:cs="Arial"/>
          <w:bCs/>
          <w:szCs w:val="22"/>
        </w:rPr>
        <w:t xml:space="preserve">ali </w:t>
      </w:r>
      <w:r w:rsidR="009E64FF" w:rsidRPr="001B17FE">
        <w:rPr>
          <w:rFonts w:cs="Arial"/>
          <w:bCs/>
          <w:szCs w:val="22"/>
        </w:rPr>
        <w:t xml:space="preserve">su </w:t>
      </w:r>
      <w:r w:rsidR="003E08C9" w:rsidRPr="001B17FE">
        <w:rPr>
          <w:rFonts w:cs="Arial"/>
          <w:bCs/>
          <w:szCs w:val="22"/>
        </w:rPr>
        <w:t>se također</w:t>
      </w:r>
      <w:r w:rsidR="00BE179B" w:rsidRPr="001B17FE">
        <w:rPr>
          <w:rFonts w:cs="Arial"/>
          <w:bCs/>
          <w:szCs w:val="22"/>
        </w:rPr>
        <w:t xml:space="preserve"> nadz</w:t>
      </w:r>
      <w:r w:rsidR="009E64FF" w:rsidRPr="001B17FE">
        <w:rPr>
          <w:rFonts w:cs="Arial"/>
          <w:bCs/>
          <w:szCs w:val="22"/>
        </w:rPr>
        <w:t>irala</w:t>
      </w:r>
      <w:r w:rsidR="00BE179B" w:rsidRPr="001B17FE">
        <w:rPr>
          <w:rFonts w:cs="Arial"/>
          <w:bCs/>
          <w:szCs w:val="22"/>
        </w:rPr>
        <w:t xml:space="preserve"> onečišćenja</w:t>
      </w:r>
      <w:r w:rsidR="007E3428" w:rsidRPr="001B17FE">
        <w:rPr>
          <w:rFonts w:cs="Arial"/>
          <w:bCs/>
          <w:szCs w:val="22"/>
        </w:rPr>
        <w:t xml:space="preserve"> mora kvarnerskog </w:t>
      </w:r>
      <w:proofErr w:type="spellStart"/>
      <w:r w:rsidR="007E3428" w:rsidRPr="001B17FE">
        <w:rPr>
          <w:rFonts w:cs="Arial"/>
          <w:bCs/>
          <w:szCs w:val="22"/>
        </w:rPr>
        <w:t>akvatorija</w:t>
      </w:r>
      <w:proofErr w:type="spellEnd"/>
      <w:r w:rsidR="007E3428" w:rsidRPr="001B17FE">
        <w:rPr>
          <w:rFonts w:cs="Arial"/>
          <w:bCs/>
          <w:szCs w:val="22"/>
        </w:rPr>
        <w:t xml:space="preserve">, posebno </w:t>
      </w:r>
      <w:r w:rsidR="00FC78FC" w:rsidRPr="001B17FE">
        <w:rPr>
          <w:rFonts w:cs="Arial"/>
          <w:bCs/>
          <w:szCs w:val="22"/>
        </w:rPr>
        <w:t xml:space="preserve">u blizini </w:t>
      </w:r>
      <w:r w:rsidR="00871D1E" w:rsidRPr="001B17FE">
        <w:rPr>
          <w:rFonts w:cs="Arial"/>
          <w:bCs/>
          <w:szCs w:val="22"/>
        </w:rPr>
        <w:t>Rafinerije nafte</w:t>
      </w:r>
      <w:r w:rsidR="003E08C9" w:rsidRPr="001B17FE">
        <w:rPr>
          <w:rFonts w:cs="Arial"/>
          <w:bCs/>
          <w:szCs w:val="22"/>
        </w:rPr>
        <w:t xml:space="preserve"> u </w:t>
      </w:r>
      <w:proofErr w:type="spellStart"/>
      <w:r w:rsidR="003E08C9" w:rsidRPr="001B17FE">
        <w:rPr>
          <w:rFonts w:cs="Arial"/>
          <w:bCs/>
          <w:szCs w:val="22"/>
        </w:rPr>
        <w:t>Urinju</w:t>
      </w:r>
      <w:proofErr w:type="spellEnd"/>
      <w:r w:rsidR="00871D1E" w:rsidRPr="001B17FE">
        <w:rPr>
          <w:rFonts w:cs="Arial"/>
          <w:bCs/>
          <w:szCs w:val="22"/>
        </w:rPr>
        <w:t xml:space="preserve"> (općina </w:t>
      </w:r>
      <w:proofErr w:type="spellStart"/>
      <w:r w:rsidR="00871D1E" w:rsidRPr="001B17FE">
        <w:rPr>
          <w:rFonts w:cs="Arial"/>
          <w:bCs/>
          <w:szCs w:val="22"/>
        </w:rPr>
        <w:t>Kostrena</w:t>
      </w:r>
      <w:proofErr w:type="spellEnd"/>
      <w:r w:rsidR="00871D1E" w:rsidRPr="001B17FE">
        <w:rPr>
          <w:rFonts w:cs="Arial"/>
          <w:bCs/>
          <w:szCs w:val="22"/>
        </w:rPr>
        <w:t>)</w:t>
      </w:r>
      <w:r w:rsidR="003E08C9" w:rsidRPr="001B17FE">
        <w:rPr>
          <w:rFonts w:cs="Arial"/>
          <w:bCs/>
          <w:szCs w:val="22"/>
        </w:rPr>
        <w:t xml:space="preserve">, lučkih </w:t>
      </w:r>
      <w:r w:rsidR="00871D1E" w:rsidRPr="001B17FE">
        <w:rPr>
          <w:rFonts w:cs="Arial"/>
          <w:bCs/>
          <w:szCs w:val="22"/>
        </w:rPr>
        <w:t>bazena Rijeka i Bakar te l</w:t>
      </w:r>
      <w:r w:rsidR="003E08C9" w:rsidRPr="001B17FE">
        <w:rPr>
          <w:rFonts w:cs="Arial"/>
          <w:bCs/>
          <w:szCs w:val="22"/>
        </w:rPr>
        <w:t>uke Omišalj.</w:t>
      </w:r>
    </w:p>
    <w:p w:rsidR="00871D1E" w:rsidRPr="001B17FE" w:rsidRDefault="00D03C39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</w:r>
      <w:r w:rsidR="00096A14" w:rsidRPr="001B17FE">
        <w:rPr>
          <w:rFonts w:cs="Arial"/>
          <w:bCs/>
          <w:szCs w:val="22"/>
        </w:rPr>
        <w:t xml:space="preserve">Osim uočavanja pojave požara, izviđanjima se također kontroliralo onečišćenje mora kvarnerskog </w:t>
      </w:r>
      <w:proofErr w:type="spellStart"/>
      <w:r w:rsidR="00096A14" w:rsidRPr="001B17FE">
        <w:rPr>
          <w:rFonts w:cs="Arial"/>
          <w:bCs/>
          <w:szCs w:val="22"/>
        </w:rPr>
        <w:t>akvatorija</w:t>
      </w:r>
      <w:proofErr w:type="spellEnd"/>
      <w:r w:rsidR="00096A14" w:rsidRPr="001B17FE">
        <w:rPr>
          <w:rFonts w:cs="Arial"/>
          <w:bCs/>
          <w:szCs w:val="22"/>
        </w:rPr>
        <w:t xml:space="preserve"> - v</w:t>
      </w:r>
      <w:r w:rsidRPr="001B17FE">
        <w:rPr>
          <w:rFonts w:cs="Arial"/>
          <w:bCs/>
          <w:szCs w:val="22"/>
        </w:rPr>
        <w:t xml:space="preserve">ećih uljnih onečišćenja tijekom ljeta nije bilo, </w:t>
      </w:r>
      <w:r w:rsidR="00096A14" w:rsidRPr="001B17FE">
        <w:rPr>
          <w:rFonts w:cs="Arial"/>
          <w:bCs/>
          <w:szCs w:val="22"/>
        </w:rPr>
        <w:t xml:space="preserve">manja onečišćenja mora </w:t>
      </w:r>
      <w:r w:rsidR="00871D1E" w:rsidRPr="001B17FE">
        <w:rPr>
          <w:rFonts w:cs="Arial"/>
          <w:bCs/>
          <w:szCs w:val="22"/>
        </w:rPr>
        <w:t xml:space="preserve">ponekad </w:t>
      </w:r>
      <w:r w:rsidR="00096A14" w:rsidRPr="001B17FE">
        <w:rPr>
          <w:rFonts w:cs="Arial"/>
          <w:bCs/>
          <w:szCs w:val="22"/>
        </w:rPr>
        <w:t xml:space="preserve">su se </w:t>
      </w:r>
      <w:r w:rsidR="00871D1E" w:rsidRPr="001B17FE">
        <w:rPr>
          <w:rFonts w:cs="Arial"/>
          <w:bCs/>
          <w:szCs w:val="22"/>
        </w:rPr>
        <w:t xml:space="preserve">javljala oko rafinerije na </w:t>
      </w:r>
      <w:proofErr w:type="spellStart"/>
      <w:r w:rsidR="00871D1E" w:rsidRPr="001B17FE">
        <w:rPr>
          <w:rFonts w:cs="Arial"/>
          <w:bCs/>
          <w:szCs w:val="22"/>
        </w:rPr>
        <w:t>Urinju</w:t>
      </w:r>
      <w:proofErr w:type="spellEnd"/>
      <w:r w:rsidR="00871D1E" w:rsidRPr="001B17FE">
        <w:rPr>
          <w:rFonts w:cs="Arial"/>
          <w:bCs/>
          <w:szCs w:val="22"/>
        </w:rPr>
        <w:t xml:space="preserve"> i terminala Omišalj</w:t>
      </w:r>
      <w:r w:rsidR="005E1FF0" w:rsidRPr="001B17FE">
        <w:rPr>
          <w:rFonts w:cs="Arial"/>
          <w:bCs/>
          <w:szCs w:val="22"/>
        </w:rPr>
        <w:t>.</w:t>
      </w:r>
      <w:r w:rsidR="00FA335B" w:rsidRPr="001B17FE">
        <w:rPr>
          <w:rFonts w:cs="Arial"/>
          <w:bCs/>
          <w:szCs w:val="22"/>
        </w:rPr>
        <w:t xml:space="preserve"> </w:t>
      </w:r>
      <w:r w:rsidR="005E1FF0" w:rsidRPr="001B17FE">
        <w:rPr>
          <w:rFonts w:cs="Arial"/>
          <w:bCs/>
          <w:szCs w:val="22"/>
        </w:rPr>
        <w:t>U</w:t>
      </w:r>
      <w:r w:rsidR="009E64FF" w:rsidRPr="001B17FE">
        <w:rPr>
          <w:rFonts w:cs="Arial"/>
          <w:bCs/>
          <w:szCs w:val="22"/>
        </w:rPr>
        <w:t xml:space="preserve">ljni film, odnosno </w:t>
      </w:r>
      <w:r w:rsidR="00FA335B" w:rsidRPr="001B17FE">
        <w:rPr>
          <w:rFonts w:cs="Arial"/>
          <w:bCs/>
          <w:szCs w:val="22"/>
        </w:rPr>
        <w:t xml:space="preserve">neznatno </w:t>
      </w:r>
      <w:r w:rsidR="009E64FF" w:rsidRPr="001B17FE">
        <w:rPr>
          <w:rFonts w:cs="Arial"/>
          <w:bCs/>
          <w:szCs w:val="22"/>
        </w:rPr>
        <w:t>onečišćenje mora je praktički redovna pojava na ovim lokacijama</w:t>
      </w:r>
      <w:r w:rsidR="00871D1E" w:rsidRPr="001B17FE">
        <w:rPr>
          <w:rFonts w:cs="Arial"/>
          <w:bCs/>
          <w:szCs w:val="22"/>
        </w:rPr>
        <w:t>.</w:t>
      </w:r>
    </w:p>
    <w:p w:rsidR="007B6529" w:rsidRPr="001B17FE" w:rsidRDefault="00D03C39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</w:r>
      <w:r w:rsidR="007B6529" w:rsidRPr="001B17FE">
        <w:rPr>
          <w:rFonts w:cs="Arial"/>
          <w:bCs/>
          <w:szCs w:val="22"/>
        </w:rPr>
        <w:t>Učestalost izviđačkih letova bi</w:t>
      </w:r>
      <w:r w:rsidR="003E08C9" w:rsidRPr="001B17FE">
        <w:rPr>
          <w:rFonts w:cs="Arial"/>
          <w:bCs/>
          <w:szCs w:val="22"/>
        </w:rPr>
        <w:t>la</w:t>
      </w:r>
      <w:r w:rsidR="007B6529" w:rsidRPr="001B17FE">
        <w:rPr>
          <w:rFonts w:cs="Arial"/>
          <w:bCs/>
          <w:szCs w:val="22"/>
        </w:rPr>
        <w:t xml:space="preserve"> je </w:t>
      </w:r>
      <w:r w:rsidR="003E08C9" w:rsidRPr="001B17FE">
        <w:rPr>
          <w:rFonts w:cs="Arial"/>
          <w:bCs/>
          <w:szCs w:val="22"/>
        </w:rPr>
        <w:t xml:space="preserve">najveća tijekom srpnja i </w:t>
      </w:r>
      <w:r w:rsidRPr="001B17FE">
        <w:rPr>
          <w:rFonts w:cs="Arial"/>
          <w:bCs/>
          <w:szCs w:val="22"/>
        </w:rPr>
        <w:t xml:space="preserve">prve polovice </w:t>
      </w:r>
      <w:r w:rsidR="003E08C9" w:rsidRPr="001B17FE">
        <w:rPr>
          <w:rFonts w:cs="Arial"/>
          <w:bCs/>
          <w:szCs w:val="22"/>
        </w:rPr>
        <w:t>kolovoza</w:t>
      </w:r>
      <w:r w:rsidR="003F2268" w:rsidRPr="001B17FE">
        <w:rPr>
          <w:rFonts w:cs="Arial"/>
          <w:bCs/>
          <w:szCs w:val="22"/>
        </w:rPr>
        <w:t xml:space="preserve">, </w:t>
      </w:r>
      <w:r w:rsidRPr="001B17FE">
        <w:rPr>
          <w:rFonts w:cs="Arial"/>
          <w:bCs/>
          <w:szCs w:val="22"/>
        </w:rPr>
        <w:t xml:space="preserve">proporcionalno porastu dnevne temperature, </w:t>
      </w:r>
      <w:r w:rsidR="003F2268" w:rsidRPr="001B17FE">
        <w:rPr>
          <w:rFonts w:cs="Arial"/>
          <w:bCs/>
          <w:szCs w:val="22"/>
        </w:rPr>
        <w:t xml:space="preserve">u skladu s indeksom opasnosti </w:t>
      </w:r>
      <w:r w:rsidR="003E08C9" w:rsidRPr="001B17FE">
        <w:rPr>
          <w:rFonts w:cs="Arial"/>
          <w:bCs/>
          <w:szCs w:val="22"/>
        </w:rPr>
        <w:t xml:space="preserve">od požara </w:t>
      </w:r>
      <w:r w:rsidR="003F2268" w:rsidRPr="001B17FE">
        <w:rPr>
          <w:rFonts w:cs="Arial"/>
          <w:bCs/>
          <w:szCs w:val="22"/>
        </w:rPr>
        <w:t>u tom razdoblju.</w:t>
      </w:r>
    </w:p>
    <w:p w:rsidR="009E64FF" w:rsidRPr="001B17FE" w:rsidRDefault="00096A1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  <w:t xml:space="preserve">Područje </w:t>
      </w:r>
      <w:r w:rsidR="00B016E5" w:rsidRPr="001B17FE">
        <w:rPr>
          <w:rFonts w:cs="Arial"/>
          <w:bCs/>
          <w:szCs w:val="22"/>
        </w:rPr>
        <w:t xml:space="preserve">željezničke </w:t>
      </w:r>
      <w:r w:rsidRPr="001B17FE">
        <w:rPr>
          <w:rFonts w:cs="Arial"/>
          <w:bCs/>
          <w:szCs w:val="22"/>
        </w:rPr>
        <w:t xml:space="preserve">pruge </w:t>
      </w:r>
      <w:r w:rsidR="00FA335B" w:rsidRPr="001B17FE">
        <w:rPr>
          <w:rFonts w:cs="Arial"/>
          <w:bCs/>
          <w:szCs w:val="22"/>
        </w:rPr>
        <w:t xml:space="preserve">između kolodvora </w:t>
      </w:r>
      <w:proofErr w:type="spellStart"/>
      <w:r w:rsidR="00FA335B" w:rsidRPr="001B17FE">
        <w:rPr>
          <w:rFonts w:cs="Arial"/>
          <w:bCs/>
          <w:szCs w:val="22"/>
        </w:rPr>
        <w:t>Plase</w:t>
      </w:r>
      <w:proofErr w:type="spellEnd"/>
      <w:r w:rsidR="00FA335B" w:rsidRPr="001B17FE">
        <w:rPr>
          <w:rFonts w:cs="Arial"/>
          <w:bCs/>
          <w:szCs w:val="22"/>
        </w:rPr>
        <w:t xml:space="preserve"> i Sušak-Pećine </w:t>
      </w:r>
      <w:r w:rsidRPr="001B17FE">
        <w:rPr>
          <w:rFonts w:cs="Arial"/>
          <w:bCs/>
          <w:szCs w:val="22"/>
        </w:rPr>
        <w:t xml:space="preserve">i u 2021. godini </w:t>
      </w:r>
      <w:r w:rsidR="00B016E5" w:rsidRPr="001B17FE">
        <w:rPr>
          <w:rFonts w:cs="Arial"/>
          <w:bCs/>
          <w:szCs w:val="22"/>
        </w:rPr>
        <w:t>bilo je</w:t>
      </w:r>
      <w:r w:rsidRPr="001B17FE">
        <w:rPr>
          <w:rFonts w:cs="Arial"/>
          <w:bCs/>
          <w:szCs w:val="22"/>
        </w:rPr>
        <w:t xml:space="preserve"> izvor nekoliko manjih požara</w:t>
      </w:r>
      <w:r w:rsidR="00FA335B" w:rsidRPr="001B17FE">
        <w:rPr>
          <w:rFonts w:cs="Arial"/>
          <w:bCs/>
          <w:szCs w:val="22"/>
        </w:rPr>
        <w:t xml:space="preserve"> kao posljedica kočenja vlakova</w:t>
      </w:r>
      <w:r w:rsidR="009E64FF" w:rsidRPr="001B17FE">
        <w:rPr>
          <w:rFonts w:cs="Arial"/>
          <w:bCs/>
          <w:szCs w:val="22"/>
        </w:rPr>
        <w:t xml:space="preserve"> prilikom spuštanja prema Rijeci.</w:t>
      </w:r>
      <w:r w:rsidR="00FA335B" w:rsidRPr="001B17FE">
        <w:rPr>
          <w:rFonts w:cs="Arial"/>
          <w:bCs/>
          <w:szCs w:val="22"/>
        </w:rPr>
        <w:t xml:space="preserve"> Temeljem</w:t>
      </w:r>
      <w:r w:rsidR="009E64FF" w:rsidRPr="001B17FE">
        <w:rPr>
          <w:rFonts w:cs="Arial"/>
          <w:bCs/>
          <w:szCs w:val="22"/>
        </w:rPr>
        <w:t xml:space="preserve"> iskustv</w:t>
      </w:r>
      <w:r w:rsidR="00FA335B" w:rsidRPr="001B17FE">
        <w:rPr>
          <w:rFonts w:cs="Arial"/>
          <w:bCs/>
          <w:szCs w:val="22"/>
        </w:rPr>
        <w:t>a</w:t>
      </w:r>
      <w:r w:rsidR="009E64FF" w:rsidRPr="001B17FE">
        <w:rPr>
          <w:rFonts w:cs="Arial"/>
          <w:bCs/>
          <w:szCs w:val="22"/>
        </w:rPr>
        <w:t xml:space="preserve"> iz prethodnih godina, ovo je područje češće nadlijetano</w:t>
      </w:r>
      <w:r w:rsidR="00B016E5" w:rsidRPr="001B17FE">
        <w:rPr>
          <w:rFonts w:cs="Arial"/>
          <w:bCs/>
          <w:szCs w:val="22"/>
        </w:rPr>
        <w:t>.</w:t>
      </w:r>
    </w:p>
    <w:p w:rsidR="00BE179B" w:rsidRPr="001B17FE" w:rsidRDefault="00BE179B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</w:r>
      <w:r w:rsidR="00201202" w:rsidRPr="001B17FE">
        <w:rPr>
          <w:rFonts w:cs="Arial"/>
          <w:bCs/>
          <w:szCs w:val="22"/>
        </w:rPr>
        <w:t>Za</w:t>
      </w:r>
      <w:r w:rsidRPr="001B17FE">
        <w:rPr>
          <w:rFonts w:cs="Arial"/>
          <w:bCs/>
          <w:szCs w:val="22"/>
        </w:rPr>
        <w:t xml:space="preserve"> 20</w:t>
      </w:r>
      <w:r w:rsidR="00201202" w:rsidRPr="001B17FE">
        <w:rPr>
          <w:rFonts w:cs="Arial"/>
          <w:bCs/>
          <w:szCs w:val="22"/>
        </w:rPr>
        <w:t>2</w:t>
      </w:r>
      <w:r w:rsidR="00096A14" w:rsidRPr="001B17FE">
        <w:rPr>
          <w:rFonts w:cs="Arial"/>
          <w:bCs/>
          <w:szCs w:val="22"/>
        </w:rPr>
        <w:t>1</w:t>
      </w:r>
      <w:r w:rsidRPr="001B17FE">
        <w:rPr>
          <w:rFonts w:cs="Arial"/>
          <w:bCs/>
          <w:szCs w:val="22"/>
        </w:rPr>
        <w:t>. godin</w:t>
      </w:r>
      <w:r w:rsidR="003E08C9" w:rsidRPr="001B17FE">
        <w:rPr>
          <w:rFonts w:cs="Arial"/>
          <w:bCs/>
          <w:szCs w:val="22"/>
        </w:rPr>
        <w:t>u</w:t>
      </w:r>
      <w:r w:rsidRPr="001B17FE">
        <w:rPr>
          <w:rFonts w:cs="Arial"/>
          <w:bCs/>
          <w:szCs w:val="22"/>
        </w:rPr>
        <w:t xml:space="preserve"> </w:t>
      </w:r>
      <w:r w:rsidR="00201202" w:rsidRPr="001B17FE">
        <w:rPr>
          <w:rFonts w:cs="Arial"/>
          <w:bCs/>
          <w:szCs w:val="22"/>
        </w:rPr>
        <w:t xml:space="preserve">može se ocijeniti da je, s aspekta </w:t>
      </w:r>
      <w:r w:rsidR="000B0D87" w:rsidRPr="001B17FE">
        <w:rPr>
          <w:rFonts w:cs="Arial"/>
          <w:bCs/>
          <w:szCs w:val="22"/>
        </w:rPr>
        <w:t>zrakoplovnog</w:t>
      </w:r>
      <w:r w:rsidR="00201202" w:rsidRPr="001B17FE">
        <w:rPr>
          <w:rFonts w:cs="Arial"/>
          <w:bCs/>
          <w:szCs w:val="22"/>
        </w:rPr>
        <w:t xml:space="preserve"> nadziranja požara i drugih akcidentnih situacija, bila povoljn</w:t>
      </w:r>
      <w:r w:rsidR="009E64FF" w:rsidRPr="001B17FE">
        <w:rPr>
          <w:rFonts w:cs="Arial"/>
          <w:bCs/>
          <w:szCs w:val="22"/>
        </w:rPr>
        <w:t>ij</w:t>
      </w:r>
      <w:r w:rsidR="00201202" w:rsidRPr="001B17FE">
        <w:rPr>
          <w:rFonts w:cs="Arial"/>
          <w:bCs/>
          <w:szCs w:val="22"/>
        </w:rPr>
        <w:t>a</w:t>
      </w:r>
      <w:r w:rsidRPr="001B17FE">
        <w:rPr>
          <w:rFonts w:cs="Arial"/>
          <w:bCs/>
          <w:szCs w:val="22"/>
        </w:rPr>
        <w:t xml:space="preserve"> </w:t>
      </w:r>
      <w:r w:rsidR="003E08C9" w:rsidRPr="001B17FE">
        <w:rPr>
          <w:rFonts w:cs="Arial"/>
          <w:bCs/>
          <w:szCs w:val="22"/>
        </w:rPr>
        <w:t xml:space="preserve">u </w:t>
      </w:r>
      <w:r w:rsidR="009E64FF" w:rsidRPr="001B17FE">
        <w:rPr>
          <w:rFonts w:cs="Arial"/>
          <w:bCs/>
          <w:szCs w:val="22"/>
        </w:rPr>
        <w:t>odnosu na prethodne godine.</w:t>
      </w:r>
    </w:p>
    <w:p w:rsidR="009E64FF" w:rsidRPr="001B17FE" w:rsidRDefault="009E64FF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  <w:t>Izdvojena proračunska sredstva koristila su se za pripremu i plovidbenost zrakoplova te nabavu goriva i maziva za zrakoplove.</w:t>
      </w:r>
    </w:p>
    <w:p w:rsidR="00F53144" w:rsidRPr="001B17FE" w:rsidRDefault="007048E2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</w:r>
      <w:r w:rsidR="00F53144" w:rsidRPr="001B17FE">
        <w:rPr>
          <w:rFonts w:cs="Arial"/>
          <w:bCs/>
          <w:szCs w:val="22"/>
        </w:rPr>
        <w:t>S pravnim osobama kojima zaštita i spašavanje nije redovna djelatnost također se potpisuje Ugovor o suradnji u slučaju katastrofa i velikih nesreća koji ne zahtijeva od pravnih osoba izdvajanje posebnih materijalnih sredstava izvan redovnog poslovanja, ali se aktivira u slučaju katastrofa i velikih nesreća, a preuzima obveza Grada</w:t>
      </w:r>
      <w:r w:rsidR="009D2239" w:rsidRPr="001B17FE">
        <w:rPr>
          <w:rFonts w:cs="Arial"/>
          <w:bCs/>
          <w:szCs w:val="22"/>
        </w:rPr>
        <w:t xml:space="preserve"> R</w:t>
      </w:r>
      <w:r w:rsidR="005A0D73" w:rsidRPr="001B17FE">
        <w:rPr>
          <w:rFonts w:cs="Arial"/>
          <w:bCs/>
          <w:szCs w:val="22"/>
        </w:rPr>
        <w:t>ijeke</w:t>
      </w:r>
      <w:r w:rsidR="00F53144" w:rsidRPr="001B17FE">
        <w:rPr>
          <w:rFonts w:cs="Arial"/>
          <w:bCs/>
          <w:szCs w:val="22"/>
        </w:rPr>
        <w:t xml:space="preserve"> u nadoknadi materijalnih sredstava za angažman opreme i ljudstva izvan redovne djelatnosti pravne osobe.</w:t>
      </w:r>
    </w:p>
    <w:p w:rsidR="00F53144" w:rsidRPr="001B17FE" w:rsidRDefault="007C2C41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1B17FE">
        <w:rPr>
          <w:rFonts w:cs="Arial"/>
          <w:bCs/>
          <w:szCs w:val="22"/>
        </w:rPr>
        <w:tab/>
      </w:r>
      <w:r w:rsidR="00F53144" w:rsidRPr="001B17FE">
        <w:rPr>
          <w:rFonts w:cs="Arial"/>
          <w:bCs/>
          <w:szCs w:val="22"/>
        </w:rPr>
        <w:t>Pravne osobe kojima zaštita i spašavanje nije redovna djelatnost, izrađuju svoje operativne planove u kojima se utvrđuju postupci i način realizacije operativnih zadaća.</w:t>
      </w:r>
    </w:p>
    <w:p w:rsidR="005E1FF0" w:rsidRPr="001B17FE" w:rsidRDefault="005E1FF0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bookmarkStart w:id="2" w:name="_GoBack"/>
      <w:bookmarkEnd w:id="2"/>
    </w:p>
    <w:p w:rsidR="00F53144" w:rsidRPr="001B17FE" w:rsidRDefault="00F53144" w:rsidP="00C364EB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 xml:space="preserve">OSTALE AKTIVNOSTI U SUSTAVU CIVILNE ZAŠTITE </w:t>
      </w:r>
    </w:p>
    <w:p w:rsidR="00F53144" w:rsidRPr="001B17FE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1B17FE" w:rsidRDefault="00F53144" w:rsidP="00C364EB">
      <w:pPr>
        <w:pStyle w:val="ListParagraph"/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B17FE">
        <w:rPr>
          <w:rFonts w:ascii="Arial" w:hAnsi="Arial" w:cs="Arial"/>
          <w:b/>
        </w:rPr>
        <w:t xml:space="preserve">Skloništa 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BB75A8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>Iz Proračuna</w:t>
      </w:r>
      <w:r w:rsidR="009D2239" w:rsidRPr="001B17FE">
        <w:rPr>
          <w:rFonts w:cs="Arial"/>
          <w:szCs w:val="22"/>
        </w:rPr>
        <w:t xml:space="preserve"> G</w:t>
      </w:r>
      <w:r w:rsidR="005A0D73" w:rsidRPr="001B17FE">
        <w:rPr>
          <w:rFonts w:cs="Arial"/>
          <w:szCs w:val="22"/>
        </w:rPr>
        <w:t>rada Rijeke</w:t>
      </w:r>
      <w:r w:rsidRPr="001B17FE">
        <w:rPr>
          <w:rFonts w:cs="Arial"/>
          <w:szCs w:val="22"/>
        </w:rPr>
        <w:t xml:space="preserve"> za 20</w:t>
      </w:r>
      <w:r w:rsidR="00983BF8" w:rsidRPr="001B17FE">
        <w:rPr>
          <w:rFonts w:cs="Arial"/>
          <w:szCs w:val="22"/>
        </w:rPr>
        <w:t>2</w:t>
      </w:r>
      <w:r w:rsidR="00D217FE" w:rsidRPr="001B17FE">
        <w:rPr>
          <w:rFonts w:cs="Arial"/>
          <w:szCs w:val="22"/>
        </w:rPr>
        <w:t>1</w:t>
      </w:r>
      <w:r w:rsidRPr="001B17FE">
        <w:rPr>
          <w:rFonts w:cs="Arial"/>
          <w:szCs w:val="22"/>
        </w:rPr>
        <w:t xml:space="preserve">. godinu izdvojeno je </w:t>
      </w:r>
      <w:r w:rsidR="007A7972" w:rsidRPr="001B17FE">
        <w:rPr>
          <w:rFonts w:cs="Arial"/>
          <w:szCs w:val="22"/>
        </w:rPr>
        <w:t>3</w:t>
      </w:r>
      <w:r w:rsidR="00D217FE" w:rsidRPr="001B17FE">
        <w:rPr>
          <w:rFonts w:cs="Arial"/>
          <w:szCs w:val="22"/>
        </w:rPr>
        <w:t>8</w:t>
      </w:r>
      <w:r w:rsidR="00A34C77" w:rsidRPr="001B17FE">
        <w:rPr>
          <w:rFonts w:cs="Arial"/>
          <w:szCs w:val="22"/>
        </w:rPr>
        <w:t>.</w:t>
      </w:r>
      <w:r w:rsidR="00D217FE" w:rsidRPr="001B17FE">
        <w:rPr>
          <w:rFonts w:cs="Arial"/>
          <w:szCs w:val="22"/>
        </w:rPr>
        <w:t>055</w:t>
      </w:r>
      <w:r w:rsidR="008B1A4E" w:rsidRPr="001B17FE">
        <w:rPr>
          <w:rFonts w:cs="Arial"/>
          <w:szCs w:val="22"/>
        </w:rPr>
        <w:t>,</w:t>
      </w:r>
      <w:r w:rsidR="00D217FE" w:rsidRPr="001B17FE">
        <w:rPr>
          <w:rFonts w:cs="Arial"/>
          <w:szCs w:val="22"/>
        </w:rPr>
        <w:t>79</w:t>
      </w:r>
      <w:r w:rsidRPr="001B17FE">
        <w:rPr>
          <w:rFonts w:cs="Arial"/>
          <w:szCs w:val="22"/>
        </w:rPr>
        <w:t xml:space="preserve"> k</w:t>
      </w:r>
      <w:r w:rsidR="0081690E" w:rsidRPr="001B17FE">
        <w:rPr>
          <w:rFonts w:cs="Arial"/>
          <w:szCs w:val="22"/>
        </w:rPr>
        <w:t>una</w:t>
      </w:r>
      <w:r w:rsidRPr="001B17FE">
        <w:rPr>
          <w:rFonts w:cs="Arial"/>
          <w:szCs w:val="22"/>
        </w:rPr>
        <w:t xml:space="preserve"> u svrhu tekućeg održavanja</w:t>
      </w:r>
      <w:r w:rsidR="00E4571E" w:rsidRPr="001B17FE">
        <w:rPr>
          <w:rFonts w:cs="Arial"/>
          <w:szCs w:val="22"/>
        </w:rPr>
        <w:t xml:space="preserve"> skloništa, </w:t>
      </w:r>
      <w:r w:rsidRPr="001B17FE">
        <w:rPr>
          <w:rFonts w:cs="Arial"/>
          <w:szCs w:val="22"/>
        </w:rPr>
        <w:t>investicijskog održavanja skloništa</w:t>
      </w:r>
      <w:r w:rsidR="00E4571E" w:rsidRPr="001B17FE">
        <w:rPr>
          <w:rFonts w:cs="Arial"/>
          <w:szCs w:val="22"/>
        </w:rPr>
        <w:t xml:space="preserve"> i troškova električne energije</w:t>
      </w:r>
      <w:r w:rsidRPr="001B17FE">
        <w:rPr>
          <w:rFonts w:cs="Arial"/>
          <w:szCs w:val="22"/>
        </w:rPr>
        <w:t>.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Kod javnih tunelskih skloništa poduzimaju se mjere tekućeg održavanja odnosno održavanja skloništa u postojećem stanju od kojih su najčešće: zamjena </w:t>
      </w:r>
      <w:r w:rsidR="002B03F6" w:rsidRPr="001B17FE">
        <w:rPr>
          <w:rFonts w:cs="Arial"/>
          <w:szCs w:val="22"/>
        </w:rPr>
        <w:t xml:space="preserve">dotrajalih vrata, zamjena </w:t>
      </w:r>
      <w:r w:rsidRPr="001B17FE">
        <w:rPr>
          <w:rFonts w:cs="Arial"/>
          <w:szCs w:val="22"/>
        </w:rPr>
        <w:t>lokota, brava ili cilindara na postojećim vratima, čišćenje pred</w:t>
      </w:r>
      <w:r w:rsidR="00382893" w:rsidRPr="001B17FE">
        <w:rPr>
          <w:rFonts w:cs="Arial"/>
          <w:szCs w:val="22"/>
        </w:rPr>
        <w:t>-</w:t>
      </w:r>
      <w:r w:rsidRPr="001B17FE">
        <w:rPr>
          <w:rFonts w:cs="Arial"/>
          <w:szCs w:val="22"/>
        </w:rPr>
        <w:t xml:space="preserve">ulaza u skloništa ili čišćenje interijera, popravak i ličenje vrata gdje je to moguće te zamjena dotrajalih vrata. </w:t>
      </w:r>
    </w:p>
    <w:p w:rsidR="00D217FE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Kod kućnih i blokovskih skloništa također se poduzimaju iste </w:t>
      </w:r>
      <w:r w:rsidR="002B77D8" w:rsidRPr="001B17FE">
        <w:rPr>
          <w:rFonts w:cs="Arial"/>
          <w:szCs w:val="22"/>
        </w:rPr>
        <w:t xml:space="preserve">mjere, </w:t>
      </w:r>
      <w:r w:rsidR="00AB1907" w:rsidRPr="001B17FE">
        <w:rPr>
          <w:rFonts w:cs="Arial"/>
          <w:szCs w:val="22"/>
        </w:rPr>
        <w:t>ali</w:t>
      </w:r>
      <w:r w:rsidRPr="001B17FE">
        <w:rPr>
          <w:rFonts w:cs="Arial"/>
          <w:szCs w:val="22"/>
        </w:rPr>
        <w:t xml:space="preserve"> je tu problematika nešto složenija. </w:t>
      </w:r>
      <w:r w:rsidR="004A3F66" w:rsidRPr="001B17FE">
        <w:rPr>
          <w:rFonts w:cs="Arial"/>
          <w:szCs w:val="22"/>
        </w:rPr>
        <w:t xml:space="preserve">Budući da </w:t>
      </w:r>
      <w:r w:rsidRPr="001B17FE">
        <w:rPr>
          <w:rFonts w:cs="Arial"/>
          <w:szCs w:val="22"/>
        </w:rPr>
        <w:t xml:space="preserve">se skloništa nalaze uglavnom u sastavu zgrada, </w:t>
      </w:r>
      <w:r w:rsidR="004A3F66" w:rsidRPr="001B17FE">
        <w:rPr>
          <w:rFonts w:cs="Arial"/>
          <w:szCs w:val="22"/>
        </w:rPr>
        <w:t>dolazi do</w:t>
      </w:r>
      <w:r w:rsidRPr="001B17FE">
        <w:rPr>
          <w:rFonts w:cs="Arial"/>
          <w:szCs w:val="22"/>
        </w:rPr>
        <w:t xml:space="preserve"> nasiln</w:t>
      </w:r>
      <w:r w:rsidR="004A3F66" w:rsidRPr="001B17FE">
        <w:rPr>
          <w:rFonts w:cs="Arial"/>
          <w:szCs w:val="22"/>
        </w:rPr>
        <w:t xml:space="preserve">ih </w:t>
      </w:r>
      <w:r w:rsidRPr="001B17FE">
        <w:rPr>
          <w:rFonts w:cs="Arial"/>
          <w:szCs w:val="22"/>
        </w:rPr>
        <w:t>ulaženja u skloništa te devastiranj</w:t>
      </w:r>
      <w:r w:rsidR="004A3F66" w:rsidRPr="001B17FE">
        <w:rPr>
          <w:rFonts w:cs="Arial"/>
          <w:szCs w:val="22"/>
        </w:rPr>
        <w:t>a</w:t>
      </w:r>
      <w:r w:rsidRPr="001B17FE">
        <w:rPr>
          <w:rFonts w:cs="Arial"/>
          <w:szCs w:val="22"/>
        </w:rPr>
        <w:t xml:space="preserve"> opreme i samih skloništa, kao i njihovo</w:t>
      </w:r>
      <w:r w:rsidR="004A3F66" w:rsidRPr="001B17FE">
        <w:rPr>
          <w:rFonts w:cs="Arial"/>
          <w:szCs w:val="22"/>
        </w:rPr>
        <w:t>g</w:t>
      </w:r>
      <w:r w:rsidRPr="001B17FE">
        <w:rPr>
          <w:rFonts w:cs="Arial"/>
          <w:szCs w:val="22"/>
        </w:rPr>
        <w:t xml:space="preserve"> onečišćavanj</w:t>
      </w:r>
      <w:r w:rsidR="004A3F66" w:rsidRPr="001B17FE">
        <w:rPr>
          <w:rFonts w:cs="Arial"/>
          <w:szCs w:val="22"/>
        </w:rPr>
        <w:t>a</w:t>
      </w:r>
      <w:r w:rsidRPr="001B17FE">
        <w:rPr>
          <w:rFonts w:cs="Arial"/>
          <w:szCs w:val="22"/>
        </w:rPr>
        <w:t xml:space="preserve">. </w:t>
      </w:r>
      <w:r w:rsidR="004A3F66" w:rsidRPr="001B17FE">
        <w:rPr>
          <w:rFonts w:cs="Arial"/>
          <w:szCs w:val="22"/>
        </w:rPr>
        <w:t xml:space="preserve">U 2021. godini bilo je nekoliko nasilnih ulazaka u skloništa te je, posljedično tome, bilo i nekoliko sanacija vrata skloništa. </w:t>
      </w:r>
      <w:r w:rsidRPr="001B17FE">
        <w:rPr>
          <w:rFonts w:cs="Arial"/>
          <w:szCs w:val="22"/>
        </w:rPr>
        <w:t>Također se radi na zamjenama lokota i brava, popravcima pred</w:t>
      </w:r>
      <w:r w:rsidR="00382893" w:rsidRPr="001B17FE">
        <w:rPr>
          <w:rFonts w:cs="Arial"/>
          <w:szCs w:val="22"/>
        </w:rPr>
        <w:t>-</w:t>
      </w:r>
      <w:r w:rsidRPr="001B17FE">
        <w:rPr>
          <w:rFonts w:cs="Arial"/>
          <w:szCs w:val="22"/>
        </w:rPr>
        <w:t xml:space="preserve">ulaznih i ulaznih vrata </w:t>
      </w:r>
      <w:r w:rsidR="00A81591" w:rsidRPr="001B17FE">
        <w:rPr>
          <w:rFonts w:cs="Arial"/>
          <w:szCs w:val="22"/>
        </w:rPr>
        <w:t xml:space="preserve">i </w:t>
      </w:r>
      <w:r w:rsidR="001A1E70" w:rsidRPr="001B17FE">
        <w:rPr>
          <w:rFonts w:cs="Arial"/>
          <w:szCs w:val="22"/>
        </w:rPr>
        <w:t>popravcima elektroinstalacija</w:t>
      </w:r>
      <w:r w:rsidRPr="001B17FE">
        <w:rPr>
          <w:rFonts w:cs="Arial"/>
          <w:szCs w:val="22"/>
        </w:rPr>
        <w:t>.</w:t>
      </w:r>
      <w:r w:rsidR="00366CB3" w:rsidRPr="001B17FE">
        <w:rPr>
          <w:rFonts w:cs="Arial"/>
          <w:szCs w:val="22"/>
        </w:rPr>
        <w:t xml:space="preserve"> </w:t>
      </w:r>
    </w:p>
    <w:p w:rsidR="00133715" w:rsidRPr="001B17FE" w:rsidRDefault="00133715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S obzirom da je došlo do velikog poskupljenja željeza na svjetskoj razini (od kojega se izrađuju vrata skloništa), došlo je i do poskupljenja izrade novih vrata. </w:t>
      </w:r>
    </w:p>
    <w:p w:rsidR="00901BFD" w:rsidRPr="001B17FE" w:rsidRDefault="00D217FE" w:rsidP="00133715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133715" w:rsidRPr="001B17FE">
        <w:rPr>
          <w:rFonts w:cs="Arial"/>
          <w:szCs w:val="22"/>
        </w:rPr>
        <w:t>U jednom su skloništu provalnici ostavili gomilu smeća i išarali grafitima zidove – na čišćenje skloništa utrošeno je 2.043,79 kuna.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4A3F66" w:rsidRPr="001B17FE">
        <w:rPr>
          <w:rFonts w:cs="Arial"/>
          <w:szCs w:val="22"/>
        </w:rPr>
        <w:t>U Rijeci,</w:t>
      </w:r>
      <w:r w:rsidRPr="001B17FE">
        <w:rPr>
          <w:rFonts w:cs="Arial"/>
          <w:szCs w:val="22"/>
        </w:rPr>
        <w:t xml:space="preserve"> </w:t>
      </w:r>
      <w:r w:rsidR="004A3F66" w:rsidRPr="001B17FE">
        <w:rPr>
          <w:rFonts w:cs="Arial"/>
          <w:szCs w:val="22"/>
        </w:rPr>
        <w:t xml:space="preserve">pod upravljanjem Grada Rijeke </w:t>
      </w:r>
      <w:r w:rsidRPr="001B17FE">
        <w:rPr>
          <w:rFonts w:cs="Arial"/>
          <w:szCs w:val="22"/>
        </w:rPr>
        <w:t xml:space="preserve">postoji 57 kućnih i blokovskih skloništa s kapacitetom od 8.593 osoba, što je </w:t>
      </w:r>
      <w:r w:rsidR="00F841AE" w:rsidRPr="001B17FE">
        <w:rPr>
          <w:rFonts w:cs="Arial"/>
          <w:szCs w:val="22"/>
        </w:rPr>
        <w:t>7</w:t>
      </w:r>
      <w:r w:rsidRPr="001B17FE">
        <w:rPr>
          <w:rFonts w:cs="Arial"/>
          <w:szCs w:val="22"/>
        </w:rPr>
        <w:t>,</w:t>
      </w:r>
      <w:r w:rsidR="00F841AE" w:rsidRPr="001B17FE">
        <w:rPr>
          <w:rFonts w:cs="Arial"/>
          <w:szCs w:val="22"/>
        </w:rPr>
        <w:t>91</w:t>
      </w:r>
      <w:r w:rsidRPr="001B17FE">
        <w:rPr>
          <w:rFonts w:cs="Arial"/>
          <w:szCs w:val="22"/>
        </w:rPr>
        <w:t>% od ukupnog stanovništva grada Rijeke (1</w:t>
      </w:r>
      <w:r w:rsidR="005E1FF0" w:rsidRPr="001B17FE">
        <w:rPr>
          <w:rFonts w:cs="Arial"/>
          <w:szCs w:val="22"/>
        </w:rPr>
        <w:t>0</w:t>
      </w:r>
      <w:r w:rsidRPr="001B17FE">
        <w:rPr>
          <w:rFonts w:cs="Arial"/>
          <w:szCs w:val="22"/>
        </w:rPr>
        <w:t>8.</w:t>
      </w:r>
      <w:r w:rsidR="005E1FF0" w:rsidRPr="001B17FE">
        <w:rPr>
          <w:rFonts w:cs="Arial"/>
          <w:szCs w:val="22"/>
        </w:rPr>
        <w:t>622</w:t>
      </w:r>
      <w:r w:rsidRPr="001B17FE">
        <w:rPr>
          <w:rFonts w:cs="Arial"/>
          <w:szCs w:val="22"/>
        </w:rPr>
        <w:t xml:space="preserve"> stanovnika</w:t>
      </w:r>
      <w:r w:rsidR="007154AF" w:rsidRPr="001B17FE">
        <w:rPr>
          <w:rFonts w:cs="Arial"/>
          <w:szCs w:val="22"/>
        </w:rPr>
        <w:t xml:space="preserve"> prema </w:t>
      </w:r>
      <w:r w:rsidR="004A3F66" w:rsidRPr="001B17FE">
        <w:rPr>
          <w:rFonts w:cs="Arial"/>
          <w:szCs w:val="22"/>
        </w:rPr>
        <w:t>neslužbenim rezultatima popisa</w:t>
      </w:r>
      <w:r w:rsidR="007154AF" w:rsidRPr="001B17FE">
        <w:rPr>
          <w:rFonts w:cs="Arial"/>
          <w:szCs w:val="22"/>
        </w:rPr>
        <w:t xml:space="preserve"> stanovništva u 2021. godini</w:t>
      </w:r>
      <w:r w:rsidRPr="001B17FE">
        <w:rPr>
          <w:rFonts w:cs="Arial"/>
          <w:szCs w:val="22"/>
        </w:rPr>
        <w:t xml:space="preserve">). </w:t>
      </w:r>
    </w:p>
    <w:p w:rsidR="00A778A0" w:rsidRPr="001B17FE" w:rsidRDefault="00A778A0" w:rsidP="00A778A0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Na području grada postoji i 56 javnih tunelskih skloništa pod upravljanjem Grada Rijeke s kapacitetom od 11.333 osoba, što je 10,43% od ukupnog stanovništva grada Rijeke. </w:t>
      </w:r>
    </w:p>
    <w:p w:rsidR="00A778A0" w:rsidRPr="001B17FE" w:rsidRDefault="00A778A0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4A3F66" w:rsidRPr="001B17FE">
        <w:rPr>
          <w:rFonts w:cs="Arial"/>
          <w:szCs w:val="22"/>
        </w:rPr>
        <w:t>Treba naglasiti da</w:t>
      </w:r>
      <w:r w:rsidRPr="001B17FE">
        <w:rPr>
          <w:rFonts w:cs="Arial"/>
          <w:szCs w:val="22"/>
        </w:rPr>
        <w:t xml:space="preserve"> su javna tunelska skloništa izgrađena prije i za </w:t>
      </w:r>
      <w:r w:rsidR="004A3F66" w:rsidRPr="001B17FE">
        <w:rPr>
          <w:rFonts w:cs="Arial"/>
          <w:szCs w:val="22"/>
        </w:rPr>
        <w:t>vrijeme Drugoga</w:t>
      </w:r>
      <w:r w:rsidRPr="001B17FE">
        <w:rPr>
          <w:rFonts w:cs="Arial"/>
          <w:szCs w:val="22"/>
        </w:rPr>
        <w:t xml:space="preserve"> svjetskog rata i ne mogu se svojom opremom usporediti sa skloništima osnovne zaštite.</w:t>
      </w:r>
    </w:p>
    <w:p w:rsidR="00A778A0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Dio </w:t>
      </w:r>
      <w:r w:rsidR="00B016E5" w:rsidRPr="001B17FE">
        <w:rPr>
          <w:rFonts w:cs="Arial"/>
          <w:szCs w:val="22"/>
        </w:rPr>
        <w:t>za to pogodnih skloništa</w:t>
      </w:r>
      <w:r w:rsidRPr="001B17FE">
        <w:rPr>
          <w:rFonts w:cs="Arial"/>
          <w:szCs w:val="22"/>
        </w:rPr>
        <w:t xml:space="preserve"> </w:t>
      </w:r>
      <w:r w:rsidR="00B016E5" w:rsidRPr="001B17FE">
        <w:rPr>
          <w:rFonts w:cs="Arial"/>
          <w:szCs w:val="22"/>
        </w:rPr>
        <w:t>nalazi se u zakupu</w:t>
      </w:r>
      <w:r w:rsidRPr="001B17FE">
        <w:rPr>
          <w:rFonts w:cs="Arial"/>
          <w:szCs w:val="22"/>
        </w:rPr>
        <w:t xml:space="preserve"> te se </w:t>
      </w:r>
      <w:r w:rsidR="00583E80" w:rsidRPr="001B17FE">
        <w:rPr>
          <w:rFonts w:cs="Arial"/>
          <w:szCs w:val="22"/>
        </w:rPr>
        <w:t xml:space="preserve">i sredstva </w:t>
      </w:r>
      <w:r w:rsidR="00B016E5" w:rsidRPr="001B17FE">
        <w:rPr>
          <w:rFonts w:cs="Arial"/>
          <w:szCs w:val="22"/>
        </w:rPr>
        <w:t xml:space="preserve">iz te osnove </w:t>
      </w:r>
      <w:r w:rsidRPr="001B17FE">
        <w:rPr>
          <w:rFonts w:cs="Arial"/>
          <w:szCs w:val="22"/>
        </w:rPr>
        <w:t xml:space="preserve">koriste za </w:t>
      </w:r>
      <w:r w:rsidR="00B016E5" w:rsidRPr="001B17FE">
        <w:rPr>
          <w:rFonts w:cs="Arial"/>
          <w:szCs w:val="22"/>
        </w:rPr>
        <w:t>njihovo održavanje.</w:t>
      </w:r>
    </w:p>
    <w:p w:rsidR="00A778A0" w:rsidRPr="001B17FE" w:rsidRDefault="00A778A0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Za provođenje mjere sklanjanja stanovništva moguće je koristiti i postojeće tunele (npr. ukupna duljina 6 tunela na autocesti A7 je 2.748 metara, tunel Pećine na cesti D-404 duljine 1.342 m s tunelskim priključcima 611m), podzemne garaže (npr. </w:t>
      </w:r>
      <w:proofErr w:type="spellStart"/>
      <w:r w:rsidRPr="001B17FE">
        <w:rPr>
          <w:rFonts w:cs="Arial"/>
          <w:szCs w:val="22"/>
        </w:rPr>
        <w:t>Zagrad</w:t>
      </w:r>
      <w:proofErr w:type="spellEnd"/>
      <w:r w:rsidRPr="001B17FE">
        <w:rPr>
          <w:rFonts w:cs="Arial"/>
          <w:szCs w:val="22"/>
        </w:rPr>
        <w:t xml:space="preserve"> B), utvrde na brdu Katarina i na Drenovi (utvrde </w:t>
      </w:r>
      <w:proofErr w:type="spellStart"/>
      <w:r w:rsidRPr="001B17FE">
        <w:rPr>
          <w:rFonts w:cs="Arial"/>
          <w:szCs w:val="22"/>
        </w:rPr>
        <w:t>Dorčići</w:t>
      </w:r>
      <w:proofErr w:type="spellEnd"/>
      <w:r w:rsidRPr="001B17FE">
        <w:rPr>
          <w:rFonts w:cs="Arial"/>
          <w:szCs w:val="22"/>
        </w:rPr>
        <w:t xml:space="preserve"> i Veli vrh koje su na upravljanju Ministarstva obrane).</w:t>
      </w:r>
    </w:p>
    <w:p w:rsidR="00B016E5" w:rsidRPr="001B17FE" w:rsidRDefault="00B016E5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B016E5" w:rsidRPr="001B17FE" w:rsidRDefault="00B016E5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B016E5" w:rsidRPr="001B17FE" w:rsidRDefault="00B016E5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BD643D" w:rsidRPr="001B17FE" w:rsidRDefault="00BD643D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1B17FE" w:rsidRDefault="00F53144" w:rsidP="00C364EB">
      <w:pPr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>Zahtjevi civilne zaštite u prostornim planovima</w:t>
      </w:r>
      <w:r w:rsidR="002F1C38" w:rsidRPr="001B17FE">
        <w:rPr>
          <w:rFonts w:cs="Arial"/>
          <w:b/>
          <w:szCs w:val="22"/>
        </w:rPr>
        <w:t xml:space="preserve"> 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BF28A9" w:rsidRPr="001B17FE" w:rsidRDefault="00A92B5D" w:rsidP="00A92B5D">
      <w:pPr>
        <w:ind w:firstLine="709"/>
        <w:jc w:val="both"/>
        <w:rPr>
          <w:szCs w:val="22"/>
        </w:rPr>
      </w:pPr>
      <w:r w:rsidRPr="001B17FE">
        <w:rPr>
          <w:szCs w:val="22"/>
        </w:rPr>
        <w:t xml:space="preserve">U </w:t>
      </w:r>
      <w:r w:rsidR="009A3014" w:rsidRPr="001B17FE">
        <w:rPr>
          <w:szCs w:val="22"/>
        </w:rPr>
        <w:t>postojećim prostornim planovima</w:t>
      </w:r>
      <w:r w:rsidR="004D0812" w:rsidRPr="001B17FE">
        <w:rPr>
          <w:szCs w:val="22"/>
        </w:rPr>
        <w:t xml:space="preserve"> Grada Rijeke</w:t>
      </w:r>
      <w:r w:rsidR="009A3014" w:rsidRPr="001B17FE">
        <w:rPr>
          <w:szCs w:val="22"/>
        </w:rPr>
        <w:t xml:space="preserve"> implementirane su</w:t>
      </w:r>
      <w:r w:rsidR="009062C4" w:rsidRPr="001B17FE">
        <w:rPr>
          <w:szCs w:val="22"/>
        </w:rPr>
        <w:t xml:space="preserve"> mjere </w:t>
      </w:r>
      <w:r w:rsidR="00F841AE" w:rsidRPr="001B17FE">
        <w:rPr>
          <w:szCs w:val="22"/>
        </w:rPr>
        <w:t>civilne zaštite</w:t>
      </w:r>
      <w:r w:rsidR="009A3014" w:rsidRPr="001B17FE">
        <w:rPr>
          <w:szCs w:val="22"/>
        </w:rPr>
        <w:t>.</w:t>
      </w:r>
    </w:p>
    <w:p w:rsidR="00006620" w:rsidRPr="001B17FE" w:rsidRDefault="00006620" w:rsidP="00A92B5D">
      <w:pPr>
        <w:ind w:firstLine="709"/>
        <w:jc w:val="both"/>
        <w:rPr>
          <w:szCs w:val="22"/>
        </w:rPr>
      </w:pPr>
    </w:p>
    <w:p w:rsidR="00F53144" w:rsidRPr="001B17FE" w:rsidRDefault="00F53144" w:rsidP="00C364EB">
      <w:pPr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>Edukacija građana</w:t>
      </w:r>
      <w:r w:rsidR="002F1C38" w:rsidRPr="001B17FE">
        <w:rPr>
          <w:rFonts w:cs="Arial"/>
          <w:b/>
          <w:szCs w:val="22"/>
        </w:rPr>
        <w:t xml:space="preserve"> </w:t>
      </w:r>
    </w:p>
    <w:p w:rsidR="00F53144" w:rsidRPr="001B17FE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514252" w:rsidRPr="001B17FE">
        <w:rPr>
          <w:rFonts w:cs="Arial"/>
          <w:szCs w:val="22"/>
        </w:rPr>
        <w:t>Tijekom</w:t>
      </w:r>
      <w:r w:rsidRPr="001B17FE">
        <w:rPr>
          <w:rFonts w:cs="Arial"/>
          <w:szCs w:val="22"/>
        </w:rPr>
        <w:t xml:space="preserve"> 20</w:t>
      </w:r>
      <w:r w:rsidR="00983BF8" w:rsidRPr="001B17FE">
        <w:rPr>
          <w:rFonts w:cs="Arial"/>
          <w:szCs w:val="22"/>
        </w:rPr>
        <w:t>2</w:t>
      </w:r>
      <w:r w:rsidR="00F403E2" w:rsidRPr="001B17FE">
        <w:rPr>
          <w:rFonts w:cs="Arial"/>
          <w:szCs w:val="22"/>
        </w:rPr>
        <w:t>1</w:t>
      </w:r>
      <w:r w:rsidRPr="001B17FE">
        <w:rPr>
          <w:rFonts w:cs="Arial"/>
          <w:szCs w:val="22"/>
        </w:rPr>
        <w:t>.</w:t>
      </w:r>
      <w:r w:rsidR="00C1422C" w:rsidRPr="001B17FE">
        <w:rPr>
          <w:rFonts w:cs="Arial"/>
          <w:szCs w:val="22"/>
        </w:rPr>
        <w:t xml:space="preserve"> godine</w:t>
      </w:r>
      <w:r w:rsidRPr="001B17FE">
        <w:rPr>
          <w:rFonts w:cs="Arial"/>
          <w:szCs w:val="22"/>
        </w:rPr>
        <w:t xml:space="preserve"> nije provođena posebna edukacija građana u području sustava civilne zaštite. </w:t>
      </w:r>
    </w:p>
    <w:p w:rsidR="002B5AF8" w:rsidRPr="001B17FE" w:rsidRDefault="002B5AF8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8F3032" w:rsidRPr="001B17FE" w:rsidRDefault="008F3032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1B17FE" w:rsidRDefault="00F53144" w:rsidP="00C364EB">
      <w:pPr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 xml:space="preserve">Edukacija djece u </w:t>
      </w:r>
      <w:r w:rsidR="00B362BE" w:rsidRPr="001B17FE">
        <w:rPr>
          <w:rFonts w:cs="Arial"/>
          <w:b/>
          <w:szCs w:val="22"/>
        </w:rPr>
        <w:t>osnovnim školama</w:t>
      </w:r>
      <w:r w:rsidR="002F1C38" w:rsidRPr="001B17FE">
        <w:rPr>
          <w:rFonts w:cs="Arial"/>
          <w:b/>
          <w:szCs w:val="22"/>
        </w:rPr>
        <w:t xml:space="preserve"> </w:t>
      </w:r>
    </w:p>
    <w:p w:rsidR="00F53144" w:rsidRPr="001B17FE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3C5FB2" w:rsidRPr="001B17FE" w:rsidRDefault="00382893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BB15DE" w:rsidRPr="001B17FE">
        <w:rPr>
          <w:rFonts w:cs="Arial"/>
          <w:szCs w:val="22"/>
        </w:rPr>
        <w:t xml:space="preserve">U </w:t>
      </w:r>
      <w:r w:rsidR="003C5FB2" w:rsidRPr="001B17FE">
        <w:rPr>
          <w:rFonts w:cs="Arial"/>
          <w:szCs w:val="22"/>
        </w:rPr>
        <w:t>posljednjih desetak</w:t>
      </w:r>
      <w:r w:rsidR="00BB15DE" w:rsidRPr="001B17FE">
        <w:rPr>
          <w:rFonts w:cs="Arial"/>
          <w:szCs w:val="22"/>
        </w:rPr>
        <w:t xml:space="preserve"> godina u osnovnim školama na području grada Rijeke uz asistenciju djelatnika </w:t>
      </w:r>
      <w:r w:rsidR="001E7298" w:rsidRPr="001B17FE">
        <w:rPr>
          <w:rFonts w:cs="Arial"/>
          <w:szCs w:val="22"/>
        </w:rPr>
        <w:t>Služb</w:t>
      </w:r>
      <w:r w:rsidR="00484690" w:rsidRPr="001B17FE">
        <w:rPr>
          <w:rFonts w:cs="Arial"/>
          <w:szCs w:val="22"/>
        </w:rPr>
        <w:t>e za sigurnost na radu i opće poslove</w:t>
      </w:r>
      <w:r w:rsidR="001E7298" w:rsidRPr="001B17FE">
        <w:rPr>
          <w:rFonts w:cs="Arial"/>
          <w:szCs w:val="22"/>
        </w:rPr>
        <w:t xml:space="preserve"> </w:t>
      </w:r>
      <w:r w:rsidR="00BB15DE" w:rsidRPr="001B17FE">
        <w:rPr>
          <w:rFonts w:cs="Arial"/>
          <w:szCs w:val="22"/>
        </w:rPr>
        <w:t>Grada Rijeke provodile su se vježbe</w:t>
      </w:r>
      <w:r w:rsidR="00F53144" w:rsidRPr="001B17FE">
        <w:rPr>
          <w:rFonts w:cs="Arial"/>
          <w:szCs w:val="22"/>
        </w:rPr>
        <w:t xml:space="preserve"> evakuacije školske djece</w:t>
      </w:r>
      <w:r w:rsidR="0081690E" w:rsidRPr="001B17FE">
        <w:rPr>
          <w:rFonts w:cs="Arial"/>
          <w:szCs w:val="22"/>
        </w:rPr>
        <w:t xml:space="preserve"> </w:t>
      </w:r>
      <w:r w:rsidR="00F53144" w:rsidRPr="001B17FE">
        <w:rPr>
          <w:rFonts w:cs="Arial"/>
          <w:szCs w:val="22"/>
        </w:rPr>
        <w:t xml:space="preserve">i zaposlenika </w:t>
      </w:r>
      <w:r w:rsidR="00034A67" w:rsidRPr="001B17FE">
        <w:rPr>
          <w:rFonts w:cs="Arial"/>
          <w:szCs w:val="22"/>
        </w:rPr>
        <w:t xml:space="preserve">osnovnih </w:t>
      </w:r>
      <w:r w:rsidR="00F53144" w:rsidRPr="001B17FE">
        <w:rPr>
          <w:rFonts w:cs="Arial"/>
          <w:szCs w:val="22"/>
        </w:rPr>
        <w:t>škola uslijed požarne opasnosti.</w:t>
      </w:r>
    </w:p>
    <w:p w:rsidR="003C5FB2" w:rsidRPr="001B17FE" w:rsidRDefault="003C5FB2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Zbog </w:t>
      </w:r>
      <w:r w:rsidR="00487B84" w:rsidRPr="001B17FE">
        <w:rPr>
          <w:rFonts w:cs="Arial"/>
          <w:szCs w:val="22"/>
        </w:rPr>
        <w:t>održavanja online nastave i općenito provođenja epidemioloških mjera takve vježbe trenutno su o</w:t>
      </w:r>
      <w:r w:rsidR="00AB1907" w:rsidRPr="001B17FE">
        <w:rPr>
          <w:rFonts w:cs="Arial"/>
          <w:szCs w:val="22"/>
        </w:rPr>
        <w:t>b</w:t>
      </w:r>
      <w:r w:rsidR="00487B84" w:rsidRPr="001B17FE">
        <w:rPr>
          <w:rFonts w:cs="Arial"/>
          <w:szCs w:val="22"/>
        </w:rPr>
        <w:t>ustavljene.</w:t>
      </w:r>
    </w:p>
    <w:p w:rsidR="003C5FB2" w:rsidRPr="001B17FE" w:rsidRDefault="003C5FB2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AB1907" w:rsidRPr="001B17FE">
        <w:rPr>
          <w:rFonts w:cs="Arial"/>
          <w:szCs w:val="22"/>
        </w:rPr>
        <w:t xml:space="preserve">Nakon očekivanoga završetka </w:t>
      </w:r>
      <w:r w:rsidR="00AB1907" w:rsidRPr="00A856C2">
        <w:rPr>
          <w:rFonts w:cs="Arial"/>
          <w:szCs w:val="22"/>
        </w:rPr>
        <w:t>epidemije</w:t>
      </w:r>
      <w:r w:rsidR="00A856C2">
        <w:rPr>
          <w:rFonts w:cs="Arial"/>
          <w:szCs w:val="22"/>
        </w:rPr>
        <w:t xml:space="preserve">, </w:t>
      </w:r>
      <w:r w:rsidRPr="00A856C2">
        <w:rPr>
          <w:rFonts w:cs="Arial"/>
          <w:szCs w:val="22"/>
        </w:rPr>
        <w:t>ovakve</w:t>
      </w:r>
      <w:r w:rsidRPr="001B17FE">
        <w:rPr>
          <w:rFonts w:cs="Arial"/>
          <w:szCs w:val="22"/>
        </w:rPr>
        <w:t xml:space="preserve"> vježbe će se </w:t>
      </w:r>
      <w:r w:rsidR="00CB30CB" w:rsidRPr="001B17FE">
        <w:rPr>
          <w:rFonts w:cs="Arial"/>
          <w:szCs w:val="22"/>
        </w:rPr>
        <w:t>nastaviti</w:t>
      </w:r>
      <w:r w:rsidRPr="001B17FE">
        <w:rPr>
          <w:rFonts w:cs="Arial"/>
          <w:szCs w:val="22"/>
        </w:rPr>
        <w:t xml:space="preserve"> provoditi, </w:t>
      </w:r>
      <w:r w:rsidR="00487B84" w:rsidRPr="001B17FE">
        <w:rPr>
          <w:rFonts w:cs="Arial"/>
          <w:szCs w:val="22"/>
        </w:rPr>
        <w:t>posebno stoga što je i</w:t>
      </w:r>
      <w:r w:rsidRPr="001B17FE">
        <w:rPr>
          <w:rFonts w:cs="Arial"/>
          <w:szCs w:val="22"/>
        </w:rPr>
        <w:t xml:space="preserve"> </w:t>
      </w:r>
      <w:r w:rsidR="00487B84" w:rsidRPr="001B17FE">
        <w:rPr>
          <w:rFonts w:cs="Arial"/>
          <w:szCs w:val="22"/>
        </w:rPr>
        <w:t>Z</w:t>
      </w:r>
      <w:r w:rsidRPr="001B17FE">
        <w:rPr>
          <w:rFonts w:cs="Arial"/>
          <w:szCs w:val="22"/>
        </w:rPr>
        <w:t>akonom o zaštiti na radu predviđeno izvođenje barem jedne vježbe evakuacije u dvije godine.</w:t>
      </w:r>
    </w:p>
    <w:p w:rsidR="00F53144" w:rsidRPr="001B17FE" w:rsidRDefault="00BB15DE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</w:p>
    <w:p w:rsidR="00E2495D" w:rsidRPr="001B17FE" w:rsidRDefault="00E2495D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1B17FE" w:rsidRDefault="00F53144" w:rsidP="00C364EB">
      <w:pPr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>ZAKLJUČAK</w:t>
      </w:r>
    </w:p>
    <w:p w:rsidR="00F53144" w:rsidRPr="001B17FE" w:rsidRDefault="00F53144" w:rsidP="00382893">
      <w:pPr>
        <w:widowControl w:val="0"/>
        <w:tabs>
          <w:tab w:val="left" w:pos="709"/>
        </w:tabs>
        <w:jc w:val="both"/>
        <w:rPr>
          <w:szCs w:val="22"/>
        </w:rPr>
      </w:pPr>
    </w:p>
    <w:p w:rsidR="003642A5" w:rsidRPr="001B17FE" w:rsidRDefault="00382893" w:rsidP="003642A5">
      <w:pPr>
        <w:widowControl w:val="0"/>
        <w:tabs>
          <w:tab w:val="left" w:pos="709"/>
        </w:tabs>
        <w:jc w:val="both"/>
        <w:rPr>
          <w:szCs w:val="22"/>
        </w:rPr>
      </w:pPr>
      <w:r w:rsidRPr="001B17FE">
        <w:rPr>
          <w:szCs w:val="22"/>
        </w:rPr>
        <w:tab/>
      </w:r>
      <w:r w:rsidR="00BD643D" w:rsidRPr="001B17FE">
        <w:rPr>
          <w:szCs w:val="22"/>
        </w:rPr>
        <w:t>Godina 2021.</w:t>
      </w:r>
      <w:r w:rsidR="003642A5" w:rsidRPr="001B17FE">
        <w:rPr>
          <w:szCs w:val="22"/>
        </w:rPr>
        <w:t xml:space="preserve"> bila je obilježena nastavkom </w:t>
      </w:r>
      <w:r w:rsidR="00A856C2">
        <w:rPr>
          <w:szCs w:val="22"/>
        </w:rPr>
        <w:t xml:space="preserve">epidemije </w:t>
      </w:r>
      <w:r w:rsidR="003642A5" w:rsidRPr="001B17FE">
        <w:rPr>
          <w:szCs w:val="22"/>
        </w:rPr>
        <w:t xml:space="preserve">bolesti COVID-19 koja je započela u ožujku 2020. godine. </w:t>
      </w:r>
    </w:p>
    <w:p w:rsidR="00072158" w:rsidRPr="001B17FE" w:rsidRDefault="003642A5" w:rsidP="003642A5">
      <w:pPr>
        <w:widowControl w:val="0"/>
        <w:tabs>
          <w:tab w:val="left" w:pos="709"/>
        </w:tabs>
        <w:jc w:val="both"/>
        <w:rPr>
          <w:rFonts w:eastAsia="Calibri" w:cs="Arial"/>
          <w:color w:val="FF0000"/>
          <w:szCs w:val="22"/>
        </w:rPr>
      </w:pPr>
      <w:r w:rsidRPr="001B17FE">
        <w:rPr>
          <w:szCs w:val="22"/>
        </w:rPr>
        <w:tab/>
        <w:t xml:space="preserve">U </w:t>
      </w:r>
      <w:r w:rsidR="00072158" w:rsidRPr="001B17FE">
        <w:rPr>
          <w:rFonts w:eastAsia="Calibri" w:cs="Arial"/>
          <w:szCs w:val="22"/>
        </w:rPr>
        <w:t xml:space="preserve">borbu protiv </w:t>
      </w:r>
      <w:r w:rsidRPr="001B17FE">
        <w:rPr>
          <w:rFonts w:eastAsia="Calibri" w:cs="Arial"/>
          <w:szCs w:val="22"/>
        </w:rPr>
        <w:t>te zdravstvene ugroze</w:t>
      </w:r>
      <w:r w:rsidR="00487B84" w:rsidRPr="001B17FE">
        <w:rPr>
          <w:rFonts w:eastAsia="Calibri" w:cs="Arial"/>
          <w:szCs w:val="22"/>
        </w:rPr>
        <w:t xml:space="preserve"> uključen</w:t>
      </w:r>
      <w:r w:rsidR="00AB1907" w:rsidRPr="001B17FE">
        <w:rPr>
          <w:rFonts w:eastAsia="Calibri" w:cs="Arial"/>
          <w:szCs w:val="22"/>
        </w:rPr>
        <w:t>i</w:t>
      </w:r>
      <w:r w:rsidR="00487B84" w:rsidRPr="001B17FE">
        <w:rPr>
          <w:rFonts w:eastAsia="Calibri" w:cs="Arial"/>
          <w:szCs w:val="22"/>
        </w:rPr>
        <w:t xml:space="preserve"> </w:t>
      </w:r>
      <w:r w:rsidR="00072158" w:rsidRPr="001B17FE">
        <w:rPr>
          <w:rFonts w:eastAsia="Calibri" w:cs="Arial"/>
          <w:szCs w:val="22"/>
        </w:rPr>
        <w:t xml:space="preserve">su gotovo </w:t>
      </w:r>
      <w:r w:rsidR="00487B84" w:rsidRPr="001B17FE">
        <w:rPr>
          <w:rFonts w:eastAsia="Calibri" w:cs="Arial"/>
          <w:szCs w:val="22"/>
        </w:rPr>
        <w:t>svi dijelovi zdravstvenog</w:t>
      </w:r>
      <w:r w:rsidR="00B016E5" w:rsidRPr="001B17FE">
        <w:rPr>
          <w:rFonts w:eastAsia="Calibri" w:cs="Arial"/>
          <w:szCs w:val="22"/>
        </w:rPr>
        <w:t>a</w:t>
      </w:r>
      <w:r w:rsidR="00487B84" w:rsidRPr="001B17FE">
        <w:rPr>
          <w:rFonts w:eastAsia="Calibri" w:cs="Arial"/>
          <w:szCs w:val="22"/>
        </w:rPr>
        <w:t xml:space="preserve"> sustava</w:t>
      </w:r>
      <w:r w:rsidRPr="001B17FE">
        <w:rPr>
          <w:rFonts w:eastAsia="Calibri" w:cs="Arial"/>
          <w:szCs w:val="22"/>
        </w:rPr>
        <w:t xml:space="preserve">, no iznimno je bitno da se i građani pridržavaju propisanih </w:t>
      </w:r>
      <w:r w:rsidR="00072158" w:rsidRPr="001B17FE">
        <w:rPr>
          <w:rFonts w:eastAsia="Calibri" w:cs="Arial"/>
          <w:szCs w:val="22"/>
        </w:rPr>
        <w:t xml:space="preserve"> </w:t>
      </w:r>
      <w:r w:rsidRPr="001B17FE">
        <w:rPr>
          <w:rFonts w:eastAsia="Calibri" w:cs="Arial"/>
          <w:szCs w:val="22"/>
          <w:lang w:eastAsia="en-US"/>
        </w:rPr>
        <w:t>epidemioloških mjera i tako što je moguće više smanjuju lokalni prijenos zaraze</w:t>
      </w:r>
      <w:r w:rsidR="00B016E5" w:rsidRPr="001B17FE">
        <w:rPr>
          <w:rFonts w:eastAsia="Calibri" w:cs="Arial"/>
          <w:szCs w:val="22"/>
          <w:lang w:eastAsia="en-US"/>
        </w:rPr>
        <w:t>.</w:t>
      </w:r>
    </w:p>
    <w:p w:rsidR="002C4B51" w:rsidRPr="001B17FE" w:rsidRDefault="00C20FF7" w:rsidP="0007215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1B17FE">
        <w:rPr>
          <w:rFonts w:eastAsia="Calibri" w:cs="Arial"/>
          <w:szCs w:val="22"/>
          <w:lang w:eastAsia="en-US"/>
        </w:rPr>
        <w:t xml:space="preserve">Epidemiološke mjere su </w:t>
      </w:r>
      <w:r w:rsidR="003642A5" w:rsidRPr="001B17FE">
        <w:rPr>
          <w:rFonts w:eastAsia="Calibri" w:cs="Arial"/>
          <w:szCs w:val="22"/>
          <w:lang w:eastAsia="en-US"/>
        </w:rPr>
        <w:t>tijekom</w:t>
      </w:r>
      <w:r w:rsidR="00D76E1F" w:rsidRPr="001B17FE">
        <w:rPr>
          <w:rFonts w:eastAsia="Calibri" w:cs="Arial"/>
          <w:szCs w:val="22"/>
          <w:lang w:eastAsia="en-US"/>
        </w:rPr>
        <w:t xml:space="preserve"> </w:t>
      </w:r>
      <w:r w:rsidRPr="001B17FE">
        <w:rPr>
          <w:rFonts w:eastAsia="Calibri" w:cs="Arial"/>
          <w:szCs w:val="22"/>
          <w:lang w:eastAsia="en-US"/>
        </w:rPr>
        <w:t>202</w:t>
      </w:r>
      <w:r w:rsidR="00D76E1F" w:rsidRPr="001B17FE">
        <w:rPr>
          <w:rFonts w:eastAsia="Calibri" w:cs="Arial"/>
          <w:szCs w:val="22"/>
          <w:lang w:eastAsia="en-US"/>
        </w:rPr>
        <w:t>1</w:t>
      </w:r>
      <w:r w:rsidRPr="001B17FE">
        <w:rPr>
          <w:rFonts w:eastAsia="Calibri" w:cs="Arial"/>
          <w:szCs w:val="22"/>
          <w:lang w:eastAsia="en-US"/>
        </w:rPr>
        <w:t>. godine</w:t>
      </w:r>
      <w:r w:rsidR="00072158" w:rsidRPr="001B17FE">
        <w:rPr>
          <w:rFonts w:eastAsia="Calibri" w:cs="Arial"/>
          <w:szCs w:val="22"/>
          <w:lang w:eastAsia="en-US"/>
        </w:rPr>
        <w:t xml:space="preserve"> </w:t>
      </w:r>
      <w:r w:rsidRPr="001B17FE">
        <w:rPr>
          <w:rFonts w:eastAsia="Calibri" w:cs="Arial"/>
          <w:szCs w:val="22"/>
          <w:lang w:eastAsia="en-US"/>
        </w:rPr>
        <w:t>postale sastavni dio života naših građana</w:t>
      </w:r>
      <w:r w:rsidR="003642A5" w:rsidRPr="001B17FE">
        <w:rPr>
          <w:rFonts w:eastAsia="Calibri" w:cs="Arial"/>
          <w:szCs w:val="22"/>
          <w:lang w:eastAsia="en-US"/>
        </w:rPr>
        <w:t xml:space="preserve">. </w:t>
      </w:r>
      <w:r w:rsidR="00B016E5" w:rsidRPr="001B17FE">
        <w:rPr>
          <w:rFonts w:eastAsia="Calibri" w:cs="Arial"/>
          <w:szCs w:val="22"/>
          <w:lang w:eastAsia="en-US"/>
        </w:rPr>
        <w:t>Ipak, u</w:t>
      </w:r>
      <w:r w:rsidR="003642A5" w:rsidRPr="001B17FE">
        <w:rPr>
          <w:rFonts w:eastAsia="Calibri" w:cs="Arial"/>
          <w:szCs w:val="22"/>
          <w:lang w:eastAsia="en-US"/>
        </w:rPr>
        <w:t xml:space="preserve"> većem dijelu godine</w:t>
      </w:r>
      <w:r w:rsidR="00BD643D" w:rsidRPr="001B17FE">
        <w:rPr>
          <w:rFonts w:eastAsia="Calibri" w:cs="Arial"/>
          <w:szCs w:val="22"/>
          <w:lang w:eastAsia="en-US"/>
        </w:rPr>
        <w:t>,</w:t>
      </w:r>
      <w:r w:rsidR="00B016E5" w:rsidRPr="001B17FE">
        <w:rPr>
          <w:rFonts w:eastAsia="Calibri" w:cs="Arial"/>
          <w:szCs w:val="22"/>
          <w:lang w:eastAsia="en-US"/>
        </w:rPr>
        <w:t xml:space="preserve"> odnosno</w:t>
      </w:r>
      <w:r w:rsidR="003642A5" w:rsidRPr="001B17FE">
        <w:rPr>
          <w:rFonts w:eastAsia="Calibri" w:cs="Arial"/>
          <w:szCs w:val="22"/>
          <w:lang w:eastAsia="en-US"/>
        </w:rPr>
        <w:t xml:space="preserve"> od travnja do studenog</w:t>
      </w:r>
      <w:r w:rsidR="00BD643D" w:rsidRPr="001B17FE">
        <w:rPr>
          <w:rFonts w:eastAsia="Calibri" w:cs="Arial"/>
          <w:szCs w:val="22"/>
          <w:lang w:eastAsia="en-US"/>
        </w:rPr>
        <w:t>a</w:t>
      </w:r>
      <w:r w:rsidR="003642A5" w:rsidRPr="001B17FE">
        <w:rPr>
          <w:rFonts w:eastAsia="Calibri" w:cs="Arial"/>
          <w:szCs w:val="22"/>
          <w:lang w:eastAsia="en-US"/>
        </w:rPr>
        <w:t>,</w:t>
      </w:r>
      <w:r w:rsidR="005D4F4E" w:rsidRPr="001B17FE">
        <w:rPr>
          <w:rFonts w:eastAsia="Calibri" w:cs="Arial"/>
          <w:szCs w:val="22"/>
          <w:lang w:eastAsia="en-US"/>
        </w:rPr>
        <w:t xml:space="preserve"> </w:t>
      </w:r>
      <w:r w:rsidR="00B016E5" w:rsidRPr="001B17FE">
        <w:rPr>
          <w:rFonts w:eastAsia="Calibri" w:cs="Arial"/>
          <w:szCs w:val="22"/>
          <w:lang w:eastAsia="en-US"/>
        </w:rPr>
        <w:t>na snazi su bile manje stroge</w:t>
      </w:r>
      <w:r w:rsidR="005D4F4E" w:rsidRPr="001B17FE">
        <w:rPr>
          <w:rFonts w:eastAsia="Calibri" w:cs="Arial"/>
          <w:szCs w:val="22"/>
          <w:lang w:eastAsia="en-US"/>
        </w:rPr>
        <w:t xml:space="preserve"> epidemiološke mjere u odnosu na 2020. godinu</w:t>
      </w:r>
      <w:r w:rsidR="003642A5" w:rsidRPr="001B17FE">
        <w:rPr>
          <w:rFonts w:eastAsia="Calibri" w:cs="Arial"/>
          <w:szCs w:val="22"/>
          <w:lang w:eastAsia="en-US"/>
        </w:rPr>
        <w:t>.</w:t>
      </w:r>
      <w:r w:rsidR="005D4F4E" w:rsidRPr="001B17FE">
        <w:rPr>
          <w:rFonts w:eastAsia="Calibri" w:cs="Arial"/>
          <w:szCs w:val="22"/>
          <w:lang w:eastAsia="en-US"/>
        </w:rPr>
        <w:t xml:space="preserve"> </w:t>
      </w:r>
    </w:p>
    <w:p w:rsidR="002C4B51" w:rsidRPr="001B17FE" w:rsidRDefault="003642A5" w:rsidP="0007215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1B17FE">
        <w:rPr>
          <w:rFonts w:eastAsia="Calibri" w:cs="Arial"/>
          <w:szCs w:val="22"/>
          <w:lang w:eastAsia="en-US"/>
        </w:rPr>
        <w:t xml:space="preserve">Osobito su ublažene mjere zabrane javnih okupljanja i okupljanja na kojima je prisutno više od određenog broja osoba na jednom mjestu za osobe koje posjeduju EU digitalne COVID potvrde, koje su uvedene u srpnju. </w:t>
      </w:r>
      <w:r w:rsidR="00A603DF" w:rsidRPr="001B17FE">
        <w:rPr>
          <w:rFonts w:eastAsia="Calibri" w:cs="Arial"/>
          <w:szCs w:val="22"/>
          <w:lang w:eastAsia="en-US"/>
        </w:rPr>
        <w:t>Zbog ponovnog pogoršanja epidemiološke situacije, od 15. studenoga 2021. do kraja godine, COVID potvrde postale su obvezne za korisnike i zaposlenike javnih i državnih službi, jedinica lokalne i područne (regionalne) samouprave, trgovačkih društava i ustanova.</w:t>
      </w:r>
    </w:p>
    <w:p w:rsidR="005D4F4E" w:rsidRPr="001B17FE" w:rsidRDefault="002C4B51" w:rsidP="0007215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1B17FE">
        <w:rPr>
          <w:rFonts w:eastAsia="Calibri" w:cs="Arial"/>
          <w:szCs w:val="22"/>
          <w:lang w:eastAsia="en-US"/>
        </w:rPr>
        <w:t>Mjera obveznog nošenja maski za lice u zatvorenim prostorima i javnom prijevozu bila je u primjeni tijekom cijele godine, ali su održavanje nastave, održavanje sportskih manifestacija, rad ugostiteljskih objekata bili zna</w:t>
      </w:r>
      <w:r w:rsidR="00B016E5" w:rsidRPr="001B17FE">
        <w:rPr>
          <w:rFonts w:eastAsia="Calibri" w:cs="Arial"/>
          <w:szCs w:val="22"/>
          <w:lang w:eastAsia="en-US"/>
        </w:rPr>
        <w:t>tno</w:t>
      </w:r>
      <w:r w:rsidRPr="001B17FE">
        <w:rPr>
          <w:rFonts w:eastAsia="Calibri" w:cs="Arial"/>
          <w:szCs w:val="22"/>
          <w:lang w:eastAsia="en-US"/>
        </w:rPr>
        <w:t xml:space="preserve"> manje ograničeni nego u prvoj </w:t>
      </w:r>
      <w:r w:rsidR="00A856C2">
        <w:rPr>
          <w:rFonts w:eastAsia="Calibri" w:cs="Arial"/>
          <w:szCs w:val="22"/>
          <w:lang w:eastAsia="en-US"/>
        </w:rPr>
        <w:t>godini epidemije,</w:t>
      </w:r>
      <w:r w:rsidRPr="001B17FE">
        <w:rPr>
          <w:rFonts w:eastAsia="Calibri" w:cs="Arial"/>
          <w:szCs w:val="22"/>
          <w:lang w:eastAsia="en-US"/>
        </w:rPr>
        <w:t xml:space="preserve"> a rjeđe se provodila i mjera rada od kuće.</w:t>
      </w:r>
    </w:p>
    <w:p w:rsidR="00072158" w:rsidRPr="001B17FE" w:rsidRDefault="002C4B51" w:rsidP="002B77D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1B17FE">
        <w:rPr>
          <w:rFonts w:eastAsia="Calibri" w:cs="Arial"/>
          <w:szCs w:val="22"/>
          <w:lang w:eastAsia="en-US"/>
        </w:rPr>
        <w:t xml:space="preserve">Tijekom cijele godine na snazi su bile i </w:t>
      </w:r>
      <w:r w:rsidR="00072158" w:rsidRPr="001B17FE">
        <w:rPr>
          <w:rFonts w:eastAsia="Calibri" w:cs="Arial"/>
          <w:szCs w:val="22"/>
          <w:lang w:eastAsia="en-US"/>
        </w:rPr>
        <w:t xml:space="preserve">brojne druge epidemiološke mjere i preporuke sa svojim specifičnostima. </w:t>
      </w:r>
    </w:p>
    <w:p w:rsidR="001C01EE" w:rsidRPr="001B17FE" w:rsidRDefault="00007C28" w:rsidP="00382893">
      <w:pPr>
        <w:widowControl w:val="0"/>
        <w:tabs>
          <w:tab w:val="left" w:pos="709"/>
        </w:tabs>
        <w:jc w:val="both"/>
        <w:rPr>
          <w:rFonts w:eastAsia="Calibri" w:cs="Arial"/>
          <w:szCs w:val="22"/>
          <w:lang w:eastAsia="en-US"/>
        </w:rPr>
      </w:pPr>
      <w:r w:rsidRPr="001B17FE">
        <w:rPr>
          <w:rFonts w:eastAsia="Calibri" w:cs="Arial"/>
          <w:szCs w:val="22"/>
          <w:lang w:eastAsia="en-US"/>
        </w:rPr>
        <w:tab/>
      </w:r>
      <w:r w:rsidR="00112FF9" w:rsidRPr="001B17FE">
        <w:rPr>
          <w:rFonts w:eastAsia="Calibri" w:cs="Arial"/>
          <w:szCs w:val="22"/>
          <w:lang w:eastAsia="en-US"/>
        </w:rPr>
        <w:t xml:space="preserve">U protekloj je godini </w:t>
      </w:r>
      <w:r w:rsidR="00B9719B" w:rsidRPr="001B17FE">
        <w:rPr>
          <w:rFonts w:eastAsia="Calibri" w:cs="Arial"/>
          <w:szCs w:val="22"/>
          <w:lang w:eastAsia="en-US"/>
        </w:rPr>
        <w:t xml:space="preserve">ponovo </w:t>
      </w:r>
      <w:r w:rsidR="00112FF9" w:rsidRPr="001B17FE">
        <w:rPr>
          <w:rFonts w:eastAsia="Calibri" w:cs="Arial"/>
          <w:szCs w:val="22"/>
          <w:lang w:eastAsia="en-US"/>
        </w:rPr>
        <w:t>potvrđena važnost</w:t>
      </w:r>
      <w:r w:rsidR="001C01EE" w:rsidRPr="001B17FE">
        <w:rPr>
          <w:rFonts w:eastAsia="Calibri" w:cs="Arial"/>
          <w:szCs w:val="22"/>
          <w:lang w:eastAsia="en-US"/>
        </w:rPr>
        <w:t xml:space="preserve"> postrojbi civilne zaštite jer su pripadnici civilne zaštite, iako volonteri, u dosta slučajeva </w:t>
      </w:r>
      <w:r w:rsidR="00017A17" w:rsidRPr="001B17FE">
        <w:rPr>
          <w:rFonts w:eastAsia="Calibri" w:cs="Arial"/>
          <w:szCs w:val="22"/>
          <w:lang w:eastAsia="en-US"/>
        </w:rPr>
        <w:t xml:space="preserve">vrlo uspješno </w:t>
      </w:r>
      <w:r w:rsidR="001C01EE" w:rsidRPr="001B17FE">
        <w:rPr>
          <w:rFonts w:eastAsia="Calibri" w:cs="Arial"/>
          <w:szCs w:val="22"/>
          <w:lang w:eastAsia="en-US"/>
        </w:rPr>
        <w:t>odrađivali „ničije poslove“ koji su se pojavljivali u provođenju epidemioloških mjera.</w:t>
      </w:r>
    </w:p>
    <w:p w:rsidR="005E434D" w:rsidRPr="001B17FE" w:rsidRDefault="001C01EE" w:rsidP="006D6820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eastAsia="Calibri" w:cs="Arial"/>
          <w:szCs w:val="22"/>
          <w:lang w:eastAsia="en-US"/>
        </w:rPr>
        <w:tab/>
      </w:r>
      <w:r w:rsidR="00697390" w:rsidRPr="001B17FE">
        <w:rPr>
          <w:rFonts w:cs="Arial"/>
          <w:szCs w:val="22"/>
        </w:rPr>
        <w:t xml:space="preserve">Iako </w:t>
      </w:r>
      <w:r w:rsidR="004F379A" w:rsidRPr="001B17FE">
        <w:rPr>
          <w:rFonts w:cs="Arial"/>
          <w:szCs w:val="22"/>
        </w:rPr>
        <w:t>se može</w:t>
      </w:r>
      <w:r w:rsidR="00697390" w:rsidRPr="001B17FE">
        <w:rPr>
          <w:rFonts w:cs="Arial"/>
          <w:szCs w:val="22"/>
        </w:rPr>
        <w:t xml:space="preserve"> </w:t>
      </w:r>
      <w:r w:rsidR="008D2B81" w:rsidRPr="001B17FE">
        <w:rPr>
          <w:rFonts w:cs="Arial"/>
          <w:szCs w:val="22"/>
        </w:rPr>
        <w:t xml:space="preserve">iskazati </w:t>
      </w:r>
      <w:r w:rsidR="00697390" w:rsidRPr="001B17FE">
        <w:rPr>
          <w:rFonts w:cs="Arial"/>
          <w:szCs w:val="22"/>
        </w:rPr>
        <w:t xml:space="preserve">prilično zadovoljstvo </w:t>
      </w:r>
      <w:r w:rsidR="00017A17" w:rsidRPr="001B17FE">
        <w:rPr>
          <w:rFonts w:cs="Arial"/>
          <w:szCs w:val="22"/>
        </w:rPr>
        <w:t>odrađenim poslom pripadnika civilne zaštite Grada Rijeke</w:t>
      </w:r>
      <w:r w:rsidR="00697390" w:rsidRPr="001B17FE">
        <w:rPr>
          <w:rFonts w:cs="Arial"/>
          <w:szCs w:val="22"/>
        </w:rPr>
        <w:t xml:space="preserve">, </w:t>
      </w:r>
      <w:r w:rsidR="008D2B81" w:rsidRPr="001B17FE">
        <w:rPr>
          <w:rFonts w:cs="Arial"/>
          <w:szCs w:val="22"/>
        </w:rPr>
        <w:t xml:space="preserve">veliki problem </w:t>
      </w:r>
      <w:r w:rsidR="00017A17" w:rsidRPr="001B17FE">
        <w:rPr>
          <w:rFonts w:cs="Arial"/>
          <w:szCs w:val="22"/>
        </w:rPr>
        <w:t xml:space="preserve">i dalje </w:t>
      </w:r>
      <w:r w:rsidR="008D2B81" w:rsidRPr="001B17FE">
        <w:rPr>
          <w:rFonts w:cs="Arial"/>
          <w:szCs w:val="22"/>
        </w:rPr>
        <w:t>predstavlja</w:t>
      </w:r>
      <w:r w:rsidR="00697390" w:rsidRPr="001B17FE">
        <w:rPr>
          <w:rFonts w:cs="Arial"/>
          <w:szCs w:val="22"/>
        </w:rPr>
        <w:t xml:space="preserve"> </w:t>
      </w:r>
      <w:r w:rsidR="004F379A" w:rsidRPr="001B17FE">
        <w:rPr>
          <w:rFonts w:cs="Arial"/>
          <w:szCs w:val="22"/>
        </w:rPr>
        <w:t>izrazit</w:t>
      </w:r>
      <w:r w:rsidR="008D2B81" w:rsidRPr="001B17FE">
        <w:rPr>
          <w:rFonts w:cs="Arial"/>
          <w:szCs w:val="22"/>
        </w:rPr>
        <w:t>a</w:t>
      </w:r>
      <w:r w:rsidR="00697390" w:rsidRPr="001B17FE">
        <w:rPr>
          <w:rFonts w:cs="Arial"/>
          <w:szCs w:val="22"/>
        </w:rPr>
        <w:t xml:space="preserve"> neupućenost stanovništva</w:t>
      </w:r>
      <w:r w:rsidR="009307E2" w:rsidRPr="001B17FE">
        <w:rPr>
          <w:rFonts w:cs="Arial"/>
          <w:szCs w:val="22"/>
        </w:rPr>
        <w:t xml:space="preserve"> u sustav civilne zaštite</w:t>
      </w:r>
      <w:r w:rsidR="008D2B81" w:rsidRPr="001B17FE">
        <w:rPr>
          <w:rFonts w:cs="Arial"/>
          <w:szCs w:val="22"/>
        </w:rPr>
        <w:t xml:space="preserve"> i njegovu važnost, i to pos</w:t>
      </w:r>
      <w:r w:rsidR="00112FF9" w:rsidRPr="001B17FE">
        <w:rPr>
          <w:rFonts w:cs="Arial"/>
          <w:szCs w:val="22"/>
        </w:rPr>
        <w:t>ebno osoba mlađih od 4</w:t>
      </w:r>
      <w:r w:rsidR="00C417B8" w:rsidRPr="001B17FE">
        <w:rPr>
          <w:rFonts w:cs="Arial"/>
          <w:szCs w:val="22"/>
        </w:rPr>
        <w:t>5</w:t>
      </w:r>
      <w:r w:rsidR="00112FF9" w:rsidRPr="001B17FE">
        <w:rPr>
          <w:rFonts w:cs="Arial"/>
          <w:szCs w:val="22"/>
        </w:rPr>
        <w:t xml:space="preserve"> godina</w:t>
      </w:r>
      <w:r w:rsidR="00A603DF" w:rsidRPr="001B17FE">
        <w:rPr>
          <w:rFonts w:cs="Arial"/>
          <w:szCs w:val="22"/>
        </w:rPr>
        <w:t xml:space="preserve">. </w:t>
      </w:r>
      <w:r w:rsidR="00035B94" w:rsidRPr="001B17FE">
        <w:rPr>
          <w:rFonts w:cs="Arial"/>
          <w:szCs w:val="22"/>
        </w:rPr>
        <w:t xml:space="preserve"> </w:t>
      </w:r>
      <w:r w:rsidR="00A603DF" w:rsidRPr="001B17FE">
        <w:rPr>
          <w:rFonts w:cs="Arial"/>
          <w:szCs w:val="22"/>
        </w:rPr>
        <w:t xml:space="preserve">Navedeno tumačimo kao posljedicu desetljećima neadekvatnog odnosa društva prema civilnoj zaštiti, a posebno njenog zanemarivanja u sustavu obrazovanja. </w:t>
      </w:r>
      <w:r w:rsidR="00121428" w:rsidRPr="001B17FE">
        <w:rPr>
          <w:rFonts w:cs="Arial"/>
          <w:szCs w:val="22"/>
        </w:rPr>
        <w:tab/>
        <w:t xml:space="preserve"> </w:t>
      </w:r>
    </w:p>
    <w:p w:rsidR="00A91A7E" w:rsidRPr="001B17FE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>Grad Rijeka je i u 20</w:t>
      </w:r>
      <w:r w:rsidR="00983BF8" w:rsidRPr="001B17FE">
        <w:rPr>
          <w:rFonts w:cs="Arial"/>
          <w:szCs w:val="22"/>
        </w:rPr>
        <w:t>2</w:t>
      </w:r>
      <w:r w:rsidR="002F1C38" w:rsidRPr="001B17FE">
        <w:rPr>
          <w:rFonts w:cs="Arial"/>
          <w:szCs w:val="22"/>
        </w:rPr>
        <w:t>1</w:t>
      </w:r>
      <w:r w:rsidRPr="001B17FE">
        <w:rPr>
          <w:rFonts w:cs="Arial"/>
          <w:szCs w:val="22"/>
        </w:rPr>
        <w:t xml:space="preserve">. godini aktivno sudjelovao u radu Platforme hrvatskih gradova i županija za smanjenje rizika od katastrofa – udruge osnovane radi lakšeg organiziranja, umrežavanja i koordinacije aktivnosti gradova i županija s ciljem smanjenja rizika od nastanka </w:t>
      </w:r>
      <w:r w:rsidRPr="001B17FE">
        <w:rPr>
          <w:rFonts w:cs="Arial"/>
          <w:szCs w:val="22"/>
        </w:rPr>
        <w:lastRenderedPageBreak/>
        <w:t>katastrofa i izgradnju funkcionalnog sustava civilne zaštite, putem koje se provode i redovite edukacije za predstavnike članova Platforme</w:t>
      </w:r>
      <w:r w:rsidR="00223EF5" w:rsidRPr="001B17FE">
        <w:rPr>
          <w:rFonts w:cs="Arial"/>
          <w:szCs w:val="22"/>
        </w:rPr>
        <w:t>.</w:t>
      </w:r>
    </w:p>
    <w:p w:rsidR="00A91A7E" w:rsidRPr="001B17FE" w:rsidRDefault="00A91A7E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>U srpnju je u Zagrebu održan sastanak s predstavnicima Ravnateljstva civilne zaštite na temu prijedloga novoga Zakona o sustavu civilne zaštite.</w:t>
      </w:r>
    </w:p>
    <w:p w:rsidR="00A556F0" w:rsidRPr="001B17FE" w:rsidRDefault="00A91A7E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color w:val="3333FF"/>
          <w:szCs w:val="22"/>
        </w:rPr>
        <w:tab/>
      </w:r>
      <w:r w:rsidRPr="001B17FE">
        <w:rPr>
          <w:rFonts w:cs="Arial"/>
          <w:szCs w:val="22"/>
        </w:rPr>
        <w:t>Na sastanku su predstavnici Platforme izložili svoje brojne primjedbe na prijedlog Zakona.</w:t>
      </w:r>
    </w:p>
    <w:p w:rsidR="00A91A7E" w:rsidRPr="001B17FE" w:rsidRDefault="00A91A7E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="00A603DF" w:rsidRPr="001B17FE">
        <w:rPr>
          <w:rFonts w:cs="Arial"/>
          <w:szCs w:val="22"/>
        </w:rPr>
        <w:t xml:space="preserve">Donošenje Zakona </w:t>
      </w:r>
      <w:r w:rsidR="003C22F0" w:rsidRPr="001B17FE">
        <w:rPr>
          <w:rFonts w:cs="Arial"/>
          <w:szCs w:val="22"/>
        </w:rPr>
        <w:t>prvotno je najavljeno</w:t>
      </w:r>
      <w:r w:rsidR="00A603DF" w:rsidRPr="001B17FE">
        <w:rPr>
          <w:rFonts w:cs="Arial"/>
          <w:szCs w:val="22"/>
        </w:rPr>
        <w:t xml:space="preserve"> do kraja godine, </w:t>
      </w:r>
      <w:r w:rsidRPr="001B17FE">
        <w:rPr>
          <w:rFonts w:cs="Arial"/>
          <w:szCs w:val="22"/>
        </w:rPr>
        <w:t xml:space="preserve"> ali je </w:t>
      </w:r>
      <w:r w:rsidR="00A603DF" w:rsidRPr="001B17FE">
        <w:rPr>
          <w:rFonts w:cs="Arial"/>
          <w:szCs w:val="22"/>
        </w:rPr>
        <w:t xml:space="preserve">naknadno </w:t>
      </w:r>
      <w:r w:rsidR="003C22F0" w:rsidRPr="001B17FE">
        <w:rPr>
          <w:rFonts w:cs="Arial"/>
          <w:szCs w:val="22"/>
        </w:rPr>
        <w:t xml:space="preserve">zbog brojnih primjedbi subjekata unutar sustava civilne zaštite odgođeno za 2022. godinu.  </w:t>
      </w:r>
    </w:p>
    <w:p w:rsidR="00007C28" w:rsidRPr="001B17FE" w:rsidRDefault="00A556F0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  <w:t xml:space="preserve">U </w:t>
      </w:r>
      <w:r w:rsidR="00720F57" w:rsidRPr="001B17FE">
        <w:rPr>
          <w:rFonts w:cs="Arial"/>
          <w:szCs w:val="22"/>
        </w:rPr>
        <w:t xml:space="preserve">rujnu je u Vinkovcima održana </w:t>
      </w:r>
      <w:r w:rsidR="00007C28" w:rsidRPr="001B17FE">
        <w:rPr>
          <w:rFonts w:cs="Arial"/>
          <w:szCs w:val="22"/>
        </w:rPr>
        <w:t>Izborna skupština</w:t>
      </w:r>
      <w:r w:rsidR="00720F57" w:rsidRPr="001B17FE">
        <w:rPr>
          <w:rFonts w:cs="Arial"/>
          <w:szCs w:val="22"/>
        </w:rPr>
        <w:t xml:space="preserve"> Platforme na kojoj je za predsjednika ponovo izabran predstavnik Grada Rijeke.</w:t>
      </w:r>
    </w:p>
    <w:p w:rsidR="00720F57" w:rsidRPr="001B17FE" w:rsidRDefault="00007C28" w:rsidP="00382893">
      <w:pPr>
        <w:widowControl w:val="0"/>
        <w:tabs>
          <w:tab w:val="left" w:pos="709"/>
        </w:tabs>
        <w:jc w:val="both"/>
        <w:rPr>
          <w:rFonts w:ascii="Helvetica" w:hAnsi="Helvetica" w:cs="Helvetica"/>
          <w:szCs w:val="22"/>
          <w:shd w:val="clear" w:color="auto" w:fill="FFFFFF"/>
        </w:rPr>
      </w:pPr>
      <w:r w:rsidRPr="001B17FE">
        <w:rPr>
          <w:rFonts w:ascii="Helvetica" w:hAnsi="Helvetica" w:cs="Helvetica"/>
          <w:szCs w:val="22"/>
          <w:shd w:val="clear" w:color="auto" w:fill="FFFFFF"/>
        </w:rPr>
        <w:tab/>
        <w:t>Krajem s</w:t>
      </w:r>
      <w:r w:rsidR="00720F57" w:rsidRPr="001B17FE">
        <w:rPr>
          <w:rFonts w:ascii="Helvetica" w:hAnsi="Helvetica" w:cs="Helvetica"/>
          <w:szCs w:val="22"/>
          <w:shd w:val="clear" w:color="auto" w:fill="FFFFFF"/>
        </w:rPr>
        <w:t>tudenog</w:t>
      </w:r>
      <w:r w:rsidR="00A856C2">
        <w:rPr>
          <w:rFonts w:ascii="Helvetica" w:hAnsi="Helvetica" w:cs="Helvetica"/>
          <w:szCs w:val="22"/>
          <w:shd w:val="clear" w:color="auto" w:fill="FFFFFF"/>
        </w:rPr>
        <w:t>a</w:t>
      </w:r>
      <w:r w:rsidR="00720F57" w:rsidRPr="001B17FE">
        <w:rPr>
          <w:rFonts w:ascii="Helvetica" w:hAnsi="Helvetica" w:cs="Helvetica"/>
          <w:szCs w:val="22"/>
          <w:shd w:val="clear" w:color="auto" w:fill="FFFFFF"/>
        </w:rPr>
        <w:t xml:space="preserve"> je u Zagrebu potpisan Sporazum o suradnji Platforme i Državnog hidrometeorološkog </w:t>
      </w:r>
      <w:r w:rsidR="003C22F0" w:rsidRPr="001B17FE">
        <w:rPr>
          <w:rFonts w:ascii="Helvetica" w:hAnsi="Helvetica" w:cs="Helvetica"/>
          <w:szCs w:val="22"/>
          <w:shd w:val="clear" w:color="auto" w:fill="FFFFFF"/>
        </w:rPr>
        <w:t>zavoda, koji se temelji</w:t>
      </w:r>
      <w:r w:rsidR="00720F57" w:rsidRPr="001B17FE">
        <w:rPr>
          <w:rFonts w:ascii="Helvetica" w:hAnsi="Helvetica" w:cs="Helvetica"/>
          <w:szCs w:val="22"/>
          <w:shd w:val="clear" w:color="auto" w:fill="FFFFFF"/>
        </w:rPr>
        <w:t xml:space="preserve"> na razmjeni informacija i statistike kako bi se unaprijedio sustav korištenja klimatoloških podataka i </w:t>
      </w:r>
      <w:r w:rsidR="003C22F0" w:rsidRPr="001B17FE">
        <w:rPr>
          <w:rFonts w:ascii="Helvetica" w:hAnsi="Helvetica" w:cs="Helvetica"/>
          <w:szCs w:val="22"/>
          <w:shd w:val="clear" w:color="auto" w:fill="FFFFFF"/>
        </w:rPr>
        <w:t xml:space="preserve">vremenske </w:t>
      </w:r>
      <w:r w:rsidR="00720F57" w:rsidRPr="001B17FE">
        <w:rPr>
          <w:rFonts w:ascii="Helvetica" w:hAnsi="Helvetica" w:cs="Helvetica"/>
          <w:szCs w:val="22"/>
          <w:shd w:val="clear" w:color="auto" w:fill="FFFFFF"/>
        </w:rPr>
        <w:t>prognoz</w:t>
      </w:r>
      <w:r w:rsidR="003C22F0" w:rsidRPr="001B17FE">
        <w:rPr>
          <w:rFonts w:ascii="Helvetica" w:hAnsi="Helvetica" w:cs="Helvetica"/>
          <w:szCs w:val="22"/>
          <w:shd w:val="clear" w:color="auto" w:fill="FFFFFF"/>
        </w:rPr>
        <w:t>e</w:t>
      </w:r>
      <w:r w:rsidR="00720F57" w:rsidRPr="001B17FE">
        <w:rPr>
          <w:rFonts w:ascii="Helvetica" w:hAnsi="Helvetica" w:cs="Helvetica"/>
          <w:szCs w:val="22"/>
          <w:shd w:val="clear" w:color="auto" w:fill="FFFFFF"/>
        </w:rPr>
        <w:t xml:space="preserve"> za potrebe sustava civilne zaštite.</w:t>
      </w:r>
    </w:p>
    <w:p w:rsidR="00EC2DE6" w:rsidRPr="001B17FE" w:rsidRDefault="00EC2DE6" w:rsidP="00F1434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1434A" w:rsidRPr="00386F37" w:rsidRDefault="00F1434A" w:rsidP="00F1434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1B17FE">
        <w:rPr>
          <w:rFonts w:cs="Arial"/>
          <w:szCs w:val="22"/>
        </w:rPr>
        <w:tab/>
      </w:r>
      <w:r w:rsidRPr="00386F37">
        <w:rPr>
          <w:rFonts w:cs="Arial"/>
          <w:szCs w:val="22"/>
        </w:rPr>
        <w:t>Ov</w:t>
      </w:r>
      <w:r w:rsidR="007B22FB" w:rsidRPr="00386F37">
        <w:rPr>
          <w:rFonts w:cs="Arial"/>
          <w:szCs w:val="22"/>
        </w:rPr>
        <w:t>a</w:t>
      </w:r>
      <w:r w:rsidRPr="00386F37">
        <w:rPr>
          <w:rFonts w:cs="Arial"/>
          <w:szCs w:val="22"/>
        </w:rPr>
        <w:t xml:space="preserve"> </w:t>
      </w:r>
      <w:r w:rsidR="00D3437D" w:rsidRPr="00386F37">
        <w:rPr>
          <w:rFonts w:cs="Arial"/>
          <w:szCs w:val="22"/>
        </w:rPr>
        <w:t>G</w:t>
      </w:r>
      <w:r w:rsidRPr="00386F37">
        <w:rPr>
          <w:rFonts w:cs="Arial"/>
          <w:szCs w:val="22"/>
        </w:rPr>
        <w:t>odišnja analiza sustava civilne zaštite na području grada Rijeke u 20</w:t>
      </w:r>
      <w:r w:rsidR="00983BF8" w:rsidRPr="00386F37">
        <w:rPr>
          <w:rFonts w:cs="Arial"/>
          <w:szCs w:val="22"/>
        </w:rPr>
        <w:t>2</w:t>
      </w:r>
      <w:r w:rsidR="00F403E2" w:rsidRPr="00386F37">
        <w:rPr>
          <w:rFonts w:cs="Arial"/>
          <w:szCs w:val="22"/>
        </w:rPr>
        <w:t>1</w:t>
      </w:r>
      <w:r w:rsidRPr="00386F37">
        <w:rPr>
          <w:rFonts w:cs="Arial"/>
          <w:szCs w:val="22"/>
        </w:rPr>
        <w:t xml:space="preserve">. godini prethodno je usvojena na </w:t>
      </w:r>
      <w:r w:rsidR="00006620" w:rsidRPr="00386F37">
        <w:rPr>
          <w:rFonts w:cs="Arial"/>
          <w:szCs w:val="22"/>
        </w:rPr>
        <w:t>1</w:t>
      </w:r>
      <w:r w:rsidRPr="00386F37">
        <w:rPr>
          <w:rFonts w:cs="Arial"/>
          <w:szCs w:val="22"/>
        </w:rPr>
        <w:t xml:space="preserve">. sjednici Stožera </w:t>
      </w:r>
      <w:r w:rsidR="00AB1907" w:rsidRPr="00386F37">
        <w:rPr>
          <w:rFonts w:cs="Arial"/>
          <w:szCs w:val="22"/>
        </w:rPr>
        <w:t>civilne</w:t>
      </w:r>
      <w:r w:rsidRPr="00386F37">
        <w:rPr>
          <w:rFonts w:cs="Arial"/>
          <w:szCs w:val="22"/>
        </w:rPr>
        <w:t xml:space="preserve"> zaštite </w:t>
      </w:r>
      <w:r w:rsidR="00AB1907" w:rsidRPr="00386F37">
        <w:rPr>
          <w:rFonts w:cs="Arial"/>
          <w:szCs w:val="22"/>
        </w:rPr>
        <w:t>Grada</w:t>
      </w:r>
      <w:r w:rsidRPr="00386F37">
        <w:rPr>
          <w:rFonts w:cs="Arial"/>
          <w:szCs w:val="22"/>
        </w:rPr>
        <w:t xml:space="preserve"> Rijeke održanoj </w:t>
      </w:r>
      <w:r w:rsidR="00006620" w:rsidRPr="00386F37">
        <w:rPr>
          <w:rFonts w:cs="Arial"/>
          <w:szCs w:val="22"/>
        </w:rPr>
        <w:t>30</w:t>
      </w:r>
      <w:r w:rsidR="00AB1907" w:rsidRPr="00386F37">
        <w:rPr>
          <w:rFonts w:cs="Arial"/>
          <w:szCs w:val="22"/>
        </w:rPr>
        <w:t xml:space="preserve">. </w:t>
      </w:r>
      <w:r w:rsidR="00006620" w:rsidRPr="00386F37">
        <w:rPr>
          <w:rFonts w:cs="Arial"/>
          <w:szCs w:val="22"/>
        </w:rPr>
        <w:t>ožujka</w:t>
      </w:r>
      <w:r w:rsidRPr="00386F37">
        <w:rPr>
          <w:rFonts w:cs="Arial"/>
          <w:szCs w:val="22"/>
        </w:rPr>
        <w:t xml:space="preserve"> 20</w:t>
      </w:r>
      <w:r w:rsidR="005C7DB3" w:rsidRPr="00386F37">
        <w:rPr>
          <w:rFonts w:cs="Arial"/>
          <w:szCs w:val="22"/>
        </w:rPr>
        <w:t>2</w:t>
      </w:r>
      <w:r w:rsidR="002F1C38" w:rsidRPr="00386F37">
        <w:rPr>
          <w:rFonts w:cs="Arial"/>
          <w:szCs w:val="22"/>
        </w:rPr>
        <w:t>2</w:t>
      </w:r>
      <w:r w:rsidRPr="00386F37">
        <w:rPr>
          <w:rFonts w:cs="Arial"/>
          <w:szCs w:val="22"/>
        </w:rPr>
        <w:t>. godine.</w:t>
      </w:r>
    </w:p>
    <w:p w:rsidR="00086F25" w:rsidRPr="00386F37" w:rsidRDefault="00086F25" w:rsidP="00223EF5">
      <w:pPr>
        <w:ind w:firstLine="708"/>
        <w:jc w:val="both"/>
        <w:rPr>
          <w:rFonts w:cs="Arial"/>
          <w:szCs w:val="22"/>
        </w:rPr>
      </w:pPr>
    </w:p>
    <w:p w:rsidR="004405FD" w:rsidRPr="001B17FE" w:rsidRDefault="00524460" w:rsidP="00223EF5">
      <w:pPr>
        <w:ind w:firstLine="708"/>
        <w:jc w:val="both"/>
        <w:rPr>
          <w:rFonts w:cs="Arial"/>
          <w:szCs w:val="22"/>
        </w:rPr>
      </w:pPr>
      <w:r w:rsidRPr="00386F37">
        <w:rPr>
          <w:rFonts w:cs="Arial"/>
          <w:szCs w:val="22"/>
        </w:rPr>
        <w:t>Godišnja analiza</w:t>
      </w:r>
      <w:r w:rsidR="004405FD" w:rsidRPr="00386F37">
        <w:rPr>
          <w:rFonts w:cs="Arial"/>
          <w:szCs w:val="22"/>
        </w:rPr>
        <w:t xml:space="preserve"> stanja sustava civilne zaštite na području grada Rijeke u 20</w:t>
      </w:r>
      <w:r w:rsidR="00983BF8" w:rsidRPr="00386F37">
        <w:rPr>
          <w:rFonts w:cs="Arial"/>
          <w:szCs w:val="22"/>
        </w:rPr>
        <w:t>2</w:t>
      </w:r>
      <w:r w:rsidR="00F403E2" w:rsidRPr="00386F37">
        <w:rPr>
          <w:rFonts w:cs="Arial"/>
          <w:szCs w:val="22"/>
        </w:rPr>
        <w:t>1</w:t>
      </w:r>
      <w:r w:rsidR="004405FD" w:rsidRPr="00386F37">
        <w:rPr>
          <w:rFonts w:cs="Arial"/>
          <w:szCs w:val="22"/>
        </w:rPr>
        <w:t xml:space="preserve">. godini objavit će se na </w:t>
      </w:r>
      <w:hyperlink r:id="rId14" w:history="1">
        <w:r w:rsidR="004405FD" w:rsidRPr="00386F37">
          <w:rPr>
            <w:rStyle w:val="Hyperlink"/>
            <w:rFonts w:cs="Arial"/>
            <w:color w:val="auto"/>
            <w:szCs w:val="22"/>
          </w:rPr>
          <w:t>www.rijeka.hr</w:t>
        </w:r>
      </w:hyperlink>
      <w:r w:rsidR="004405FD" w:rsidRPr="00386F37">
        <w:rPr>
          <w:rFonts w:cs="Arial"/>
          <w:szCs w:val="22"/>
        </w:rPr>
        <w:t xml:space="preserve"> radi provedbe savjetovanja s javnošću u trajanju od 30 dana</w:t>
      </w:r>
      <w:r w:rsidR="0042610A" w:rsidRPr="00386F37">
        <w:rPr>
          <w:rFonts w:cs="Arial"/>
          <w:szCs w:val="22"/>
        </w:rPr>
        <w:t xml:space="preserve">, u sklopu provedbe internetskog savjetovanja sa zainteresiranom javnošću o Nacrtu prijedloga </w:t>
      </w:r>
      <w:r w:rsidR="00B747A0" w:rsidRPr="00386F37">
        <w:rPr>
          <w:rFonts w:cs="Arial"/>
          <w:szCs w:val="22"/>
        </w:rPr>
        <w:t>G</w:t>
      </w:r>
      <w:r w:rsidR="0042610A" w:rsidRPr="00386F37">
        <w:rPr>
          <w:rFonts w:cs="Arial"/>
          <w:szCs w:val="22"/>
        </w:rPr>
        <w:t>odišnjeg plana razvoja sustava civilne zaštite na području grada Rijeke</w:t>
      </w:r>
      <w:r w:rsidR="00A856C2" w:rsidRPr="00386F37">
        <w:rPr>
          <w:rFonts w:cs="Arial"/>
          <w:szCs w:val="22"/>
        </w:rPr>
        <w:t xml:space="preserve"> s financijskim učincima za trogodišnje razdoblje</w:t>
      </w:r>
      <w:r w:rsidR="0042610A" w:rsidRPr="00386F37">
        <w:rPr>
          <w:rFonts w:cs="Arial"/>
          <w:szCs w:val="22"/>
        </w:rPr>
        <w:t>, a koje savjetovanje se provodi sukladno</w:t>
      </w:r>
      <w:r w:rsidRPr="00386F37">
        <w:rPr>
          <w:rFonts w:cs="Arial"/>
          <w:szCs w:val="22"/>
        </w:rPr>
        <w:t xml:space="preserve"> </w:t>
      </w:r>
      <w:r w:rsidR="0042610A" w:rsidRPr="00386F37">
        <w:rPr>
          <w:rFonts w:cs="Arial"/>
          <w:b/>
          <w:szCs w:val="22"/>
        </w:rPr>
        <w:t>Pravilniku o nositeljima, sadržaju i postupcima izrade planskih dokumenata u civilnoj zaštiti te načinu informiranja javnosti u postupku njihovog donošenja</w:t>
      </w:r>
      <w:r w:rsidR="0042610A" w:rsidRPr="00386F37">
        <w:rPr>
          <w:rFonts w:cs="Arial"/>
          <w:szCs w:val="22"/>
        </w:rPr>
        <w:t xml:space="preserve"> („Narodne novine“ broj </w:t>
      </w:r>
      <w:r w:rsidRPr="00386F37">
        <w:rPr>
          <w:rFonts w:cs="Arial"/>
          <w:szCs w:val="22"/>
        </w:rPr>
        <w:t>66/21</w:t>
      </w:r>
      <w:r w:rsidR="0042610A" w:rsidRPr="00386F37">
        <w:rPr>
          <w:rFonts w:cs="Arial"/>
          <w:szCs w:val="22"/>
        </w:rPr>
        <w:t>).</w:t>
      </w:r>
      <w:r w:rsidR="0042610A" w:rsidRPr="001B17FE">
        <w:rPr>
          <w:rFonts w:cs="Arial"/>
          <w:szCs w:val="22"/>
        </w:rPr>
        <w:t xml:space="preserve">  </w:t>
      </w:r>
    </w:p>
    <w:p w:rsidR="00D15E6A" w:rsidRPr="001B17FE" w:rsidRDefault="00D15E6A" w:rsidP="00223EF5">
      <w:pPr>
        <w:ind w:firstLine="708"/>
        <w:jc w:val="both"/>
        <w:rPr>
          <w:rFonts w:cs="Arial"/>
          <w:i/>
          <w:szCs w:val="22"/>
        </w:rPr>
      </w:pPr>
    </w:p>
    <w:p w:rsidR="00D15E6A" w:rsidRPr="001B17FE" w:rsidRDefault="00D15E6A" w:rsidP="00223EF5">
      <w:pPr>
        <w:ind w:firstLine="708"/>
        <w:jc w:val="both"/>
        <w:rPr>
          <w:rFonts w:cs="Arial"/>
          <w:szCs w:val="22"/>
        </w:rPr>
      </w:pPr>
      <w:r w:rsidRPr="001B17FE">
        <w:rPr>
          <w:rFonts w:cs="Arial"/>
          <w:b/>
          <w:szCs w:val="22"/>
        </w:rPr>
        <w:tab/>
      </w:r>
      <w:r w:rsidRPr="001B17FE">
        <w:rPr>
          <w:rFonts w:cs="Arial"/>
          <w:szCs w:val="22"/>
        </w:rPr>
        <w:t>S obzirom na navedeno, predlaže se da Gradonačelnik Grada Rijeke donese sljedeći</w:t>
      </w:r>
    </w:p>
    <w:p w:rsidR="00D15E6A" w:rsidRPr="001B17FE" w:rsidRDefault="00D15E6A" w:rsidP="00223EF5">
      <w:pPr>
        <w:ind w:firstLine="708"/>
        <w:jc w:val="both"/>
        <w:rPr>
          <w:rFonts w:cs="Arial"/>
          <w:szCs w:val="22"/>
        </w:rPr>
      </w:pPr>
    </w:p>
    <w:p w:rsidR="00D15E6A" w:rsidRPr="001B17FE" w:rsidRDefault="00D15E6A" w:rsidP="00223EF5">
      <w:pPr>
        <w:ind w:firstLine="708"/>
        <w:jc w:val="both"/>
        <w:rPr>
          <w:rFonts w:cs="Arial"/>
          <w:b/>
          <w:szCs w:val="22"/>
        </w:rPr>
      </w:pPr>
    </w:p>
    <w:p w:rsidR="00D15E6A" w:rsidRPr="001B17FE" w:rsidRDefault="00D15E6A" w:rsidP="00D15E6A">
      <w:pPr>
        <w:ind w:firstLine="708"/>
        <w:jc w:val="center"/>
        <w:rPr>
          <w:rFonts w:cs="Arial"/>
          <w:b/>
          <w:szCs w:val="22"/>
        </w:rPr>
      </w:pPr>
    </w:p>
    <w:p w:rsidR="000C31C0" w:rsidRPr="001B17FE" w:rsidRDefault="000C31C0" w:rsidP="000C31C0">
      <w:pPr>
        <w:ind w:firstLine="708"/>
        <w:jc w:val="center"/>
        <w:rPr>
          <w:rFonts w:cs="Arial"/>
          <w:b/>
          <w:szCs w:val="22"/>
        </w:rPr>
      </w:pPr>
      <w:r w:rsidRPr="001B17FE">
        <w:rPr>
          <w:rFonts w:cs="Arial"/>
          <w:b/>
          <w:szCs w:val="22"/>
        </w:rPr>
        <w:t xml:space="preserve">Z a k </w:t>
      </w:r>
      <w:proofErr w:type="spellStart"/>
      <w:r w:rsidRPr="001B17FE">
        <w:rPr>
          <w:rFonts w:cs="Arial"/>
          <w:b/>
          <w:szCs w:val="22"/>
        </w:rPr>
        <w:t>lj</w:t>
      </w:r>
      <w:proofErr w:type="spellEnd"/>
      <w:r w:rsidRPr="001B17FE">
        <w:rPr>
          <w:rFonts w:cs="Arial"/>
          <w:b/>
          <w:szCs w:val="22"/>
        </w:rPr>
        <w:t xml:space="preserve"> u č a k</w:t>
      </w:r>
    </w:p>
    <w:p w:rsidR="000C31C0" w:rsidRPr="001B17FE" w:rsidRDefault="000C31C0" w:rsidP="000C31C0">
      <w:pPr>
        <w:ind w:firstLine="708"/>
        <w:jc w:val="center"/>
        <w:rPr>
          <w:rFonts w:cs="Arial"/>
          <w:b/>
          <w:szCs w:val="22"/>
        </w:rPr>
      </w:pPr>
    </w:p>
    <w:p w:rsidR="000C31C0" w:rsidRPr="001B17FE" w:rsidRDefault="000C31C0" w:rsidP="000C31C0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1B17FE">
        <w:rPr>
          <w:rFonts w:ascii="Arial" w:hAnsi="Arial" w:cs="Arial"/>
          <w:b/>
        </w:rPr>
        <w:t>Prihvaća se Godišnja analiza stanja sustava civilne zaštite na području grada Rijeke u 202</w:t>
      </w:r>
      <w:r w:rsidR="00F403E2" w:rsidRPr="001B17FE">
        <w:rPr>
          <w:rFonts w:ascii="Arial" w:hAnsi="Arial" w:cs="Arial"/>
          <w:b/>
        </w:rPr>
        <w:t>1</w:t>
      </w:r>
      <w:r w:rsidRPr="001B17FE">
        <w:rPr>
          <w:rFonts w:ascii="Arial" w:hAnsi="Arial" w:cs="Arial"/>
          <w:b/>
        </w:rPr>
        <w:t>. godini.</w:t>
      </w:r>
    </w:p>
    <w:p w:rsidR="000C31C0" w:rsidRPr="001B17FE" w:rsidRDefault="000C31C0" w:rsidP="000C31C0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1B17FE">
        <w:rPr>
          <w:rFonts w:ascii="Arial" w:hAnsi="Arial" w:cs="Arial"/>
          <w:b/>
        </w:rPr>
        <w:t xml:space="preserve">Tekst Godišnje analize iz točke 1. ovoga zaključka objavit će se na </w:t>
      </w:r>
      <w:hyperlink r:id="rId15" w:history="1">
        <w:r w:rsidRPr="001B17FE">
          <w:rPr>
            <w:rStyle w:val="Hyperlink"/>
            <w:rFonts w:ascii="Arial" w:hAnsi="Arial" w:cs="Arial"/>
            <w:b/>
            <w:color w:val="auto"/>
          </w:rPr>
          <w:t>www.rijeka.hr</w:t>
        </w:r>
      </w:hyperlink>
      <w:r w:rsidRPr="001B17FE">
        <w:rPr>
          <w:rFonts w:ascii="Arial" w:hAnsi="Arial" w:cs="Arial"/>
          <w:b/>
        </w:rPr>
        <w:t xml:space="preserve"> radi provedbe savjetovanja sa zainteresiranom javnošću u trajanju od 30 dana.</w:t>
      </w:r>
    </w:p>
    <w:p w:rsidR="000C31C0" w:rsidRPr="001B17FE" w:rsidRDefault="000C31C0" w:rsidP="000C31C0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1B17FE">
        <w:rPr>
          <w:rFonts w:ascii="Arial" w:hAnsi="Arial" w:cs="Arial"/>
          <w:b/>
        </w:rPr>
        <w:t xml:space="preserve">Zadužuju se Odjel za gradsku samoupravu i upravu, Ured Grada i Zavod za informatičku djelatnost za provedbu točke 2. ovoga zaključka. </w:t>
      </w:r>
    </w:p>
    <w:p w:rsidR="00D15E6A" w:rsidRPr="001B17FE" w:rsidRDefault="00D15E6A" w:rsidP="000C31C0">
      <w:pPr>
        <w:pStyle w:val="ListParagraph"/>
        <w:ind w:left="1068" w:firstLine="0"/>
        <w:rPr>
          <w:rFonts w:cs="Arial"/>
        </w:rPr>
      </w:pPr>
    </w:p>
    <w:sectPr w:rsidR="00D15E6A" w:rsidRPr="001B17FE" w:rsidSect="008C73EF">
      <w:pgSz w:w="11907" w:h="16840" w:code="9"/>
      <w:pgMar w:top="794" w:right="851" w:bottom="794" w:left="1418" w:header="737" w:footer="737" w:gutter="0"/>
      <w:cols w:space="708" w:equalWidth="0">
        <w:col w:w="9406"/>
      </w:cols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9C" w:rsidRDefault="003C569C">
      <w:r>
        <w:separator/>
      </w:r>
    </w:p>
  </w:endnote>
  <w:endnote w:type="continuationSeparator" w:id="0">
    <w:p w:rsidR="003C569C" w:rsidRDefault="003C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E8" w:rsidRDefault="00412DE8" w:rsidP="001E72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4509">
      <w:rPr>
        <w:noProof/>
      </w:rPr>
      <w:t>17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E8" w:rsidRPr="001D1268" w:rsidRDefault="00412DE8" w:rsidP="00C9504C">
    <w:pPr>
      <w:pStyle w:val="Footer"/>
      <w:pBdr>
        <w:bottom w:val="single" w:sz="12" w:space="1" w:color="auto"/>
      </w:pBdr>
      <w:tabs>
        <w:tab w:val="right" w:pos="8931"/>
      </w:tabs>
      <w:ind w:right="-280"/>
      <w:rPr>
        <w:sz w:val="4"/>
        <w:szCs w:val="4"/>
      </w:rPr>
    </w:pPr>
  </w:p>
  <w:p w:rsidR="00412DE8" w:rsidRDefault="00412DE8" w:rsidP="00C9504C">
    <w:pPr>
      <w:pStyle w:val="Footer"/>
      <w:ind w:right="-427"/>
      <w:rPr>
        <w:rFonts w:cs="Arial"/>
        <w:sz w:val="16"/>
        <w:szCs w:val="16"/>
      </w:rPr>
    </w:pPr>
    <w:r w:rsidRPr="00B81909">
      <w:rPr>
        <w:rFonts w:cs="Arial"/>
        <w:sz w:val="16"/>
        <w:szCs w:val="16"/>
      </w:rPr>
      <w:t xml:space="preserve">Grad Rijeka, </w:t>
    </w:r>
    <w:r>
      <w:rPr>
        <w:rFonts w:cs="Arial"/>
        <w:sz w:val="16"/>
        <w:szCs w:val="16"/>
      </w:rPr>
      <w:t>Trpimirova 2</w:t>
    </w:r>
    <w:r w:rsidRPr="00B81909">
      <w:rPr>
        <w:rFonts w:cs="Arial"/>
        <w:sz w:val="16"/>
        <w:szCs w:val="16"/>
      </w:rPr>
      <w:t xml:space="preserve">, Rijeka, Hrvatska   </w:t>
    </w:r>
    <w:r>
      <w:rPr>
        <w:rFonts w:cs="Arial"/>
        <w:sz w:val="16"/>
        <w:szCs w:val="16"/>
      </w:rPr>
      <w:t xml:space="preserve">        </w:t>
    </w:r>
    <w:r w:rsidRPr="00B81909">
      <w:rPr>
        <w:rFonts w:cs="Arial"/>
        <w:sz w:val="16"/>
        <w:szCs w:val="16"/>
      </w:rPr>
      <w:t xml:space="preserve">             </w:t>
    </w:r>
    <w:r>
      <w:rPr>
        <w:rFonts w:cs="Arial"/>
        <w:sz w:val="16"/>
        <w:szCs w:val="16"/>
      </w:rPr>
      <w:t xml:space="preserve"> </w:t>
    </w:r>
    <w:r w:rsidRPr="00B81909">
      <w:rPr>
        <w:rFonts w:cs="Arial"/>
        <w:sz w:val="16"/>
        <w:szCs w:val="16"/>
      </w:rPr>
      <w:t xml:space="preserve">                                            </w:t>
    </w:r>
    <w:r>
      <w:rPr>
        <w:rFonts w:cs="Arial"/>
        <w:sz w:val="16"/>
        <w:szCs w:val="16"/>
      </w:rPr>
      <w:t xml:space="preserve">              </w:t>
    </w:r>
    <w:r w:rsidRPr="00B81909">
      <w:rPr>
        <w:rFonts w:cs="Arial"/>
        <w:sz w:val="16"/>
        <w:szCs w:val="16"/>
      </w:rPr>
      <w:t xml:space="preserve">                                                 </w:t>
    </w:r>
    <w:hyperlink r:id="rId1" w:history="1">
      <w:r w:rsidRPr="00E71B49">
        <w:rPr>
          <w:rStyle w:val="Hyperlink"/>
          <w:rFonts w:cs="Arial"/>
          <w:sz w:val="16"/>
          <w:szCs w:val="16"/>
        </w:rPr>
        <w:t>www.rijeka.hr</w:t>
      </w:r>
    </w:hyperlink>
    <w:r>
      <w:rPr>
        <w:rFonts w:cs="Arial"/>
        <w:sz w:val="16"/>
        <w:szCs w:val="16"/>
      </w:rPr>
      <w:t xml:space="preserve"> </w:t>
    </w:r>
  </w:p>
  <w:p w:rsidR="00412DE8" w:rsidRPr="00C9504C" w:rsidRDefault="00412DE8" w:rsidP="00C9504C">
    <w:pPr>
      <w:pStyle w:val="Footer"/>
      <w:ind w:right="-427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Tel. ++38551209470, Fax. 209480       </w:t>
    </w:r>
    <w:r w:rsidRPr="00B81909">
      <w:rPr>
        <w:rFonts w:cs="Arial"/>
        <w:sz w:val="16"/>
        <w:szCs w:val="16"/>
      </w:rPr>
      <w:t xml:space="preserve">                                  </w:t>
    </w:r>
    <w:r>
      <w:rPr>
        <w:rFonts w:cs="Arial"/>
        <w:sz w:val="16"/>
        <w:szCs w:val="16"/>
      </w:rPr>
      <w:t xml:space="preserve">     </w:t>
    </w:r>
    <w:r w:rsidRPr="00B81909">
      <w:rPr>
        <w:rFonts w:cs="Arial"/>
        <w:sz w:val="16"/>
        <w:szCs w:val="16"/>
      </w:rPr>
      <w:t xml:space="preserve">                                                 </w:t>
    </w:r>
    <w:r>
      <w:rPr>
        <w:rFonts w:cs="Arial"/>
        <w:sz w:val="16"/>
        <w:szCs w:val="16"/>
      </w:rPr>
      <w:t xml:space="preserve">          </w:t>
    </w:r>
    <w:r w:rsidRPr="00B81909">
      <w:rPr>
        <w:rFonts w:cs="Arial"/>
        <w:sz w:val="16"/>
        <w:szCs w:val="16"/>
      </w:rPr>
      <w:t xml:space="preserve">            </w:t>
    </w:r>
    <w:proofErr w:type="spellStart"/>
    <w:r>
      <w:rPr>
        <w:rFonts w:cs="Arial"/>
        <w:sz w:val="16"/>
        <w:szCs w:val="16"/>
      </w:rPr>
      <w:t>E-mail:mladen.vukelic@rijeka.hr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032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DE8" w:rsidRPr="00C9504C" w:rsidRDefault="00412DE8" w:rsidP="009504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50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9C" w:rsidRDefault="003C569C">
      <w:r>
        <w:separator/>
      </w:r>
    </w:p>
  </w:footnote>
  <w:footnote w:type="continuationSeparator" w:id="0">
    <w:p w:rsidR="003C569C" w:rsidRDefault="003C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B0"/>
    <w:multiLevelType w:val="multilevel"/>
    <w:tmpl w:val="58342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" w15:restartNumberingAfterBreak="0">
    <w:nsid w:val="033A0312"/>
    <w:multiLevelType w:val="hybridMultilevel"/>
    <w:tmpl w:val="0D9C8B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B6D7F47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D7167AA"/>
    <w:multiLevelType w:val="hybridMultilevel"/>
    <w:tmpl w:val="560428DE"/>
    <w:lvl w:ilvl="0" w:tplc="041A000F">
      <w:start w:val="1"/>
      <w:numFmt w:val="decimal"/>
      <w:lvlText w:val="%1."/>
      <w:lvlJc w:val="left"/>
      <w:pPr>
        <w:tabs>
          <w:tab w:val="num" w:pos="3218"/>
        </w:tabs>
        <w:ind w:left="3218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578"/>
        </w:tabs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98"/>
        </w:tabs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38"/>
        </w:tabs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58"/>
        </w:tabs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98"/>
        </w:tabs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18"/>
        </w:tabs>
        <w:ind w:left="8618" w:hanging="180"/>
      </w:pPr>
    </w:lvl>
  </w:abstractNum>
  <w:abstractNum w:abstractNumId="4" w15:restartNumberingAfterBreak="0">
    <w:nsid w:val="0DD550A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8728F"/>
    <w:multiLevelType w:val="hybridMultilevel"/>
    <w:tmpl w:val="51D4A2E4"/>
    <w:lvl w:ilvl="0" w:tplc="0ED2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8C4187"/>
    <w:multiLevelType w:val="hybridMultilevel"/>
    <w:tmpl w:val="1AFC9730"/>
    <w:lvl w:ilvl="0" w:tplc="F7FC25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B59"/>
    <w:multiLevelType w:val="singleLevel"/>
    <w:tmpl w:val="9D0EAC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8" w15:restartNumberingAfterBreak="0">
    <w:nsid w:val="1C687476"/>
    <w:multiLevelType w:val="hybridMultilevel"/>
    <w:tmpl w:val="421EED0A"/>
    <w:lvl w:ilvl="0" w:tplc="8202F3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70364"/>
    <w:multiLevelType w:val="hybridMultilevel"/>
    <w:tmpl w:val="8B409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7CD8"/>
    <w:multiLevelType w:val="hybridMultilevel"/>
    <w:tmpl w:val="4FD64962"/>
    <w:lvl w:ilvl="0" w:tplc="D7403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5574B9"/>
    <w:multiLevelType w:val="multilevel"/>
    <w:tmpl w:val="CAE2FF9E"/>
    <w:lvl w:ilvl="0">
      <w:start w:val="1"/>
      <w:numFmt w:val="decimal"/>
      <w:lvlText w:val="%1."/>
      <w:lvlJc w:val="left"/>
      <w:pPr>
        <w:ind w:left="319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  <w:rPr>
        <w:rFonts w:hint="default"/>
      </w:rPr>
    </w:lvl>
  </w:abstractNum>
  <w:abstractNum w:abstractNumId="12" w15:restartNumberingAfterBreak="0">
    <w:nsid w:val="258479C9"/>
    <w:multiLevelType w:val="multilevel"/>
    <w:tmpl w:val="5C5E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 w15:restartNumberingAfterBreak="0">
    <w:nsid w:val="291547E9"/>
    <w:multiLevelType w:val="hybridMultilevel"/>
    <w:tmpl w:val="628E6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62FA"/>
    <w:multiLevelType w:val="hybridMultilevel"/>
    <w:tmpl w:val="7C6826B0"/>
    <w:lvl w:ilvl="0" w:tplc="CDD4F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9A3193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B12634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324F35"/>
    <w:multiLevelType w:val="hybridMultilevel"/>
    <w:tmpl w:val="FDD8F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A3017"/>
    <w:multiLevelType w:val="hybridMultilevel"/>
    <w:tmpl w:val="649645B4"/>
    <w:lvl w:ilvl="0" w:tplc="79AC53F2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334A68A1"/>
    <w:multiLevelType w:val="hybridMultilevel"/>
    <w:tmpl w:val="3218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43D96"/>
    <w:multiLevelType w:val="multilevel"/>
    <w:tmpl w:val="CA825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30428B"/>
    <w:multiLevelType w:val="hybridMultilevel"/>
    <w:tmpl w:val="7CF89B82"/>
    <w:lvl w:ilvl="0" w:tplc="F940A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8472C5"/>
    <w:multiLevelType w:val="hybridMultilevel"/>
    <w:tmpl w:val="69EACE08"/>
    <w:lvl w:ilvl="0" w:tplc="BB30A354">
      <w:start w:val="1"/>
      <w:numFmt w:val="decimal"/>
      <w:lvlText w:val="%1."/>
      <w:lvlJc w:val="left"/>
      <w:pPr>
        <w:tabs>
          <w:tab w:val="num" w:pos="2501"/>
        </w:tabs>
        <w:ind w:left="2501" w:hanging="1005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23" w15:restartNumberingAfterBreak="0">
    <w:nsid w:val="3C79333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8716E1D"/>
    <w:multiLevelType w:val="hybridMultilevel"/>
    <w:tmpl w:val="374E21A8"/>
    <w:lvl w:ilvl="0" w:tplc="B79C4F6C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9CD0F64"/>
    <w:multiLevelType w:val="hybridMultilevel"/>
    <w:tmpl w:val="D2FECFB8"/>
    <w:lvl w:ilvl="0" w:tplc="5126A7A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 w15:restartNumberingAfterBreak="0">
    <w:nsid w:val="4A513A9D"/>
    <w:multiLevelType w:val="hybridMultilevel"/>
    <w:tmpl w:val="97E80DBA"/>
    <w:lvl w:ilvl="0" w:tplc="21D8E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01DF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CA931C8"/>
    <w:multiLevelType w:val="multilevel"/>
    <w:tmpl w:val="146A8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C75CAF"/>
    <w:multiLevelType w:val="hybridMultilevel"/>
    <w:tmpl w:val="8092EF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67CC5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544635EE"/>
    <w:multiLevelType w:val="hybridMultilevel"/>
    <w:tmpl w:val="AC744E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21B64"/>
    <w:multiLevelType w:val="hybridMultilevel"/>
    <w:tmpl w:val="63063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92E5C"/>
    <w:multiLevelType w:val="multilevel"/>
    <w:tmpl w:val="9B48B2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698E4997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D8149D3"/>
    <w:multiLevelType w:val="hybridMultilevel"/>
    <w:tmpl w:val="97B6C07A"/>
    <w:lvl w:ilvl="0" w:tplc="B33457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B06CF4"/>
    <w:multiLevelType w:val="hybridMultilevel"/>
    <w:tmpl w:val="272634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2054A"/>
    <w:multiLevelType w:val="hybridMultilevel"/>
    <w:tmpl w:val="C26E8138"/>
    <w:lvl w:ilvl="0" w:tplc="A1965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82300E"/>
    <w:multiLevelType w:val="hybridMultilevel"/>
    <w:tmpl w:val="AC70F24A"/>
    <w:lvl w:ilvl="0" w:tplc="811C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8C1604"/>
    <w:multiLevelType w:val="hybridMultilevel"/>
    <w:tmpl w:val="02864834"/>
    <w:lvl w:ilvl="0" w:tplc="816A31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956074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"/>
  </w:num>
  <w:num w:numId="5">
    <w:abstractNumId w:val="18"/>
  </w:num>
  <w:num w:numId="6">
    <w:abstractNumId w:val="11"/>
  </w:num>
  <w:num w:numId="7">
    <w:abstractNumId w:val="30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9"/>
  </w:num>
  <w:num w:numId="14">
    <w:abstractNumId w:val="5"/>
  </w:num>
  <w:num w:numId="15">
    <w:abstractNumId w:val="16"/>
  </w:num>
  <w:num w:numId="16">
    <w:abstractNumId w:val="26"/>
  </w:num>
  <w:num w:numId="17">
    <w:abstractNumId w:val="19"/>
  </w:num>
  <w:num w:numId="18">
    <w:abstractNumId w:val="13"/>
  </w:num>
  <w:num w:numId="19">
    <w:abstractNumId w:val="32"/>
  </w:num>
  <w:num w:numId="20">
    <w:abstractNumId w:val="38"/>
  </w:num>
  <w:num w:numId="21">
    <w:abstractNumId w:val="21"/>
  </w:num>
  <w:num w:numId="22">
    <w:abstractNumId w:val="12"/>
  </w:num>
  <w:num w:numId="23">
    <w:abstractNumId w:val="15"/>
  </w:num>
  <w:num w:numId="24">
    <w:abstractNumId w:val="39"/>
  </w:num>
  <w:num w:numId="25">
    <w:abstractNumId w:val="23"/>
  </w:num>
  <w:num w:numId="26">
    <w:abstractNumId w:val="31"/>
  </w:num>
  <w:num w:numId="27">
    <w:abstractNumId w:val="27"/>
  </w:num>
  <w:num w:numId="28">
    <w:abstractNumId w:val="24"/>
  </w:num>
  <w:num w:numId="29">
    <w:abstractNumId w:val="8"/>
  </w:num>
  <w:num w:numId="30">
    <w:abstractNumId w:val="34"/>
  </w:num>
  <w:num w:numId="31">
    <w:abstractNumId w:val="2"/>
  </w:num>
  <w:num w:numId="32">
    <w:abstractNumId w:val="0"/>
  </w:num>
  <w:num w:numId="33">
    <w:abstractNumId w:val="25"/>
  </w:num>
  <w:num w:numId="34">
    <w:abstractNumId w:val="37"/>
  </w:num>
  <w:num w:numId="35">
    <w:abstractNumId w:val="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8"/>
  </w:num>
  <w:num w:numId="39">
    <w:abstractNumId w:val="20"/>
  </w:num>
  <w:num w:numId="40">
    <w:abstractNumId w:val="10"/>
  </w:num>
  <w:num w:numId="41">
    <w:abstractNumId w:val="33"/>
  </w:num>
  <w:num w:numId="42">
    <w:abstractNumId w:val="36"/>
  </w:num>
  <w:num w:numId="43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A"/>
    <w:rsid w:val="0000064B"/>
    <w:rsid w:val="00001CA9"/>
    <w:rsid w:val="0000221A"/>
    <w:rsid w:val="00002313"/>
    <w:rsid w:val="000026B3"/>
    <w:rsid w:val="00003DDE"/>
    <w:rsid w:val="0000417B"/>
    <w:rsid w:val="000049BE"/>
    <w:rsid w:val="000052A7"/>
    <w:rsid w:val="00006620"/>
    <w:rsid w:val="00006ACE"/>
    <w:rsid w:val="00007C28"/>
    <w:rsid w:val="000105C3"/>
    <w:rsid w:val="00010AC7"/>
    <w:rsid w:val="000119B5"/>
    <w:rsid w:val="00013F70"/>
    <w:rsid w:val="00015162"/>
    <w:rsid w:val="00015632"/>
    <w:rsid w:val="000166BD"/>
    <w:rsid w:val="00016BC5"/>
    <w:rsid w:val="00017A17"/>
    <w:rsid w:val="00017C5B"/>
    <w:rsid w:val="00017CF0"/>
    <w:rsid w:val="000202E1"/>
    <w:rsid w:val="00020672"/>
    <w:rsid w:val="00020F0B"/>
    <w:rsid w:val="0002110F"/>
    <w:rsid w:val="000217F2"/>
    <w:rsid w:val="000217FA"/>
    <w:rsid w:val="00022C9B"/>
    <w:rsid w:val="0002434C"/>
    <w:rsid w:val="00024412"/>
    <w:rsid w:val="00025508"/>
    <w:rsid w:val="000258AD"/>
    <w:rsid w:val="00025D82"/>
    <w:rsid w:val="00026FC0"/>
    <w:rsid w:val="0003069F"/>
    <w:rsid w:val="00030D7C"/>
    <w:rsid w:val="0003182A"/>
    <w:rsid w:val="00031A1A"/>
    <w:rsid w:val="0003253F"/>
    <w:rsid w:val="000332E9"/>
    <w:rsid w:val="00033961"/>
    <w:rsid w:val="00033AA2"/>
    <w:rsid w:val="000344BB"/>
    <w:rsid w:val="000345B8"/>
    <w:rsid w:val="0003474C"/>
    <w:rsid w:val="00034A30"/>
    <w:rsid w:val="00034A67"/>
    <w:rsid w:val="000352C9"/>
    <w:rsid w:val="00035957"/>
    <w:rsid w:val="00035B94"/>
    <w:rsid w:val="00036184"/>
    <w:rsid w:val="0003764A"/>
    <w:rsid w:val="00037758"/>
    <w:rsid w:val="000407FF"/>
    <w:rsid w:val="00043227"/>
    <w:rsid w:val="00043EB6"/>
    <w:rsid w:val="00050448"/>
    <w:rsid w:val="0005182D"/>
    <w:rsid w:val="00051D27"/>
    <w:rsid w:val="0005213C"/>
    <w:rsid w:val="00053021"/>
    <w:rsid w:val="0005342A"/>
    <w:rsid w:val="000557C7"/>
    <w:rsid w:val="00055B34"/>
    <w:rsid w:val="000563CD"/>
    <w:rsid w:val="00056441"/>
    <w:rsid w:val="00056EE5"/>
    <w:rsid w:val="00057D77"/>
    <w:rsid w:val="0006000A"/>
    <w:rsid w:val="0006096E"/>
    <w:rsid w:val="00060E72"/>
    <w:rsid w:val="00061700"/>
    <w:rsid w:val="00061829"/>
    <w:rsid w:val="00062319"/>
    <w:rsid w:val="0006261B"/>
    <w:rsid w:val="00062E03"/>
    <w:rsid w:val="00063B6A"/>
    <w:rsid w:val="0006404F"/>
    <w:rsid w:val="000649C6"/>
    <w:rsid w:val="00064BBB"/>
    <w:rsid w:val="00064D4E"/>
    <w:rsid w:val="000650EC"/>
    <w:rsid w:val="00065E15"/>
    <w:rsid w:val="00067231"/>
    <w:rsid w:val="0006745A"/>
    <w:rsid w:val="00067B99"/>
    <w:rsid w:val="00067FFE"/>
    <w:rsid w:val="000702E1"/>
    <w:rsid w:val="00070372"/>
    <w:rsid w:val="00070DDC"/>
    <w:rsid w:val="00072158"/>
    <w:rsid w:val="0007383B"/>
    <w:rsid w:val="00073AC2"/>
    <w:rsid w:val="00074BCF"/>
    <w:rsid w:val="00075A0B"/>
    <w:rsid w:val="00075C76"/>
    <w:rsid w:val="00076765"/>
    <w:rsid w:val="0008110B"/>
    <w:rsid w:val="0008163F"/>
    <w:rsid w:val="000820FB"/>
    <w:rsid w:val="00082221"/>
    <w:rsid w:val="00082698"/>
    <w:rsid w:val="00082951"/>
    <w:rsid w:val="0008297A"/>
    <w:rsid w:val="000833C3"/>
    <w:rsid w:val="000834D6"/>
    <w:rsid w:val="00083D75"/>
    <w:rsid w:val="000842C8"/>
    <w:rsid w:val="00084948"/>
    <w:rsid w:val="0008495B"/>
    <w:rsid w:val="00085E31"/>
    <w:rsid w:val="00086285"/>
    <w:rsid w:val="00086F25"/>
    <w:rsid w:val="0008719F"/>
    <w:rsid w:val="0008782D"/>
    <w:rsid w:val="00090E80"/>
    <w:rsid w:val="00091216"/>
    <w:rsid w:val="000917FF"/>
    <w:rsid w:val="00091E5C"/>
    <w:rsid w:val="00092010"/>
    <w:rsid w:val="0009215B"/>
    <w:rsid w:val="0009557B"/>
    <w:rsid w:val="00095DD0"/>
    <w:rsid w:val="00096A14"/>
    <w:rsid w:val="00096D00"/>
    <w:rsid w:val="00096DF8"/>
    <w:rsid w:val="000971EA"/>
    <w:rsid w:val="0009792C"/>
    <w:rsid w:val="00097E08"/>
    <w:rsid w:val="000A13E6"/>
    <w:rsid w:val="000A14FB"/>
    <w:rsid w:val="000A3964"/>
    <w:rsid w:val="000A4492"/>
    <w:rsid w:val="000A5093"/>
    <w:rsid w:val="000A51DA"/>
    <w:rsid w:val="000A55A8"/>
    <w:rsid w:val="000A5E71"/>
    <w:rsid w:val="000A6023"/>
    <w:rsid w:val="000A65DD"/>
    <w:rsid w:val="000A6D9E"/>
    <w:rsid w:val="000B0CEF"/>
    <w:rsid w:val="000B0D87"/>
    <w:rsid w:val="000B1168"/>
    <w:rsid w:val="000B1692"/>
    <w:rsid w:val="000B39A8"/>
    <w:rsid w:val="000B5F9D"/>
    <w:rsid w:val="000B6ED9"/>
    <w:rsid w:val="000C0AA1"/>
    <w:rsid w:val="000C0D9C"/>
    <w:rsid w:val="000C2190"/>
    <w:rsid w:val="000C29BA"/>
    <w:rsid w:val="000C31C0"/>
    <w:rsid w:val="000C4472"/>
    <w:rsid w:val="000C4E05"/>
    <w:rsid w:val="000C4FB9"/>
    <w:rsid w:val="000C6364"/>
    <w:rsid w:val="000C73E7"/>
    <w:rsid w:val="000D18FE"/>
    <w:rsid w:val="000D25CB"/>
    <w:rsid w:val="000D3917"/>
    <w:rsid w:val="000D436A"/>
    <w:rsid w:val="000D6A5F"/>
    <w:rsid w:val="000D6DF4"/>
    <w:rsid w:val="000D7911"/>
    <w:rsid w:val="000D7C81"/>
    <w:rsid w:val="000D7D7C"/>
    <w:rsid w:val="000E1540"/>
    <w:rsid w:val="000E154A"/>
    <w:rsid w:val="000E1680"/>
    <w:rsid w:val="000E37C6"/>
    <w:rsid w:val="000E3A48"/>
    <w:rsid w:val="000E515F"/>
    <w:rsid w:val="000E5325"/>
    <w:rsid w:val="000E5A60"/>
    <w:rsid w:val="000E7AC5"/>
    <w:rsid w:val="000E7BCB"/>
    <w:rsid w:val="000E7D59"/>
    <w:rsid w:val="000F00C8"/>
    <w:rsid w:val="000F014F"/>
    <w:rsid w:val="000F0630"/>
    <w:rsid w:val="000F1CFD"/>
    <w:rsid w:val="000F1E5B"/>
    <w:rsid w:val="000F229C"/>
    <w:rsid w:val="000F2A43"/>
    <w:rsid w:val="000F2CFB"/>
    <w:rsid w:val="000F4BC4"/>
    <w:rsid w:val="000F5AEB"/>
    <w:rsid w:val="000F6010"/>
    <w:rsid w:val="000F6D73"/>
    <w:rsid w:val="0010018F"/>
    <w:rsid w:val="00100CFB"/>
    <w:rsid w:val="0010130B"/>
    <w:rsid w:val="00101504"/>
    <w:rsid w:val="00101F0E"/>
    <w:rsid w:val="001024C4"/>
    <w:rsid w:val="00102666"/>
    <w:rsid w:val="00102C30"/>
    <w:rsid w:val="0010376E"/>
    <w:rsid w:val="0010457F"/>
    <w:rsid w:val="00104800"/>
    <w:rsid w:val="0010550C"/>
    <w:rsid w:val="00105567"/>
    <w:rsid w:val="00106156"/>
    <w:rsid w:val="00106214"/>
    <w:rsid w:val="001064EB"/>
    <w:rsid w:val="00106ED2"/>
    <w:rsid w:val="00107A1C"/>
    <w:rsid w:val="00110F15"/>
    <w:rsid w:val="00110F32"/>
    <w:rsid w:val="00111AB4"/>
    <w:rsid w:val="0011291E"/>
    <w:rsid w:val="00112D57"/>
    <w:rsid w:val="00112FF9"/>
    <w:rsid w:val="00113A9D"/>
    <w:rsid w:val="0011463A"/>
    <w:rsid w:val="0011507D"/>
    <w:rsid w:val="00116919"/>
    <w:rsid w:val="0011693B"/>
    <w:rsid w:val="00117DB7"/>
    <w:rsid w:val="00117EE3"/>
    <w:rsid w:val="00117F10"/>
    <w:rsid w:val="00121428"/>
    <w:rsid w:val="001218C3"/>
    <w:rsid w:val="00121C75"/>
    <w:rsid w:val="0012231F"/>
    <w:rsid w:val="001228C6"/>
    <w:rsid w:val="00122C12"/>
    <w:rsid w:val="00122DF0"/>
    <w:rsid w:val="001231F3"/>
    <w:rsid w:val="00123C27"/>
    <w:rsid w:val="0012576D"/>
    <w:rsid w:val="00125ADB"/>
    <w:rsid w:val="00125ED6"/>
    <w:rsid w:val="00127C83"/>
    <w:rsid w:val="001307AD"/>
    <w:rsid w:val="00130B51"/>
    <w:rsid w:val="001320DE"/>
    <w:rsid w:val="00132DDD"/>
    <w:rsid w:val="00133715"/>
    <w:rsid w:val="00134AF9"/>
    <w:rsid w:val="00134DE5"/>
    <w:rsid w:val="001350E8"/>
    <w:rsid w:val="00137037"/>
    <w:rsid w:val="001377FC"/>
    <w:rsid w:val="00140CAB"/>
    <w:rsid w:val="00141432"/>
    <w:rsid w:val="001418EF"/>
    <w:rsid w:val="00142EA6"/>
    <w:rsid w:val="001434A0"/>
    <w:rsid w:val="00143611"/>
    <w:rsid w:val="001437B9"/>
    <w:rsid w:val="00144551"/>
    <w:rsid w:val="0014602E"/>
    <w:rsid w:val="001463CE"/>
    <w:rsid w:val="00146787"/>
    <w:rsid w:val="00146B15"/>
    <w:rsid w:val="00151220"/>
    <w:rsid w:val="0015133E"/>
    <w:rsid w:val="00152727"/>
    <w:rsid w:val="001529D8"/>
    <w:rsid w:val="00152AE8"/>
    <w:rsid w:val="00153111"/>
    <w:rsid w:val="00153239"/>
    <w:rsid w:val="00153DF9"/>
    <w:rsid w:val="00153E52"/>
    <w:rsid w:val="001556BE"/>
    <w:rsid w:val="00156B7C"/>
    <w:rsid w:val="0016075A"/>
    <w:rsid w:val="00160EFE"/>
    <w:rsid w:val="00161C54"/>
    <w:rsid w:val="00162070"/>
    <w:rsid w:val="00162208"/>
    <w:rsid w:val="00163FCC"/>
    <w:rsid w:val="001646D8"/>
    <w:rsid w:val="00164E80"/>
    <w:rsid w:val="0016578D"/>
    <w:rsid w:val="00166B6E"/>
    <w:rsid w:val="0016729B"/>
    <w:rsid w:val="00167712"/>
    <w:rsid w:val="00171564"/>
    <w:rsid w:val="001715C6"/>
    <w:rsid w:val="00171F33"/>
    <w:rsid w:val="00171F8C"/>
    <w:rsid w:val="00172157"/>
    <w:rsid w:val="001723D9"/>
    <w:rsid w:val="00173261"/>
    <w:rsid w:val="00173E79"/>
    <w:rsid w:val="00175470"/>
    <w:rsid w:val="00176C16"/>
    <w:rsid w:val="00177405"/>
    <w:rsid w:val="00177819"/>
    <w:rsid w:val="001802F5"/>
    <w:rsid w:val="00181C2C"/>
    <w:rsid w:val="001821A7"/>
    <w:rsid w:val="00183439"/>
    <w:rsid w:val="00184A4F"/>
    <w:rsid w:val="00187608"/>
    <w:rsid w:val="00187ABC"/>
    <w:rsid w:val="00190CA7"/>
    <w:rsid w:val="00190FA0"/>
    <w:rsid w:val="00190FC4"/>
    <w:rsid w:val="00191105"/>
    <w:rsid w:val="00192318"/>
    <w:rsid w:val="00192F0A"/>
    <w:rsid w:val="00193CEC"/>
    <w:rsid w:val="0019442B"/>
    <w:rsid w:val="00194F52"/>
    <w:rsid w:val="00194FC1"/>
    <w:rsid w:val="0019613F"/>
    <w:rsid w:val="00196FA7"/>
    <w:rsid w:val="001A1945"/>
    <w:rsid w:val="001A19C2"/>
    <w:rsid w:val="001A1B92"/>
    <w:rsid w:val="001A1C2B"/>
    <w:rsid w:val="001A1E70"/>
    <w:rsid w:val="001A23F5"/>
    <w:rsid w:val="001A3219"/>
    <w:rsid w:val="001A33AC"/>
    <w:rsid w:val="001A3545"/>
    <w:rsid w:val="001A36FD"/>
    <w:rsid w:val="001A4224"/>
    <w:rsid w:val="001A4D2E"/>
    <w:rsid w:val="001A5AB2"/>
    <w:rsid w:val="001A5B0B"/>
    <w:rsid w:val="001A5B49"/>
    <w:rsid w:val="001A5F59"/>
    <w:rsid w:val="001A5FEC"/>
    <w:rsid w:val="001B06C8"/>
    <w:rsid w:val="001B09CC"/>
    <w:rsid w:val="001B0B17"/>
    <w:rsid w:val="001B1188"/>
    <w:rsid w:val="001B12E8"/>
    <w:rsid w:val="001B1730"/>
    <w:rsid w:val="001B17FE"/>
    <w:rsid w:val="001B61BE"/>
    <w:rsid w:val="001B650F"/>
    <w:rsid w:val="001C01EE"/>
    <w:rsid w:val="001C04BA"/>
    <w:rsid w:val="001C0646"/>
    <w:rsid w:val="001C0ED0"/>
    <w:rsid w:val="001C18AB"/>
    <w:rsid w:val="001C2F93"/>
    <w:rsid w:val="001C486D"/>
    <w:rsid w:val="001C72A3"/>
    <w:rsid w:val="001D0E6A"/>
    <w:rsid w:val="001D1A4C"/>
    <w:rsid w:val="001D315E"/>
    <w:rsid w:val="001D3337"/>
    <w:rsid w:val="001D3AB1"/>
    <w:rsid w:val="001D3F49"/>
    <w:rsid w:val="001D433A"/>
    <w:rsid w:val="001D43A6"/>
    <w:rsid w:val="001D5B37"/>
    <w:rsid w:val="001D6199"/>
    <w:rsid w:val="001D620B"/>
    <w:rsid w:val="001D65B4"/>
    <w:rsid w:val="001D67DE"/>
    <w:rsid w:val="001E17BD"/>
    <w:rsid w:val="001E18BC"/>
    <w:rsid w:val="001E2251"/>
    <w:rsid w:val="001E3921"/>
    <w:rsid w:val="001E44B0"/>
    <w:rsid w:val="001E5351"/>
    <w:rsid w:val="001E57B9"/>
    <w:rsid w:val="001E5E6E"/>
    <w:rsid w:val="001E653F"/>
    <w:rsid w:val="001E6620"/>
    <w:rsid w:val="001E6C65"/>
    <w:rsid w:val="001E7298"/>
    <w:rsid w:val="001E7A67"/>
    <w:rsid w:val="001F06EB"/>
    <w:rsid w:val="001F139E"/>
    <w:rsid w:val="001F162B"/>
    <w:rsid w:val="001F298E"/>
    <w:rsid w:val="001F38EE"/>
    <w:rsid w:val="001F3E78"/>
    <w:rsid w:val="001F401B"/>
    <w:rsid w:val="001F49E0"/>
    <w:rsid w:val="001F4C37"/>
    <w:rsid w:val="001F4CCE"/>
    <w:rsid w:val="001F7C36"/>
    <w:rsid w:val="002001CE"/>
    <w:rsid w:val="00201202"/>
    <w:rsid w:val="00201F44"/>
    <w:rsid w:val="00202427"/>
    <w:rsid w:val="00203E1F"/>
    <w:rsid w:val="00204672"/>
    <w:rsid w:val="00204C15"/>
    <w:rsid w:val="00206C17"/>
    <w:rsid w:val="0020757A"/>
    <w:rsid w:val="00207AB2"/>
    <w:rsid w:val="00210D5E"/>
    <w:rsid w:val="0021188E"/>
    <w:rsid w:val="00211C38"/>
    <w:rsid w:val="002125EC"/>
    <w:rsid w:val="00212788"/>
    <w:rsid w:val="00213CD8"/>
    <w:rsid w:val="00214831"/>
    <w:rsid w:val="002151C1"/>
    <w:rsid w:val="00216E7E"/>
    <w:rsid w:val="00217CBE"/>
    <w:rsid w:val="00217E1B"/>
    <w:rsid w:val="0022106E"/>
    <w:rsid w:val="00221A58"/>
    <w:rsid w:val="00223345"/>
    <w:rsid w:val="00223B07"/>
    <w:rsid w:val="00223EF5"/>
    <w:rsid w:val="002254C6"/>
    <w:rsid w:val="002255CE"/>
    <w:rsid w:val="00225782"/>
    <w:rsid w:val="002276CD"/>
    <w:rsid w:val="00230242"/>
    <w:rsid w:val="002306CC"/>
    <w:rsid w:val="00231788"/>
    <w:rsid w:val="00231904"/>
    <w:rsid w:val="00231C33"/>
    <w:rsid w:val="00231D79"/>
    <w:rsid w:val="00232C5A"/>
    <w:rsid w:val="0023327E"/>
    <w:rsid w:val="002346A4"/>
    <w:rsid w:val="00236DBD"/>
    <w:rsid w:val="00236FEC"/>
    <w:rsid w:val="00240359"/>
    <w:rsid w:val="002408F5"/>
    <w:rsid w:val="0024269F"/>
    <w:rsid w:val="00243BC5"/>
    <w:rsid w:val="00243F91"/>
    <w:rsid w:val="00244877"/>
    <w:rsid w:val="00245632"/>
    <w:rsid w:val="002478E4"/>
    <w:rsid w:val="0025102F"/>
    <w:rsid w:val="00251ADA"/>
    <w:rsid w:val="00252533"/>
    <w:rsid w:val="002526D8"/>
    <w:rsid w:val="00252F49"/>
    <w:rsid w:val="0025306E"/>
    <w:rsid w:val="00253732"/>
    <w:rsid w:val="00253E6B"/>
    <w:rsid w:val="00253F33"/>
    <w:rsid w:val="002549D1"/>
    <w:rsid w:val="00255068"/>
    <w:rsid w:val="002552AF"/>
    <w:rsid w:val="00255D39"/>
    <w:rsid w:val="0025711E"/>
    <w:rsid w:val="00257CC3"/>
    <w:rsid w:val="00257D2E"/>
    <w:rsid w:val="00260064"/>
    <w:rsid w:val="00260384"/>
    <w:rsid w:val="00260760"/>
    <w:rsid w:val="00260776"/>
    <w:rsid w:val="00260CC9"/>
    <w:rsid w:val="002619DE"/>
    <w:rsid w:val="00261DF9"/>
    <w:rsid w:val="00263CFB"/>
    <w:rsid w:val="002649E7"/>
    <w:rsid w:val="00264C24"/>
    <w:rsid w:val="00265122"/>
    <w:rsid w:val="0026516C"/>
    <w:rsid w:val="00265A25"/>
    <w:rsid w:val="0026635D"/>
    <w:rsid w:val="00272A3D"/>
    <w:rsid w:val="0027433A"/>
    <w:rsid w:val="00274A5B"/>
    <w:rsid w:val="0027567B"/>
    <w:rsid w:val="00277831"/>
    <w:rsid w:val="00277B79"/>
    <w:rsid w:val="002801FD"/>
    <w:rsid w:val="0028057E"/>
    <w:rsid w:val="00281858"/>
    <w:rsid w:val="002837F1"/>
    <w:rsid w:val="002859C8"/>
    <w:rsid w:val="00285D1B"/>
    <w:rsid w:val="00286598"/>
    <w:rsid w:val="002865C2"/>
    <w:rsid w:val="002867EA"/>
    <w:rsid w:val="002867ED"/>
    <w:rsid w:val="00286D88"/>
    <w:rsid w:val="0029055F"/>
    <w:rsid w:val="00290AEC"/>
    <w:rsid w:val="00290C50"/>
    <w:rsid w:val="00290C79"/>
    <w:rsid w:val="00292984"/>
    <w:rsid w:val="002939AA"/>
    <w:rsid w:val="00294158"/>
    <w:rsid w:val="00294F9B"/>
    <w:rsid w:val="002950E2"/>
    <w:rsid w:val="0029538B"/>
    <w:rsid w:val="00295B21"/>
    <w:rsid w:val="00295FBF"/>
    <w:rsid w:val="00296273"/>
    <w:rsid w:val="002A03EB"/>
    <w:rsid w:val="002A0468"/>
    <w:rsid w:val="002A12D7"/>
    <w:rsid w:val="002A254D"/>
    <w:rsid w:val="002A2814"/>
    <w:rsid w:val="002A3412"/>
    <w:rsid w:val="002A3A1A"/>
    <w:rsid w:val="002A4297"/>
    <w:rsid w:val="002A4DCB"/>
    <w:rsid w:val="002A520F"/>
    <w:rsid w:val="002A53B8"/>
    <w:rsid w:val="002A542F"/>
    <w:rsid w:val="002A62FF"/>
    <w:rsid w:val="002A702D"/>
    <w:rsid w:val="002B03F6"/>
    <w:rsid w:val="002B1BD1"/>
    <w:rsid w:val="002B1D67"/>
    <w:rsid w:val="002B3964"/>
    <w:rsid w:val="002B4058"/>
    <w:rsid w:val="002B4A22"/>
    <w:rsid w:val="002B4D96"/>
    <w:rsid w:val="002B5AF8"/>
    <w:rsid w:val="002B5B8B"/>
    <w:rsid w:val="002B77D8"/>
    <w:rsid w:val="002B7A14"/>
    <w:rsid w:val="002C1AEE"/>
    <w:rsid w:val="002C23A4"/>
    <w:rsid w:val="002C4782"/>
    <w:rsid w:val="002C4B51"/>
    <w:rsid w:val="002C4FEC"/>
    <w:rsid w:val="002C5015"/>
    <w:rsid w:val="002C5053"/>
    <w:rsid w:val="002C5859"/>
    <w:rsid w:val="002C5A74"/>
    <w:rsid w:val="002C6BBE"/>
    <w:rsid w:val="002C71B2"/>
    <w:rsid w:val="002D01CA"/>
    <w:rsid w:val="002D1148"/>
    <w:rsid w:val="002D11C9"/>
    <w:rsid w:val="002D17CF"/>
    <w:rsid w:val="002D2D53"/>
    <w:rsid w:val="002D379D"/>
    <w:rsid w:val="002D41DB"/>
    <w:rsid w:val="002D7879"/>
    <w:rsid w:val="002D7D90"/>
    <w:rsid w:val="002E0599"/>
    <w:rsid w:val="002E0F04"/>
    <w:rsid w:val="002E3C41"/>
    <w:rsid w:val="002E3C97"/>
    <w:rsid w:val="002E3F77"/>
    <w:rsid w:val="002E57AC"/>
    <w:rsid w:val="002E592B"/>
    <w:rsid w:val="002E6205"/>
    <w:rsid w:val="002E6409"/>
    <w:rsid w:val="002E79B7"/>
    <w:rsid w:val="002E7A91"/>
    <w:rsid w:val="002F0406"/>
    <w:rsid w:val="002F0958"/>
    <w:rsid w:val="002F1C38"/>
    <w:rsid w:val="002F1EA4"/>
    <w:rsid w:val="002F3D32"/>
    <w:rsid w:val="002F5129"/>
    <w:rsid w:val="002F5B5A"/>
    <w:rsid w:val="002F6101"/>
    <w:rsid w:val="002F6192"/>
    <w:rsid w:val="002F6C4D"/>
    <w:rsid w:val="002F7676"/>
    <w:rsid w:val="002F7A2C"/>
    <w:rsid w:val="002F7D43"/>
    <w:rsid w:val="002F7DEA"/>
    <w:rsid w:val="00301AC6"/>
    <w:rsid w:val="0030316B"/>
    <w:rsid w:val="003045C9"/>
    <w:rsid w:val="00304A3A"/>
    <w:rsid w:val="00304D73"/>
    <w:rsid w:val="003052BF"/>
    <w:rsid w:val="003059BD"/>
    <w:rsid w:val="00305D1C"/>
    <w:rsid w:val="00306CDB"/>
    <w:rsid w:val="003073DC"/>
    <w:rsid w:val="0030795C"/>
    <w:rsid w:val="003103E5"/>
    <w:rsid w:val="00311C8F"/>
    <w:rsid w:val="00312022"/>
    <w:rsid w:val="003125E2"/>
    <w:rsid w:val="003125F4"/>
    <w:rsid w:val="003146F1"/>
    <w:rsid w:val="00314C2E"/>
    <w:rsid w:val="0031535D"/>
    <w:rsid w:val="00315B24"/>
    <w:rsid w:val="00315F97"/>
    <w:rsid w:val="003160DD"/>
    <w:rsid w:val="0031668C"/>
    <w:rsid w:val="00316B18"/>
    <w:rsid w:val="00317915"/>
    <w:rsid w:val="00321285"/>
    <w:rsid w:val="00321C7D"/>
    <w:rsid w:val="00321F43"/>
    <w:rsid w:val="00322250"/>
    <w:rsid w:val="00324E98"/>
    <w:rsid w:val="00326895"/>
    <w:rsid w:val="00326E14"/>
    <w:rsid w:val="00326E7B"/>
    <w:rsid w:val="00330357"/>
    <w:rsid w:val="00330581"/>
    <w:rsid w:val="003313FF"/>
    <w:rsid w:val="0033199D"/>
    <w:rsid w:val="003328D7"/>
    <w:rsid w:val="0033297D"/>
    <w:rsid w:val="00332E02"/>
    <w:rsid w:val="00333B23"/>
    <w:rsid w:val="003347AE"/>
    <w:rsid w:val="00334D97"/>
    <w:rsid w:val="00334E71"/>
    <w:rsid w:val="00335D5C"/>
    <w:rsid w:val="003363F5"/>
    <w:rsid w:val="00336C7F"/>
    <w:rsid w:val="0034012A"/>
    <w:rsid w:val="003412F9"/>
    <w:rsid w:val="00341396"/>
    <w:rsid w:val="0034164F"/>
    <w:rsid w:val="00341C62"/>
    <w:rsid w:val="00343BD2"/>
    <w:rsid w:val="00344974"/>
    <w:rsid w:val="00344DBB"/>
    <w:rsid w:val="00345560"/>
    <w:rsid w:val="00345CD6"/>
    <w:rsid w:val="0034726A"/>
    <w:rsid w:val="003475B4"/>
    <w:rsid w:val="0035044F"/>
    <w:rsid w:val="003508E3"/>
    <w:rsid w:val="00350E34"/>
    <w:rsid w:val="00350F55"/>
    <w:rsid w:val="00351645"/>
    <w:rsid w:val="00351FE9"/>
    <w:rsid w:val="00352B07"/>
    <w:rsid w:val="00353FA1"/>
    <w:rsid w:val="00354123"/>
    <w:rsid w:val="00354AEC"/>
    <w:rsid w:val="00355564"/>
    <w:rsid w:val="00355AC7"/>
    <w:rsid w:val="00356D42"/>
    <w:rsid w:val="003576F8"/>
    <w:rsid w:val="00361C18"/>
    <w:rsid w:val="00362F93"/>
    <w:rsid w:val="003631FA"/>
    <w:rsid w:val="003642A5"/>
    <w:rsid w:val="003642D5"/>
    <w:rsid w:val="0036436B"/>
    <w:rsid w:val="00365BE9"/>
    <w:rsid w:val="003669BD"/>
    <w:rsid w:val="00366CB3"/>
    <w:rsid w:val="00367C87"/>
    <w:rsid w:val="00367D98"/>
    <w:rsid w:val="00370EA1"/>
    <w:rsid w:val="003714B1"/>
    <w:rsid w:val="00371B17"/>
    <w:rsid w:val="00371DA4"/>
    <w:rsid w:val="0037360A"/>
    <w:rsid w:val="00373F24"/>
    <w:rsid w:val="003754CB"/>
    <w:rsid w:val="00375744"/>
    <w:rsid w:val="003762BA"/>
    <w:rsid w:val="00376541"/>
    <w:rsid w:val="00377B6F"/>
    <w:rsid w:val="00377DEA"/>
    <w:rsid w:val="00380482"/>
    <w:rsid w:val="0038059D"/>
    <w:rsid w:val="00380604"/>
    <w:rsid w:val="0038148E"/>
    <w:rsid w:val="00382893"/>
    <w:rsid w:val="00382BD6"/>
    <w:rsid w:val="00382DA0"/>
    <w:rsid w:val="00383251"/>
    <w:rsid w:val="00383BC6"/>
    <w:rsid w:val="00384CC4"/>
    <w:rsid w:val="00385FE2"/>
    <w:rsid w:val="00386B90"/>
    <w:rsid w:val="00386F37"/>
    <w:rsid w:val="00387F4E"/>
    <w:rsid w:val="00391D0E"/>
    <w:rsid w:val="00391F6F"/>
    <w:rsid w:val="003934F3"/>
    <w:rsid w:val="0039363A"/>
    <w:rsid w:val="00393ED0"/>
    <w:rsid w:val="00394D38"/>
    <w:rsid w:val="0039561A"/>
    <w:rsid w:val="003956FF"/>
    <w:rsid w:val="00395E00"/>
    <w:rsid w:val="00395F8E"/>
    <w:rsid w:val="00395F9A"/>
    <w:rsid w:val="00396FE9"/>
    <w:rsid w:val="00397971"/>
    <w:rsid w:val="00397B41"/>
    <w:rsid w:val="003A108C"/>
    <w:rsid w:val="003A1577"/>
    <w:rsid w:val="003A169B"/>
    <w:rsid w:val="003A1CE5"/>
    <w:rsid w:val="003A29CB"/>
    <w:rsid w:val="003A36C3"/>
    <w:rsid w:val="003A40F4"/>
    <w:rsid w:val="003A5179"/>
    <w:rsid w:val="003A690F"/>
    <w:rsid w:val="003A6FD9"/>
    <w:rsid w:val="003A7C06"/>
    <w:rsid w:val="003B06C8"/>
    <w:rsid w:val="003B10A4"/>
    <w:rsid w:val="003B24EB"/>
    <w:rsid w:val="003B3974"/>
    <w:rsid w:val="003B4210"/>
    <w:rsid w:val="003B50CC"/>
    <w:rsid w:val="003B5965"/>
    <w:rsid w:val="003B5B18"/>
    <w:rsid w:val="003B61F2"/>
    <w:rsid w:val="003B6458"/>
    <w:rsid w:val="003B6767"/>
    <w:rsid w:val="003B7653"/>
    <w:rsid w:val="003B7A96"/>
    <w:rsid w:val="003C0226"/>
    <w:rsid w:val="003C0656"/>
    <w:rsid w:val="003C099C"/>
    <w:rsid w:val="003C15C1"/>
    <w:rsid w:val="003C1DD3"/>
    <w:rsid w:val="003C22F0"/>
    <w:rsid w:val="003C510E"/>
    <w:rsid w:val="003C53E4"/>
    <w:rsid w:val="003C569C"/>
    <w:rsid w:val="003C5FB2"/>
    <w:rsid w:val="003C63CC"/>
    <w:rsid w:val="003C667E"/>
    <w:rsid w:val="003C71F3"/>
    <w:rsid w:val="003C79A8"/>
    <w:rsid w:val="003D0A66"/>
    <w:rsid w:val="003D32FB"/>
    <w:rsid w:val="003D618E"/>
    <w:rsid w:val="003D671F"/>
    <w:rsid w:val="003D6DEA"/>
    <w:rsid w:val="003D735A"/>
    <w:rsid w:val="003E08C9"/>
    <w:rsid w:val="003E0E9F"/>
    <w:rsid w:val="003E1283"/>
    <w:rsid w:val="003E2030"/>
    <w:rsid w:val="003E36F3"/>
    <w:rsid w:val="003E42D0"/>
    <w:rsid w:val="003E4927"/>
    <w:rsid w:val="003E63F2"/>
    <w:rsid w:val="003E69F5"/>
    <w:rsid w:val="003F0DDE"/>
    <w:rsid w:val="003F11EE"/>
    <w:rsid w:val="003F1CDA"/>
    <w:rsid w:val="003F2268"/>
    <w:rsid w:val="003F2784"/>
    <w:rsid w:val="003F2A68"/>
    <w:rsid w:val="00400358"/>
    <w:rsid w:val="00400DB2"/>
    <w:rsid w:val="0040167C"/>
    <w:rsid w:val="00402B1A"/>
    <w:rsid w:val="0040304E"/>
    <w:rsid w:val="00403E2E"/>
    <w:rsid w:val="0040544E"/>
    <w:rsid w:val="00405C57"/>
    <w:rsid w:val="0040762E"/>
    <w:rsid w:val="004079BD"/>
    <w:rsid w:val="00410E09"/>
    <w:rsid w:val="00412134"/>
    <w:rsid w:val="0041252B"/>
    <w:rsid w:val="004125D0"/>
    <w:rsid w:val="004126A6"/>
    <w:rsid w:val="00412DE8"/>
    <w:rsid w:val="0041317F"/>
    <w:rsid w:val="004141EC"/>
    <w:rsid w:val="00414637"/>
    <w:rsid w:val="0041498F"/>
    <w:rsid w:val="00414B9F"/>
    <w:rsid w:val="00414E90"/>
    <w:rsid w:val="004153EA"/>
    <w:rsid w:val="00415F31"/>
    <w:rsid w:val="004169C6"/>
    <w:rsid w:val="00416AAD"/>
    <w:rsid w:val="004171D9"/>
    <w:rsid w:val="004173C4"/>
    <w:rsid w:val="00417634"/>
    <w:rsid w:val="00417AFE"/>
    <w:rsid w:val="0042030C"/>
    <w:rsid w:val="0042068D"/>
    <w:rsid w:val="00420A9C"/>
    <w:rsid w:val="0042275B"/>
    <w:rsid w:val="00422A71"/>
    <w:rsid w:val="004232E7"/>
    <w:rsid w:val="00423341"/>
    <w:rsid w:val="00424A4A"/>
    <w:rsid w:val="0042610A"/>
    <w:rsid w:val="004267D1"/>
    <w:rsid w:val="00427F5B"/>
    <w:rsid w:val="00430741"/>
    <w:rsid w:val="00430916"/>
    <w:rsid w:val="00432D76"/>
    <w:rsid w:val="0043341B"/>
    <w:rsid w:val="0043386E"/>
    <w:rsid w:val="004350F9"/>
    <w:rsid w:val="004372D0"/>
    <w:rsid w:val="004377BD"/>
    <w:rsid w:val="00440271"/>
    <w:rsid w:val="004405FD"/>
    <w:rsid w:val="00440B04"/>
    <w:rsid w:val="0044146C"/>
    <w:rsid w:val="00441501"/>
    <w:rsid w:val="00444622"/>
    <w:rsid w:val="00444779"/>
    <w:rsid w:val="00444C5D"/>
    <w:rsid w:val="00445620"/>
    <w:rsid w:val="00445B79"/>
    <w:rsid w:val="004467A5"/>
    <w:rsid w:val="00447AAF"/>
    <w:rsid w:val="0045135C"/>
    <w:rsid w:val="00451899"/>
    <w:rsid w:val="0045239A"/>
    <w:rsid w:val="00452BBA"/>
    <w:rsid w:val="00453730"/>
    <w:rsid w:val="00454731"/>
    <w:rsid w:val="004549AE"/>
    <w:rsid w:val="00454E42"/>
    <w:rsid w:val="00454EAE"/>
    <w:rsid w:val="00455628"/>
    <w:rsid w:val="00455CB9"/>
    <w:rsid w:val="004572F6"/>
    <w:rsid w:val="004578B9"/>
    <w:rsid w:val="004605FE"/>
    <w:rsid w:val="00460729"/>
    <w:rsid w:val="00460B15"/>
    <w:rsid w:val="004632A7"/>
    <w:rsid w:val="0046548E"/>
    <w:rsid w:val="00466D22"/>
    <w:rsid w:val="00466ED0"/>
    <w:rsid w:val="0046734C"/>
    <w:rsid w:val="00467E53"/>
    <w:rsid w:val="00471D97"/>
    <w:rsid w:val="00471FF5"/>
    <w:rsid w:val="00472076"/>
    <w:rsid w:val="00472143"/>
    <w:rsid w:val="00472456"/>
    <w:rsid w:val="00472CDA"/>
    <w:rsid w:val="00473716"/>
    <w:rsid w:val="004741E0"/>
    <w:rsid w:val="00474559"/>
    <w:rsid w:val="0047463E"/>
    <w:rsid w:val="00474B76"/>
    <w:rsid w:val="004756C7"/>
    <w:rsid w:val="004773AA"/>
    <w:rsid w:val="004826E5"/>
    <w:rsid w:val="004828B3"/>
    <w:rsid w:val="004839D2"/>
    <w:rsid w:val="00484690"/>
    <w:rsid w:val="00485FC2"/>
    <w:rsid w:val="00486EBD"/>
    <w:rsid w:val="00487B84"/>
    <w:rsid w:val="004902E8"/>
    <w:rsid w:val="00490A34"/>
    <w:rsid w:val="00491470"/>
    <w:rsid w:val="004930B4"/>
    <w:rsid w:val="004939CF"/>
    <w:rsid w:val="00493C2A"/>
    <w:rsid w:val="00494AAC"/>
    <w:rsid w:val="004950E2"/>
    <w:rsid w:val="00495362"/>
    <w:rsid w:val="004966CA"/>
    <w:rsid w:val="00496DC6"/>
    <w:rsid w:val="00497823"/>
    <w:rsid w:val="00497906"/>
    <w:rsid w:val="00497B2D"/>
    <w:rsid w:val="00497E1A"/>
    <w:rsid w:val="004A18C4"/>
    <w:rsid w:val="004A1AEA"/>
    <w:rsid w:val="004A1EE0"/>
    <w:rsid w:val="004A2042"/>
    <w:rsid w:val="004A392A"/>
    <w:rsid w:val="004A3EB3"/>
    <w:rsid w:val="004A3F66"/>
    <w:rsid w:val="004A41CA"/>
    <w:rsid w:val="004A49F4"/>
    <w:rsid w:val="004A577E"/>
    <w:rsid w:val="004A5854"/>
    <w:rsid w:val="004A6666"/>
    <w:rsid w:val="004A6DAF"/>
    <w:rsid w:val="004A7070"/>
    <w:rsid w:val="004B11D1"/>
    <w:rsid w:val="004B42C4"/>
    <w:rsid w:val="004B4C5E"/>
    <w:rsid w:val="004B5747"/>
    <w:rsid w:val="004B5793"/>
    <w:rsid w:val="004B5D72"/>
    <w:rsid w:val="004B5E85"/>
    <w:rsid w:val="004B6C22"/>
    <w:rsid w:val="004B7984"/>
    <w:rsid w:val="004C0D59"/>
    <w:rsid w:val="004C1460"/>
    <w:rsid w:val="004C2B02"/>
    <w:rsid w:val="004C450F"/>
    <w:rsid w:val="004C6C3F"/>
    <w:rsid w:val="004C74EE"/>
    <w:rsid w:val="004D009E"/>
    <w:rsid w:val="004D0812"/>
    <w:rsid w:val="004D0FEE"/>
    <w:rsid w:val="004D2197"/>
    <w:rsid w:val="004D320A"/>
    <w:rsid w:val="004D3E00"/>
    <w:rsid w:val="004D4239"/>
    <w:rsid w:val="004D442A"/>
    <w:rsid w:val="004D5283"/>
    <w:rsid w:val="004D5CB4"/>
    <w:rsid w:val="004D6F62"/>
    <w:rsid w:val="004D7280"/>
    <w:rsid w:val="004D7327"/>
    <w:rsid w:val="004D7331"/>
    <w:rsid w:val="004D7DF9"/>
    <w:rsid w:val="004E351C"/>
    <w:rsid w:val="004E3971"/>
    <w:rsid w:val="004E3B95"/>
    <w:rsid w:val="004E3CD6"/>
    <w:rsid w:val="004E4328"/>
    <w:rsid w:val="004E4C69"/>
    <w:rsid w:val="004E5402"/>
    <w:rsid w:val="004E5F62"/>
    <w:rsid w:val="004E6ED6"/>
    <w:rsid w:val="004F104D"/>
    <w:rsid w:val="004F167D"/>
    <w:rsid w:val="004F2660"/>
    <w:rsid w:val="004F3381"/>
    <w:rsid w:val="004F346B"/>
    <w:rsid w:val="004F379A"/>
    <w:rsid w:val="004F40DA"/>
    <w:rsid w:val="004F5291"/>
    <w:rsid w:val="004F545E"/>
    <w:rsid w:val="004F5808"/>
    <w:rsid w:val="004F61AC"/>
    <w:rsid w:val="004F67DE"/>
    <w:rsid w:val="004F6F30"/>
    <w:rsid w:val="004F6FAA"/>
    <w:rsid w:val="004F7319"/>
    <w:rsid w:val="004F73E8"/>
    <w:rsid w:val="004F7771"/>
    <w:rsid w:val="005006AE"/>
    <w:rsid w:val="00500B73"/>
    <w:rsid w:val="00500D98"/>
    <w:rsid w:val="00501924"/>
    <w:rsid w:val="00503AF3"/>
    <w:rsid w:val="00505563"/>
    <w:rsid w:val="00505C28"/>
    <w:rsid w:val="005069E4"/>
    <w:rsid w:val="00510F5F"/>
    <w:rsid w:val="005112DA"/>
    <w:rsid w:val="00511FD0"/>
    <w:rsid w:val="00513AD6"/>
    <w:rsid w:val="00513BE3"/>
    <w:rsid w:val="00514252"/>
    <w:rsid w:val="005150B0"/>
    <w:rsid w:val="005150E6"/>
    <w:rsid w:val="005151CD"/>
    <w:rsid w:val="0051717F"/>
    <w:rsid w:val="00517451"/>
    <w:rsid w:val="00517A45"/>
    <w:rsid w:val="00517DFB"/>
    <w:rsid w:val="00520245"/>
    <w:rsid w:val="005211DA"/>
    <w:rsid w:val="00521EFC"/>
    <w:rsid w:val="005227BE"/>
    <w:rsid w:val="00524423"/>
    <w:rsid w:val="00524460"/>
    <w:rsid w:val="00525269"/>
    <w:rsid w:val="00526034"/>
    <w:rsid w:val="005266F9"/>
    <w:rsid w:val="00531958"/>
    <w:rsid w:val="005321D6"/>
    <w:rsid w:val="005339DB"/>
    <w:rsid w:val="00533C9B"/>
    <w:rsid w:val="00534882"/>
    <w:rsid w:val="00535795"/>
    <w:rsid w:val="00535F00"/>
    <w:rsid w:val="0053610D"/>
    <w:rsid w:val="00536EE9"/>
    <w:rsid w:val="005374F0"/>
    <w:rsid w:val="005419F5"/>
    <w:rsid w:val="00541E77"/>
    <w:rsid w:val="005428BB"/>
    <w:rsid w:val="005438F3"/>
    <w:rsid w:val="005440AB"/>
    <w:rsid w:val="00546260"/>
    <w:rsid w:val="00546E38"/>
    <w:rsid w:val="00547C57"/>
    <w:rsid w:val="0055055C"/>
    <w:rsid w:val="005505B5"/>
    <w:rsid w:val="00550747"/>
    <w:rsid w:val="00550EC9"/>
    <w:rsid w:val="00551F71"/>
    <w:rsid w:val="00552BCF"/>
    <w:rsid w:val="00552C77"/>
    <w:rsid w:val="00554670"/>
    <w:rsid w:val="00555187"/>
    <w:rsid w:val="00555697"/>
    <w:rsid w:val="005564F6"/>
    <w:rsid w:val="00556B70"/>
    <w:rsid w:val="00556E0C"/>
    <w:rsid w:val="00556E13"/>
    <w:rsid w:val="00557D11"/>
    <w:rsid w:val="005600A9"/>
    <w:rsid w:val="00560D28"/>
    <w:rsid w:val="005610B3"/>
    <w:rsid w:val="0056157E"/>
    <w:rsid w:val="005617B4"/>
    <w:rsid w:val="00562391"/>
    <w:rsid w:val="00562545"/>
    <w:rsid w:val="00563D9E"/>
    <w:rsid w:val="00563FA4"/>
    <w:rsid w:val="0056439A"/>
    <w:rsid w:val="0056459A"/>
    <w:rsid w:val="005646A7"/>
    <w:rsid w:val="005655F3"/>
    <w:rsid w:val="0056581D"/>
    <w:rsid w:val="00570B21"/>
    <w:rsid w:val="00570FA5"/>
    <w:rsid w:val="005713C9"/>
    <w:rsid w:val="0057328F"/>
    <w:rsid w:val="005734D4"/>
    <w:rsid w:val="005734F7"/>
    <w:rsid w:val="00574F78"/>
    <w:rsid w:val="0057544A"/>
    <w:rsid w:val="00577231"/>
    <w:rsid w:val="00577833"/>
    <w:rsid w:val="0058022A"/>
    <w:rsid w:val="005804D2"/>
    <w:rsid w:val="00581252"/>
    <w:rsid w:val="005813C0"/>
    <w:rsid w:val="00582257"/>
    <w:rsid w:val="00582FCE"/>
    <w:rsid w:val="00583331"/>
    <w:rsid w:val="00583824"/>
    <w:rsid w:val="00583E80"/>
    <w:rsid w:val="00584124"/>
    <w:rsid w:val="00585220"/>
    <w:rsid w:val="005854E6"/>
    <w:rsid w:val="00585525"/>
    <w:rsid w:val="00585610"/>
    <w:rsid w:val="00586664"/>
    <w:rsid w:val="0058738A"/>
    <w:rsid w:val="00587E64"/>
    <w:rsid w:val="005909F1"/>
    <w:rsid w:val="00590DA3"/>
    <w:rsid w:val="00592B46"/>
    <w:rsid w:val="00592D66"/>
    <w:rsid w:val="00593970"/>
    <w:rsid w:val="00593F8B"/>
    <w:rsid w:val="005966ED"/>
    <w:rsid w:val="00596B64"/>
    <w:rsid w:val="0059714B"/>
    <w:rsid w:val="00597625"/>
    <w:rsid w:val="005A0098"/>
    <w:rsid w:val="005A0D73"/>
    <w:rsid w:val="005A0EC6"/>
    <w:rsid w:val="005A2197"/>
    <w:rsid w:val="005A2315"/>
    <w:rsid w:val="005A2D65"/>
    <w:rsid w:val="005A3075"/>
    <w:rsid w:val="005A41C7"/>
    <w:rsid w:val="005A5230"/>
    <w:rsid w:val="005A5262"/>
    <w:rsid w:val="005A5D7B"/>
    <w:rsid w:val="005A68AD"/>
    <w:rsid w:val="005A6EB8"/>
    <w:rsid w:val="005A7A38"/>
    <w:rsid w:val="005B0F43"/>
    <w:rsid w:val="005B1DB3"/>
    <w:rsid w:val="005B2015"/>
    <w:rsid w:val="005B2C0C"/>
    <w:rsid w:val="005B2E3F"/>
    <w:rsid w:val="005B32E9"/>
    <w:rsid w:val="005B3B73"/>
    <w:rsid w:val="005B3D55"/>
    <w:rsid w:val="005B4558"/>
    <w:rsid w:val="005B5325"/>
    <w:rsid w:val="005B5D4C"/>
    <w:rsid w:val="005B73C6"/>
    <w:rsid w:val="005B73FF"/>
    <w:rsid w:val="005B765B"/>
    <w:rsid w:val="005B7699"/>
    <w:rsid w:val="005C083D"/>
    <w:rsid w:val="005C0EA5"/>
    <w:rsid w:val="005C1647"/>
    <w:rsid w:val="005C1C81"/>
    <w:rsid w:val="005C1F03"/>
    <w:rsid w:val="005C3362"/>
    <w:rsid w:val="005C3ABC"/>
    <w:rsid w:val="005C4327"/>
    <w:rsid w:val="005C4F07"/>
    <w:rsid w:val="005C5749"/>
    <w:rsid w:val="005C617D"/>
    <w:rsid w:val="005C6CA0"/>
    <w:rsid w:val="005C775C"/>
    <w:rsid w:val="005C7DB3"/>
    <w:rsid w:val="005D059D"/>
    <w:rsid w:val="005D14FB"/>
    <w:rsid w:val="005D18AB"/>
    <w:rsid w:val="005D1BF6"/>
    <w:rsid w:val="005D23B5"/>
    <w:rsid w:val="005D26FE"/>
    <w:rsid w:val="005D2839"/>
    <w:rsid w:val="005D3849"/>
    <w:rsid w:val="005D468E"/>
    <w:rsid w:val="005D4AB2"/>
    <w:rsid w:val="005D4F4E"/>
    <w:rsid w:val="005D54D8"/>
    <w:rsid w:val="005D5D01"/>
    <w:rsid w:val="005D7BBC"/>
    <w:rsid w:val="005E0FA5"/>
    <w:rsid w:val="005E1483"/>
    <w:rsid w:val="005E1FF0"/>
    <w:rsid w:val="005E245F"/>
    <w:rsid w:val="005E2994"/>
    <w:rsid w:val="005E2FCD"/>
    <w:rsid w:val="005E31D3"/>
    <w:rsid w:val="005E3E11"/>
    <w:rsid w:val="005E434D"/>
    <w:rsid w:val="005E5970"/>
    <w:rsid w:val="005E5BFD"/>
    <w:rsid w:val="005E5CBA"/>
    <w:rsid w:val="005E5CC8"/>
    <w:rsid w:val="005E7110"/>
    <w:rsid w:val="005E7AA2"/>
    <w:rsid w:val="005E7FBF"/>
    <w:rsid w:val="005F02C2"/>
    <w:rsid w:val="005F0B0F"/>
    <w:rsid w:val="005F1B0F"/>
    <w:rsid w:val="005F1D41"/>
    <w:rsid w:val="005F4065"/>
    <w:rsid w:val="005F42FF"/>
    <w:rsid w:val="005F4B7E"/>
    <w:rsid w:val="005F5AF5"/>
    <w:rsid w:val="005F5E56"/>
    <w:rsid w:val="005F7AB3"/>
    <w:rsid w:val="005F7AE4"/>
    <w:rsid w:val="005F7CBA"/>
    <w:rsid w:val="006000BB"/>
    <w:rsid w:val="00601491"/>
    <w:rsid w:val="00601DF6"/>
    <w:rsid w:val="00602179"/>
    <w:rsid w:val="006035C8"/>
    <w:rsid w:val="0060389A"/>
    <w:rsid w:val="006044C3"/>
    <w:rsid w:val="00605EF3"/>
    <w:rsid w:val="00606A3C"/>
    <w:rsid w:val="00606BE6"/>
    <w:rsid w:val="00606DC3"/>
    <w:rsid w:val="00607285"/>
    <w:rsid w:val="006077F1"/>
    <w:rsid w:val="006102B8"/>
    <w:rsid w:val="00610578"/>
    <w:rsid w:val="006114BF"/>
    <w:rsid w:val="006135A4"/>
    <w:rsid w:val="00613F87"/>
    <w:rsid w:val="00613F9D"/>
    <w:rsid w:val="00615052"/>
    <w:rsid w:val="00616259"/>
    <w:rsid w:val="00616693"/>
    <w:rsid w:val="006200BD"/>
    <w:rsid w:val="006202BA"/>
    <w:rsid w:val="006204E8"/>
    <w:rsid w:val="006216A6"/>
    <w:rsid w:val="00621892"/>
    <w:rsid w:val="006228FF"/>
    <w:rsid w:val="00622AC9"/>
    <w:rsid w:val="00623322"/>
    <w:rsid w:val="00623CEE"/>
    <w:rsid w:val="00624937"/>
    <w:rsid w:val="00624ABA"/>
    <w:rsid w:val="00624DC6"/>
    <w:rsid w:val="006304BB"/>
    <w:rsid w:val="0063067E"/>
    <w:rsid w:val="00630E97"/>
    <w:rsid w:val="00632E38"/>
    <w:rsid w:val="0063443E"/>
    <w:rsid w:val="00635478"/>
    <w:rsid w:val="0063587B"/>
    <w:rsid w:val="006362F0"/>
    <w:rsid w:val="006370A3"/>
    <w:rsid w:val="00637E8A"/>
    <w:rsid w:val="0064019C"/>
    <w:rsid w:val="00640223"/>
    <w:rsid w:val="0064074F"/>
    <w:rsid w:val="00640ECC"/>
    <w:rsid w:val="00645DB4"/>
    <w:rsid w:val="00645FB2"/>
    <w:rsid w:val="006473FC"/>
    <w:rsid w:val="00651210"/>
    <w:rsid w:val="006516F6"/>
    <w:rsid w:val="00651AB3"/>
    <w:rsid w:val="00651CA1"/>
    <w:rsid w:val="00652FD0"/>
    <w:rsid w:val="00653ED5"/>
    <w:rsid w:val="0065464C"/>
    <w:rsid w:val="00655219"/>
    <w:rsid w:val="00655233"/>
    <w:rsid w:val="00655AA2"/>
    <w:rsid w:val="00655C66"/>
    <w:rsid w:val="00657529"/>
    <w:rsid w:val="00657F0B"/>
    <w:rsid w:val="0066001E"/>
    <w:rsid w:val="00661841"/>
    <w:rsid w:val="00662B54"/>
    <w:rsid w:val="00663658"/>
    <w:rsid w:val="0066571C"/>
    <w:rsid w:val="006673EA"/>
    <w:rsid w:val="0066756B"/>
    <w:rsid w:val="0067121B"/>
    <w:rsid w:val="00671B16"/>
    <w:rsid w:val="00671FA7"/>
    <w:rsid w:val="00674EA0"/>
    <w:rsid w:val="006763F4"/>
    <w:rsid w:val="006766B5"/>
    <w:rsid w:val="006768ED"/>
    <w:rsid w:val="00676F80"/>
    <w:rsid w:val="00680EF9"/>
    <w:rsid w:val="00681260"/>
    <w:rsid w:val="00682BAF"/>
    <w:rsid w:val="00683025"/>
    <w:rsid w:val="00683629"/>
    <w:rsid w:val="00683658"/>
    <w:rsid w:val="00684899"/>
    <w:rsid w:val="00685A80"/>
    <w:rsid w:val="006862F7"/>
    <w:rsid w:val="00686DED"/>
    <w:rsid w:val="00687A8F"/>
    <w:rsid w:val="00691C22"/>
    <w:rsid w:val="0069229F"/>
    <w:rsid w:val="00693390"/>
    <w:rsid w:val="006933A8"/>
    <w:rsid w:val="0069347B"/>
    <w:rsid w:val="0069384F"/>
    <w:rsid w:val="00694792"/>
    <w:rsid w:val="00694B52"/>
    <w:rsid w:val="00694C6F"/>
    <w:rsid w:val="006954FD"/>
    <w:rsid w:val="0069701D"/>
    <w:rsid w:val="00697390"/>
    <w:rsid w:val="006A0385"/>
    <w:rsid w:val="006A09A9"/>
    <w:rsid w:val="006A1BE2"/>
    <w:rsid w:val="006A2FC4"/>
    <w:rsid w:val="006A3BE2"/>
    <w:rsid w:val="006A41F3"/>
    <w:rsid w:val="006A440A"/>
    <w:rsid w:val="006A4879"/>
    <w:rsid w:val="006A4F1D"/>
    <w:rsid w:val="006A5425"/>
    <w:rsid w:val="006B1362"/>
    <w:rsid w:val="006B1ADC"/>
    <w:rsid w:val="006B1ED6"/>
    <w:rsid w:val="006B41F5"/>
    <w:rsid w:val="006B507E"/>
    <w:rsid w:val="006B5214"/>
    <w:rsid w:val="006B567A"/>
    <w:rsid w:val="006B5D86"/>
    <w:rsid w:val="006B6841"/>
    <w:rsid w:val="006B7060"/>
    <w:rsid w:val="006C00C9"/>
    <w:rsid w:val="006C1512"/>
    <w:rsid w:val="006C2C81"/>
    <w:rsid w:val="006C3D07"/>
    <w:rsid w:val="006C3ED6"/>
    <w:rsid w:val="006C450F"/>
    <w:rsid w:val="006C4D27"/>
    <w:rsid w:val="006C533A"/>
    <w:rsid w:val="006C54A0"/>
    <w:rsid w:val="006C5C0F"/>
    <w:rsid w:val="006C62CD"/>
    <w:rsid w:val="006C631C"/>
    <w:rsid w:val="006C7F39"/>
    <w:rsid w:val="006C7FC1"/>
    <w:rsid w:val="006D0C9B"/>
    <w:rsid w:val="006D227A"/>
    <w:rsid w:val="006D23CE"/>
    <w:rsid w:val="006D2AC6"/>
    <w:rsid w:val="006D410A"/>
    <w:rsid w:val="006D4754"/>
    <w:rsid w:val="006D57BC"/>
    <w:rsid w:val="006D5834"/>
    <w:rsid w:val="006D5984"/>
    <w:rsid w:val="006D5C61"/>
    <w:rsid w:val="006D5E75"/>
    <w:rsid w:val="006D6820"/>
    <w:rsid w:val="006D6C7C"/>
    <w:rsid w:val="006D7259"/>
    <w:rsid w:val="006E04AA"/>
    <w:rsid w:val="006E1CB5"/>
    <w:rsid w:val="006E2092"/>
    <w:rsid w:val="006E229F"/>
    <w:rsid w:val="006E246E"/>
    <w:rsid w:val="006E2702"/>
    <w:rsid w:val="006E27B1"/>
    <w:rsid w:val="006E2873"/>
    <w:rsid w:val="006E40B4"/>
    <w:rsid w:val="006E5B1E"/>
    <w:rsid w:val="006E6D26"/>
    <w:rsid w:val="006F1FD2"/>
    <w:rsid w:val="006F23A4"/>
    <w:rsid w:val="006F2553"/>
    <w:rsid w:val="006F283B"/>
    <w:rsid w:val="006F294D"/>
    <w:rsid w:val="006F4000"/>
    <w:rsid w:val="006F476B"/>
    <w:rsid w:val="006F5ADF"/>
    <w:rsid w:val="006F6494"/>
    <w:rsid w:val="006F659E"/>
    <w:rsid w:val="006F7322"/>
    <w:rsid w:val="007006BA"/>
    <w:rsid w:val="00700988"/>
    <w:rsid w:val="00700E63"/>
    <w:rsid w:val="00701199"/>
    <w:rsid w:val="00702810"/>
    <w:rsid w:val="00702AF1"/>
    <w:rsid w:val="007034A1"/>
    <w:rsid w:val="007048E2"/>
    <w:rsid w:val="0070557A"/>
    <w:rsid w:val="00705EBA"/>
    <w:rsid w:val="007062CA"/>
    <w:rsid w:val="0070700A"/>
    <w:rsid w:val="007070A6"/>
    <w:rsid w:val="007073AC"/>
    <w:rsid w:val="00707F43"/>
    <w:rsid w:val="00710D6B"/>
    <w:rsid w:val="00710FD8"/>
    <w:rsid w:val="00711813"/>
    <w:rsid w:val="00711D29"/>
    <w:rsid w:val="00711F61"/>
    <w:rsid w:val="007120AC"/>
    <w:rsid w:val="007125F8"/>
    <w:rsid w:val="00712EA0"/>
    <w:rsid w:val="0071324C"/>
    <w:rsid w:val="00713C4A"/>
    <w:rsid w:val="007154AF"/>
    <w:rsid w:val="007156A1"/>
    <w:rsid w:val="00715EB3"/>
    <w:rsid w:val="0071625D"/>
    <w:rsid w:val="007178FC"/>
    <w:rsid w:val="00720690"/>
    <w:rsid w:val="00720F57"/>
    <w:rsid w:val="007225BD"/>
    <w:rsid w:val="00722BBD"/>
    <w:rsid w:val="00723E85"/>
    <w:rsid w:val="00723FE3"/>
    <w:rsid w:val="00724256"/>
    <w:rsid w:val="0072434F"/>
    <w:rsid w:val="00724705"/>
    <w:rsid w:val="00727519"/>
    <w:rsid w:val="00730201"/>
    <w:rsid w:val="00731381"/>
    <w:rsid w:val="00731B4E"/>
    <w:rsid w:val="007324DC"/>
    <w:rsid w:val="007334E9"/>
    <w:rsid w:val="00733C7A"/>
    <w:rsid w:val="007344FE"/>
    <w:rsid w:val="00734530"/>
    <w:rsid w:val="00734B87"/>
    <w:rsid w:val="00735311"/>
    <w:rsid w:val="00735346"/>
    <w:rsid w:val="007355C0"/>
    <w:rsid w:val="00735B74"/>
    <w:rsid w:val="0073666A"/>
    <w:rsid w:val="007366DA"/>
    <w:rsid w:val="007400BA"/>
    <w:rsid w:val="0074015E"/>
    <w:rsid w:val="0074072E"/>
    <w:rsid w:val="00740F3E"/>
    <w:rsid w:val="007415B9"/>
    <w:rsid w:val="00741899"/>
    <w:rsid w:val="0074262E"/>
    <w:rsid w:val="00742C17"/>
    <w:rsid w:val="00745315"/>
    <w:rsid w:val="007459C9"/>
    <w:rsid w:val="00745A36"/>
    <w:rsid w:val="00745BD2"/>
    <w:rsid w:val="007465D5"/>
    <w:rsid w:val="0074794E"/>
    <w:rsid w:val="00750DDD"/>
    <w:rsid w:val="007517A3"/>
    <w:rsid w:val="00752DDC"/>
    <w:rsid w:val="007530B9"/>
    <w:rsid w:val="00753801"/>
    <w:rsid w:val="0075454A"/>
    <w:rsid w:val="00755893"/>
    <w:rsid w:val="00757F52"/>
    <w:rsid w:val="00757FD9"/>
    <w:rsid w:val="00760184"/>
    <w:rsid w:val="007601B4"/>
    <w:rsid w:val="00760C7C"/>
    <w:rsid w:val="007612FB"/>
    <w:rsid w:val="0076131E"/>
    <w:rsid w:val="00761CA4"/>
    <w:rsid w:val="007627EA"/>
    <w:rsid w:val="00763767"/>
    <w:rsid w:val="00763A6B"/>
    <w:rsid w:val="00764CE0"/>
    <w:rsid w:val="00765A10"/>
    <w:rsid w:val="00766276"/>
    <w:rsid w:val="007671F6"/>
    <w:rsid w:val="007701DC"/>
    <w:rsid w:val="00770BE5"/>
    <w:rsid w:val="0077167F"/>
    <w:rsid w:val="007719D1"/>
    <w:rsid w:val="00772197"/>
    <w:rsid w:val="00772A81"/>
    <w:rsid w:val="00772C24"/>
    <w:rsid w:val="0077370A"/>
    <w:rsid w:val="00774E60"/>
    <w:rsid w:val="00774F04"/>
    <w:rsid w:val="00774F1C"/>
    <w:rsid w:val="00775B68"/>
    <w:rsid w:val="00776002"/>
    <w:rsid w:val="00776E1B"/>
    <w:rsid w:val="00776FF8"/>
    <w:rsid w:val="007774CE"/>
    <w:rsid w:val="0077755E"/>
    <w:rsid w:val="00777AD6"/>
    <w:rsid w:val="00777F9F"/>
    <w:rsid w:val="00780A40"/>
    <w:rsid w:val="007811AC"/>
    <w:rsid w:val="00782AC4"/>
    <w:rsid w:val="007834DD"/>
    <w:rsid w:val="00784159"/>
    <w:rsid w:val="00785000"/>
    <w:rsid w:val="00786BE5"/>
    <w:rsid w:val="007874DF"/>
    <w:rsid w:val="00787E15"/>
    <w:rsid w:val="00790979"/>
    <w:rsid w:val="007926BA"/>
    <w:rsid w:val="007926F9"/>
    <w:rsid w:val="007964D1"/>
    <w:rsid w:val="00796F25"/>
    <w:rsid w:val="0079707A"/>
    <w:rsid w:val="007972DF"/>
    <w:rsid w:val="00797908"/>
    <w:rsid w:val="007A0082"/>
    <w:rsid w:val="007A16D6"/>
    <w:rsid w:val="007A192A"/>
    <w:rsid w:val="007A299C"/>
    <w:rsid w:val="007A3220"/>
    <w:rsid w:val="007A3364"/>
    <w:rsid w:val="007A3C2B"/>
    <w:rsid w:val="007A43CE"/>
    <w:rsid w:val="007A46CD"/>
    <w:rsid w:val="007A47D2"/>
    <w:rsid w:val="007A5762"/>
    <w:rsid w:val="007A57D8"/>
    <w:rsid w:val="007A610F"/>
    <w:rsid w:val="007A67A6"/>
    <w:rsid w:val="007A7130"/>
    <w:rsid w:val="007A74C3"/>
    <w:rsid w:val="007A7972"/>
    <w:rsid w:val="007A7B7E"/>
    <w:rsid w:val="007A7E28"/>
    <w:rsid w:val="007B0031"/>
    <w:rsid w:val="007B05A2"/>
    <w:rsid w:val="007B07A4"/>
    <w:rsid w:val="007B134E"/>
    <w:rsid w:val="007B1E13"/>
    <w:rsid w:val="007B22FB"/>
    <w:rsid w:val="007B30CC"/>
    <w:rsid w:val="007B5543"/>
    <w:rsid w:val="007B5ED1"/>
    <w:rsid w:val="007B6529"/>
    <w:rsid w:val="007B6676"/>
    <w:rsid w:val="007B75FB"/>
    <w:rsid w:val="007B7C4C"/>
    <w:rsid w:val="007C2861"/>
    <w:rsid w:val="007C2C41"/>
    <w:rsid w:val="007C4139"/>
    <w:rsid w:val="007C45C5"/>
    <w:rsid w:val="007C63ED"/>
    <w:rsid w:val="007C687F"/>
    <w:rsid w:val="007C7861"/>
    <w:rsid w:val="007C7F08"/>
    <w:rsid w:val="007D195F"/>
    <w:rsid w:val="007D1C3C"/>
    <w:rsid w:val="007D1C6E"/>
    <w:rsid w:val="007D2B19"/>
    <w:rsid w:val="007D3392"/>
    <w:rsid w:val="007D52AF"/>
    <w:rsid w:val="007D5DFA"/>
    <w:rsid w:val="007D61A3"/>
    <w:rsid w:val="007D639E"/>
    <w:rsid w:val="007D6C0A"/>
    <w:rsid w:val="007D6FAD"/>
    <w:rsid w:val="007D7504"/>
    <w:rsid w:val="007E08AA"/>
    <w:rsid w:val="007E09FE"/>
    <w:rsid w:val="007E0FA2"/>
    <w:rsid w:val="007E224A"/>
    <w:rsid w:val="007E3428"/>
    <w:rsid w:val="007E5204"/>
    <w:rsid w:val="007E62AB"/>
    <w:rsid w:val="007E6852"/>
    <w:rsid w:val="007F039B"/>
    <w:rsid w:val="007F086E"/>
    <w:rsid w:val="007F216C"/>
    <w:rsid w:val="007F2531"/>
    <w:rsid w:val="007F35D3"/>
    <w:rsid w:val="007F374F"/>
    <w:rsid w:val="007F4BC6"/>
    <w:rsid w:val="007F5069"/>
    <w:rsid w:val="007F69A5"/>
    <w:rsid w:val="007F7790"/>
    <w:rsid w:val="007F7E06"/>
    <w:rsid w:val="00800BD6"/>
    <w:rsid w:val="00801DBA"/>
    <w:rsid w:val="00802161"/>
    <w:rsid w:val="0080258C"/>
    <w:rsid w:val="00802D0F"/>
    <w:rsid w:val="00803359"/>
    <w:rsid w:val="00803DF5"/>
    <w:rsid w:val="00803F5E"/>
    <w:rsid w:val="0080466A"/>
    <w:rsid w:val="008056E9"/>
    <w:rsid w:val="008074C5"/>
    <w:rsid w:val="0080758C"/>
    <w:rsid w:val="00810380"/>
    <w:rsid w:val="00812936"/>
    <w:rsid w:val="00812C07"/>
    <w:rsid w:val="00812D09"/>
    <w:rsid w:val="008135D6"/>
    <w:rsid w:val="00813D28"/>
    <w:rsid w:val="00814CC0"/>
    <w:rsid w:val="0081553E"/>
    <w:rsid w:val="008161D6"/>
    <w:rsid w:val="0081690E"/>
    <w:rsid w:val="00816AD1"/>
    <w:rsid w:val="00817245"/>
    <w:rsid w:val="0082198B"/>
    <w:rsid w:val="008223CB"/>
    <w:rsid w:val="00822E46"/>
    <w:rsid w:val="00823358"/>
    <w:rsid w:val="0082366E"/>
    <w:rsid w:val="00826D17"/>
    <w:rsid w:val="00826FE8"/>
    <w:rsid w:val="008276C5"/>
    <w:rsid w:val="00827720"/>
    <w:rsid w:val="00827781"/>
    <w:rsid w:val="008305DC"/>
    <w:rsid w:val="008309E3"/>
    <w:rsid w:val="00831C0F"/>
    <w:rsid w:val="00832E3F"/>
    <w:rsid w:val="00833A28"/>
    <w:rsid w:val="00833FF9"/>
    <w:rsid w:val="0083523B"/>
    <w:rsid w:val="00837D7B"/>
    <w:rsid w:val="00843744"/>
    <w:rsid w:val="00844823"/>
    <w:rsid w:val="0084696D"/>
    <w:rsid w:val="00850EF9"/>
    <w:rsid w:val="00851587"/>
    <w:rsid w:val="0085227E"/>
    <w:rsid w:val="00852497"/>
    <w:rsid w:val="00852C5A"/>
    <w:rsid w:val="0085309E"/>
    <w:rsid w:val="00853C0F"/>
    <w:rsid w:val="00853C73"/>
    <w:rsid w:val="008570D5"/>
    <w:rsid w:val="008576A1"/>
    <w:rsid w:val="00860CD8"/>
    <w:rsid w:val="00862706"/>
    <w:rsid w:val="0086278D"/>
    <w:rsid w:val="00862C93"/>
    <w:rsid w:val="008637CF"/>
    <w:rsid w:val="00863A1F"/>
    <w:rsid w:val="00865476"/>
    <w:rsid w:val="008654DE"/>
    <w:rsid w:val="00866C33"/>
    <w:rsid w:val="00867D00"/>
    <w:rsid w:val="00871465"/>
    <w:rsid w:val="00871645"/>
    <w:rsid w:val="00871D1E"/>
    <w:rsid w:val="00871D22"/>
    <w:rsid w:val="0087364A"/>
    <w:rsid w:val="00874130"/>
    <w:rsid w:val="008746ED"/>
    <w:rsid w:val="00874713"/>
    <w:rsid w:val="008763F6"/>
    <w:rsid w:val="00877863"/>
    <w:rsid w:val="008779A2"/>
    <w:rsid w:val="008813BC"/>
    <w:rsid w:val="008814A4"/>
    <w:rsid w:val="00883020"/>
    <w:rsid w:val="00884160"/>
    <w:rsid w:val="00884721"/>
    <w:rsid w:val="00884B75"/>
    <w:rsid w:val="00885246"/>
    <w:rsid w:val="008871F4"/>
    <w:rsid w:val="00887A3B"/>
    <w:rsid w:val="008911D3"/>
    <w:rsid w:val="008914BF"/>
    <w:rsid w:val="00891840"/>
    <w:rsid w:val="00892FA0"/>
    <w:rsid w:val="008930D1"/>
    <w:rsid w:val="00893329"/>
    <w:rsid w:val="00893845"/>
    <w:rsid w:val="00894509"/>
    <w:rsid w:val="008949DC"/>
    <w:rsid w:val="00895129"/>
    <w:rsid w:val="00895B59"/>
    <w:rsid w:val="00895BD7"/>
    <w:rsid w:val="00895FAD"/>
    <w:rsid w:val="008962D7"/>
    <w:rsid w:val="00896F14"/>
    <w:rsid w:val="00897674"/>
    <w:rsid w:val="008A0287"/>
    <w:rsid w:val="008A0B6C"/>
    <w:rsid w:val="008A1042"/>
    <w:rsid w:val="008A196A"/>
    <w:rsid w:val="008A206A"/>
    <w:rsid w:val="008A2529"/>
    <w:rsid w:val="008A2F8C"/>
    <w:rsid w:val="008A4CDA"/>
    <w:rsid w:val="008A5064"/>
    <w:rsid w:val="008A6857"/>
    <w:rsid w:val="008A696B"/>
    <w:rsid w:val="008B037D"/>
    <w:rsid w:val="008B10B3"/>
    <w:rsid w:val="008B175F"/>
    <w:rsid w:val="008B1A4E"/>
    <w:rsid w:val="008B1FC8"/>
    <w:rsid w:val="008B2095"/>
    <w:rsid w:val="008B29A5"/>
    <w:rsid w:val="008B3974"/>
    <w:rsid w:val="008B3AAB"/>
    <w:rsid w:val="008B3D51"/>
    <w:rsid w:val="008B6316"/>
    <w:rsid w:val="008B6354"/>
    <w:rsid w:val="008B63F1"/>
    <w:rsid w:val="008B655D"/>
    <w:rsid w:val="008B66D2"/>
    <w:rsid w:val="008C07DD"/>
    <w:rsid w:val="008C09DF"/>
    <w:rsid w:val="008C1498"/>
    <w:rsid w:val="008C187D"/>
    <w:rsid w:val="008C2144"/>
    <w:rsid w:val="008C23DA"/>
    <w:rsid w:val="008C4430"/>
    <w:rsid w:val="008C56D1"/>
    <w:rsid w:val="008C59F3"/>
    <w:rsid w:val="008C5CEF"/>
    <w:rsid w:val="008C5FBE"/>
    <w:rsid w:val="008C61F9"/>
    <w:rsid w:val="008C6BDC"/>
    <w:rsid w:val="008C730A"/>
    <w:rsid w:val="008C73EF"/>
    <w:rsid w:val="008D009B"/>
    <w:rsid w:val="008D0A2E"/>
    <w:rsid w:val="008D1486"/>
    <w:rsid w:val="008D2819"/>
    <w:rsid w:val="008D2B81"/>
    <w:rsid w:val="008D310E"/>
    <w:rsid w:val="008D39CB"/>
    <w:rsid w:val="008D48E6"/>
    <w:rsid w:val="008D6A94"/>
    <w:rsid w:val="008D7014"/>
    <w:rsid w:val="008E06F4"/>
    <w:rsid w:val="008E0EDD"/>
    <w:rsid w:val="008E1117"/>
    <w:rsid w:val="008E2629"/>
    <w:rsid w:val="008E26D9"/>
    <w:rsid w:val="008E280C"/>
    <w:rsid w:val="008E3146"/>
    <w:rsid w:val="008E359A"/>
    <w:rsid w:val="008E42FB"/>
    <w:rsid w:val="008E452F"/>
    <w:rsid w:val="008E4888"/>
    <w:rsid w:val="008E4C4D"/>
    <w:rsid w:val="008E5169"/>
    <w:rsid w:val="008E5649"/>
    <w:rsid w:val="008E5793"/>
    <w:rsid w:val="008E734B"/>
    <w:rsid w:val="008E7621"/>
    <w:rsid w:val="008E77DB"/>
    <w:rsid w:val="008E7DCD"/>
    <w:rsid w:val="008F0620"/>
    <w:rsid w:val="008F0CB7"/>
    <w:rsid w:val="008F1D1D"/>
    <w:rsid w:val="008F2E5B"/>
    <w:rsid w:val="008F3032"/>
    <w:rsid w:val="008F335B"/>
    <w:rsid w:val="008F3E04"/>
    <w:rsid w:val="008F413C"/>
    <w:rsid w:val="008F4D5A"/>
    <w:rsid w:val="008F4E9E"/>
    <w:rsid w:val="008F5726"/>
    <w:rsid w:val="008F683D"/>
    <w:rsid w:val="008F6BD5"/>
    <w:rsid w:val="008F7D2B"/>
    <w:rsid w:val="008F7F93"/>
    <w:rsid w:val="00900436"/>
    <w:rsid w:val="00901230"/>
    <w:rsid w:val="00901BFD"/>
    <w:rsid w:val="009027C4"/>
    <w:rsid w:val="0090430D"/>
    <w:rsid w:val="00905207"/>
    <w:rsid w:val="009062C4"/>
    <w:rsid w:val="00906E62"/>
    <w:rsid w:val="00910CE6"/>
    <w:rsid w:val="00910D2A"/>
    <w:rsid w:val="009115E5"/>
    <w:rsid w:val="0091249A"/>
    <w:rsid w:val="009126E3"/>
    <w:rsid w:val="00912714"/>
    <w:rsid w:val="00913572"/>
    <w:rsid w:val="00913C96"/>
    <w:rsid w:val="00914B8D"/>
    <w:rsid w:val="00914E54"/>
    <w:rsid w:val="009176AF"/>
    <w:rsid w:val="0092031D"/>
    <w:rsid w:val="009209D5"/>
    <w:rsid w:val="009226EF"/>
    <w:rsid w:val="00922EF4"/>
    <w:rsid w:val="00923FFC"/>
    <w:rsid w:val="00925569"/>
    <w:rsid w:val="009255FE"/>
    <w:rsid w:val="0092668B"/>
    <w:rsid w:val="00926972"/>
    <w:rsid w:val="009271F1"/>
    <w:rsid w:val="00927365"/>
    <w:rsid w:val="00927683"/>
    <w:rsid w:val="00927AE1"/>
    <w:rsid w:val="009307E2"/>
    <w:rsid w:val="00930BDF"/>
    <w:rsid w:val="00931152"/>
    <w:rsid w:val="00932249"/>
    <w:rsid w:val="00932408"/>
    <w:rsid w:val="00932D83"/>
    <w:rsid w:val="00933478"/>
    <w:rsid w:val="00933487"/>
    <w:rsid w:val="00934921"/>
    <w:rsid w:val="00935B84"/>
    <w:rsid w:val="00936418"/>
    <w:rsid w:val="00936B5A"/>
    <w:rsid w:val="009379F6"/>
    <w:rsid w:val="009400CB"/>
    <w:rsid w:val="009402B0"/>
    <w:rsid w:val="009408C1"/>
    <w:rsid w:val="00940CD1"/>
    <w:rsid w:val="00941352"/>
    <w:rsid w:val="009414B3"/>
    <w:rsid w:val="0094246F"/>
    <w:rsid w:val="00942BF9"/>
    <w:rsid w:val="00943693"/>
    <w:rsid w:val="00944CFB"/>
    <w:rsid w:val="00944D9D"/>
    <w:rsid w:val="0094603F"/>
    <w:rsid w:val="00946960"/>
    <w:rsid w:val="0095047C"/>
    <w:rsid w:val="00950BE6"/>
    <w:rsid w:val="00951A9C"/>
    <w:rsid w:val="00951D8C"/>
    <w:rsid w:val="009527B5"/>
    <w:rsid w:val="009539F2"/>
    <w:rsid w:val="00953F19"/>
    <w:rsid w:val="0095493E"/>
    <w:rsid w:val="00954F75"/>
    <w:rsid w:val="0095543D"/>
    <w:rsid w:val="009554B8"/>
    <w:rsid w:val="00957260"/>
    <w:rsid w:val="009574FE"/>
    <w:rsid w:val="009575F4"/>
    <w:rsid w:val="00957CA5"/>
    <w:rsid w:val="0096116B"/>
    <w:rsid w:val="00961D70"/>
    <w:rsid w:val="00962891"/>
    <w:rsid w:val="00962A0B"/>
    <w:rsid w:val="00962C3C"/>
    <w:rsid w:val="009633A7"/>
    <w:rsid w:val="00963578"/>
    <w:rsid w:val="00964747"/>
    <w:rsid w:val="00965767"/>
    <w:rsid w:val="009678F3"/>
    <w:rsid w:val="00971875"/>
    <w:rsid w:val="00971A13"/>
    <w:rsid w:val="00971A98"/>
    <w:rsid w:val="00971EB8"/>
    <w:rsid w:val="00975A40"/>
    <w:rsid w:val="00976B20"/>
    <w:rsid w:val="00976E02"/>
    <w:rsid w:val="0098140F"/>
    <w:rsid w:val="00982345"/>
    <w:rsid w:val="009824F1"/>
    <w:rsid w:val="00982FA7"/>
    <w:rsid w:val="00983BF8"/>
    <w:rsid w:val="0098447B"/>
    <w:rsid w:val="00985297"/>
    <w:rsid w:val="0098563A"/>
    <w:rsid w:val="0099053E"/>
    <w:rsid w:val="009907F9"/>
    <w:rsid w:val="00990AE8"/>
    <w:rsid w:val="00991792"/>
    <w:rsid w:val="00991DCD"/>
    <w:rsid w:val="009933EE"/>
    <w:rsid w:val="00994284"/>
    <w:rsid w:val="00994401"/>
    <w:rsid w:val="009948EC"/>
    <w:rsid w:val="00995327"/>
    <w:rsid w:val="0099537B"/>
    <w:rsid w:val="00995469"/>
    <w:rsid w:val="009961E6"/>
    <w:rsid w:val="00996FB9"/>
    <w:rsid w:val="00997253"/>
    <w:rsid w:val="009974DE"/>
    <w:rsid w:val="009A1398"/>
    <w:rsid w:val="009A23AF"/>
    <w:rsid w:val="009A3014"/>
    <w:rsid w:val="009A3486"/>
    <w:rsid w:val="009A34A0"/>
    <w:rsid w:val="009A6366"/>
    <w:rsid w:val="009A6A4D"/>
    <w:rsid w:val="009A7926"/>
    <w:rsid w:val="009B0168"/>
    <w:rsid w:val="009B0F4E"/>
    <w:rsid w:val="009B0F86"/>
    <w:rsid w:val="009B20AC"/>
    <w:rsid w:val="009B2143"/>
    <w:rsid w:val="009B295C"/>
    <w:rsid w:val="009B370D"/>
    <w:rsid w:val="009B4481"/>
    <w:rsid w:val="009B4A1A"/>
    <w:rsid w:val="009B4ABC"/>
    <w:rsid w:val="009B4B9B"/>
    <w:rsid w:val="009B51F5"/>
    <w:rsid w:val="009B66A6"/>
    <w:rsid w:val="009B7092"/>
    <w:rsid w:val="009B77D5"/>
    <w:rsid w:val="009C0801"/>
    <w:rsid w:val="009C153E"/>
    <w:rsid w:val="009C1715"/>
    <w:rsid w:val="009C3536"/>
    <w:rsid w:val="009C36FD"/>
    <w:rsid w:val="009C4066"/>
    <w:rsid w:val="009C60E4"/>
    <w:rsid w:val="009C69FE"/>
    <w:rsid w:val="009C6BB3"/>
    <w:rsid w:val="009C6CFA"/>
    <w:rsid w:val="009C6D08"/>
    <w:rsid w:val="009C74EB"/>
    <w:rsid w:val="009C7B37"/>
    <w:rsid w:val="009D1A4E"/>
    <w:rsid w:val="009D2239"/>
    <w:rsid w:val="009D28EF"/>
    <w:rsid w:val="009D36B9"/>
    <w:rsid w:val="009D3CDA"/>
    <w:rsid w:val="009D4AF1"/>
    <w:rsid w:val="009D57D0"/>
    <w:rsid w:val="009D596E"/>
    <w:rsid w:val="009D5C9B"/>
    <w:rsid w:val="009D5F7E"/>
    <w:rsid w:val="009D62E0"/>
    <w:rsid w:val="009D6383"/>
    <w:rsid w:val="009D6C88"/>
    <w:rsid w:val="009D6CF4"/>
    <w:rsid w:val="009D6D4A"/>
    <w:rsid w:val="009E0AC8"/>
    <w:rsid w:val="009E0DFA"/>
    <w:rsid w:val="009E3451"/>
    <w:rsid w:val="009E5444"/>
    <w:rsid w:val="009E6260"/>
    <w:rsid w:val="009E64FF"/>
    <w:rsid w:val="009E7388"/>
    <w:rsid w:val="009E7C41"/>
    <w:rsid w:val="009F0898"/>
    <w:rsid w:val="009F10BB"/>
    <w:rsid w:val="009F140C"/>
    <w:rsid w:val="009F1762"/>
    <w:rsid w:val="009F23FB"/>
    <w:rsid w:val="009F27E8"/>
    <w:rsid w:val="009F29F8"/>
    <w:rsid w:val="009F2A80"/>
    <w:rsid w:val="009F335E"/>
    <w:rsid w:val="009F4DAF"/>
    <w:rsid w:val="009F6D0D"/>
    <w:rsid w:val="00A005CC"/>
    <w:rsid w:val="00A0397E"/>
    <w:rsid w:val="00A04C20"/>
    <w:rsid w:val="00A05EE8"/>
    <w:rsid w:val="00A0649C"/>
    <w:rsid w:val="00A06773"/>
    <w:rsid w:val="00A06D0B"/>
    <w:rsid w:val="00A0747D"/>
    <w:rsid w:val="00A10D2C"/>
    <w:rsid w:val="00A1106C"/>
    <w:rsid w:val="00A1142F"/>
    <w:rsid w:val="00A1198D"/>
    <w:rsid w:val="00A11C33"/>
    <w:rsid w:val="00A120F3"/>
    <w:rsid w:val="00A131F8"/>
    <w:rsid w:val="00A13875"/>
    <w:rsid w:val="00A14C50"/>
    <w:rsid w:val="00A14CF7"/>
    <w:rsid w:val="00A1500A"/>
    <w:rsid w:val="00A165CF"/>
    <w:rsid w:val="00A17218"/>
    <w:rsid w:val="00A20157"/>
    <w:rsid w:val="00A20360"/>
    <w:rsid w:val="00A205FB"/>
    <w:rsid w:val="00A21941"/>
    <w:rsid w:val="00A24002"/>
    <w:rsid w:val="00A24EEA"/>
    <w:rsid w:val="00A24F89"/>
    <w:rsid w:val="00A26641"/>
    <w:rsid w:val="00A26B2A"/>
    <w:rsid w:val="00A27029"/>
    <w:rsid w:val="00A30B2F"/>
    <w:rsid w:val="00A31871"/>
    <w:rsid w:val="00A3187A"/>
    <w:rsid w:val="00A318E5"/>
    <w:rsid w:val="00A31A54"/>
    <w:rsid w:val="00A31C4C"/>
    <w:rsid w:val="00A31CEA"/>
    <w:rsid w:val="00A3260B"/>
    <w:rsid w:val="00A33F66"/>
    <w:rsid w:val="00A34C77"/>
    <w:rsid w:val="00A3563B"/>
    <w:rsid w:val="00A35CF6"/>
    <w:rsid w:val="00A414FB"/>
    <w:rsid w:val="00A421BD"/>
    <w:rsid w:val="00A425BB"/>
    <w:rsid w:val="00A428A3"/>
    <w:rsid w:val="00A43200"/>
    <w:rsid w:val="00A43278"/>
    <w:rsid w:val="00A43A58"/>
    <w:rsid w:val="00A442E5"/>
    <w:rsid w:val="00A44F27"/>
    <w:rsid w:val="00A45273"/>
    <w:rsid w:val="00A459F8"/>
    <w:rsid w:val="00A477C8"/>
    <w:rsid w:val="00A47DE1"/>
    <w:rsid w:val="00A504D3"/>
    <w:rsid w:val="00A50C28"/>
    <w:rsid w:val="00A510F3"/>
    <w:rsid w:val="00A517F9"/>
    <w:rsid w:val="00A537A6"/>
    <w:rsid w:val="00A53DA6"/>
    <w:rsid w:val="00A543C9"/>
    <w:rsid w:val="00A547AC"/>
    <w:rsid w:val="00A54904"/>
    <w:rsid w:val="00A5505C"/>
    <w:rsid w:val="00A556F0"/>
    <w:rsid w:val="00A55E9B"/>
    <w:rsid w:val="00A5719A"/>
    <w:rsid w:val="00A5754C"/>
    <w:rsid w:val="00A57A50"/>
    <w:rsid w:val="00A57A6B"/>
    <w:rsid w:val="00A57A81"/>
    <w:rsid w:val="00A57D75"/>
    <w:rsid w:val="00A603DF"/>
    <w:rsid w:val="00A6069A"/>
    <w:rsid w:val="00A61653"/>
    <w:rsid w:val="00A61CB4"/>
    <w:rsid w:val="00A61D47"/>
    <w:rsid w:val="00A61D66"/>
    <w:rsid w:val="00A62DD4"/>
    <w:rsid w:val="00A63813"/>
    <w:rsid w:val="00A63FE8"/>
    <w:rsid w:val="00A646D2"/>
    <w:rsid w:val="00A65921"/>
    <w:rsid w:val="00A659AB"/>
    <w:rsid w:val="00A65A47"/>
    <w:rsid w:val="00A661DC"/>
    <w:rsid w:val="00A66982"/>
    <w:rsid w:val="00A6767F"/>
    <w:rsid w:val="00A70BD2"/>
    <w:rsid w:val="00A7347D"/>
    <w:rsid w:val="00A734CC"/>
    <w:rsid w:val="00A737D6"/>
    <w:rsid w:val="00A73A4D"/>
    <w:rsid w:val="00A74207"/>
    <w:rsid w:val="00A75E0C"/>
    <w:rsid w:val="00A75F75"/>
    <w:rsid w:val="00A7604F"/>
    <w:rsid w:val="00A769FB"/>
    <w:rsid w:val="00A76E7C"/>
    <w:rsid w:val="00A778A0"/>
    <w:rsid w:val="00A779C6"/>
    <w:rsid w:val="00A806F2"/>
    <w:rsid w:val="00A81591"/>
    <w:rsid w:val="00A83A4E"/>
    <w:rsid w:val="00A83C3E"/>
    <w:rsid w:val="00A842E6"/>
    <w:rsid w:val="00A8461D"/>
    <w:rsid w:val="00A84EB8"/>
    <w:rsid w:val="00A8502A"/>
    <w:rsid w:val="00A856C2"/>
    <w:rsid w:val="00A85FAB"/>
    <w:rsid w:val="00A869DD"/>
    <w:rsid w:val="00A87800"/>
    <w:rsid w:val="00A87E0A"/>
    <w:rsid w:val="00A916D1"/>
    <w:rsid w:val="00A91859"/>
    <w:rsid w:val="00A91A7E"/>
    <w:rsid w:val="00A92B5D"/>
    <w:rsid w:val="00A931BC"/>
    <w:rsid w:val="00A94359"/>
    <w:rsid w:val="00A962EA"/>
    <w:rsid w:val="00A975C9"/>
    <w:rsid w:val="00AA021A"/>
    <w:rsid w:val="00AA02AA"/>
    <w:rsid w:val="00AA07B9"/>
    <w:rsid w:val="00AA1D65"/>
    <w:rsid w:val="00AA266D"/>
    <w:rsid w:val="00AA26F8"/>
    <w:rsid w:val="00AA27F6"/>
    <w:rsid w:val="00AA3C9F"/>
    <w:rsid w:val="00AA3EA6"/>
    <w:rsid w:val="00AA4F48"/>
    <w:rsid w:val="00AA6315"/>
    <w:rsid w:val="00AA670D"/>
    <w:rsid w:val="00AA75B4"/>
    <w:rsid w:val="00AA7A96"/>
    <w:rsid w:val="00AA7D2C"/>
    <w:rsid w:val="00AB0295"/>
    <w:rsid w:val="00AB051A"/>
    <w:rsid w:val="00AB07EA"/>
    <w:rsid w:val="00AB1907"/>
    <w:rsid w:val="00AB241B"/>
    <w:rsid w:val="00AB283F"/>
    <w:rsid w:val="00AB29F8"/>
    <w:rsid w:val="00AB2D1E"/>
    <w:rsid w:val="00AB33AC"/>
    <w:rsid w:val="00AB3965"/>
    <w:rsid w:val="00AB3F4C"/>
    <w:rsid w:val="00AB4606"/>
    <w:rsid w:val="00AB580A"/>
    <w:rsid w:val="00AB7C75"/>
    <w:rsid w:val="00AC027E"/>
    <w:rsid w:val="00AC02F9"/>
    <w:rsid w:val="00AC089C"/>
    <w:rsid w:val="00AC0B45"/>
    <w:rsid w:val="00AC0C04"/>
    <w:rsid w:val="00AC17E5"/>
    <w:rsid w:val="00AC38F9"/>
    <w:rsid w:val="00AC436B"/>
    <w:rsid w:val="00AC5012"/>
    <w:rsid w:val="00AC5D08"/>
    <w:rsid w:val="00AC5EA0"/>
    <w:rsid w:val="00AD0499"/>
    <w:rsid w:val="00AD0729"/>
    <w:rsid w:val="00AD1577"/>
    <w:rsid w:val="00AD2275"/>
    <w:rsid w:val="00AD2AEC"/>
    <w:rsid w:val="00AD4575"/>
    <w:rsid w:val="00AD4984"/>
    <w:rsid w:val="00AD6798"/>
    <w:rsid w:val="00AD6975"/>
    <w:rsid w:val="00AD6EFE"/>
    <w:rsid w:val="00AD71F3"/>
    <w:rsid w:val="00AD7B0A"/>
    <w:rsid w:val="00AD7B30"/>
    <w:rsid w:val="00AE068A"/>
    <w:rsid w:val="00AE07CE"/>
    <w:rsid w:val="00AE08C5"/>
    <w:rsid w:val="00AE1710"/>
    <w:rsid w:val="00AE286F"/>
    <w:rsid w:val="00AE32E2"/>
    <w:rsid w:val="00AE3731"/>
    <w:rsid w:val="00AE395B"/>
    <w:rsid w:val="00AE409C"/>
    <w:rsid w:val="00AE5201"/>
    <w:rsid w:val="00AE6587"/>
    <w:rsid w:val="00AE6A42"/>
    <w:rsid w:val="00AE6AD5"/>
    <w:rsid w:val="00AE6C7A"/>
    <w:rsid w:val="00AE7124"/>
    <w:rsid w:val="00AE7552"/>
    <w:rsid w:val="00AE7B1C"/>
    <w:rsid w:val="00AF02E7"/>
    <w:rsid w:val="00AF0976"/>
    <w:rsid w:val="00AF1802"/>
    <w:rsid w:val="00AF2623"/>
    <w:rsid w:val="00AF36FF"/>
    <w:rsid w:val="00AF3A6D"/>
    <w:rsid w:val="00AF3E97"/>
    <w:rsid w:val="00AF4E33"/>
    <w:rsid w:val="00AF50DE"/>
    <w:rsid w:val="00AF5E23"/>
    <w:rsid w:val="00AF607B"/>
    <w:rsid w:val="00AF6724"/>
    <w:rsid w:val="00AF6757"/>
    <w:rsid w:val="00AF6AA3"/>
    <w:rsid w:val="00AF70A5"/>
    <w:rsid w:val="00AF7A45"/>
    <w:rsid w:val="00B0040F"/>
    <w:rsid w:val="00B00C7A"/>
    <w:rsid w:val="00B00CCE"/>
    <w:rsid w:val="00B016E5"/>
    <w:rsid w:val="00B01A0F"/>
    <w:rsid w:val="00B02121"/>
    <w:rsid w:val="00B02B27"/>
    <w:rsid w:val="00B04756"/>
    <w:rsid w:val="00B04F31"/>
    <w:rsid w:val="00B06917"/>
    <w:rsid w:val="00B06F42"/>
    <w:rsid w:val="00B07415"/>
    <w:rsid w:val="00B077E8"/>
    <w:rsid w:val="00B101D0"/>
    <w:rsid w:val="00B10BDB"/>
    <w:rsid w:val="00B12367"/>
    <w:rsid w:val="00B12D1A"/>
    <w:rsid w:val="00B13EFF"/>
    <w:rsid w:val="00B14142"/>
    <w:rsid w:val="00B1506E"/>
    <w:rsid w:val="00B161DA"/>
    <w:rsid w:val="00B16746"/>
    <w:rsid w:val="00B16B2D"/>
    <w:rsid w:val="00B16B9D"/>
    <w:rsid w:val="00B21B71"/>
    <w:rsid w:val="00B21FE1"/>
    <w:rsid w:val="00B225A5"/>
    <w:rsid w:val="00B230C1"/>
    <w:rsid w:val="00B251BE"/>
    <w:rsid w:val="00B25C1A"/>
    <w:rsid w:val="00B261C3"/>
    <w:rsid w:val="00B274CC"/>
    <w:rsid w:val="00B27745"/>
    <w:rsid w:val="00B2788A"/>
    <w:rsid w:val="00B27B34"/>
    <w:rsid w:val="00B27FA2"/>
    <w:rsid w:val="00B30663"/>
    <w:rsid w:val="00B30B3E"/>
    <w:rsid w:val="00B31010"/>
    <w:rsid w:val="00B31638"/>
    <w:rsid w:val="00B317F4"/>
    <w:rsid w:val="00B33719"/>
    <w:rsid w:val="00B33954"/>
    <w:rsid w:val="00B34C35"/>
    <w:rsid w:val="00B35203"/>
    <w:rsid w:val="00B362BE"/>
    <w:rsid w:val="00B364CF"/>
    <w:rsid w:val="00B369AA"/>
    <w:rsid w:val="00B36AA0"/>
    <w:rsid w:val="00B37A8A"/>
    <w:rsid w:val="00B40A29"/>
    <w:rsid w:val="00B410E8"/>
    <w:rsid w:val="00B43382"/>
    <w:rsid w:val="00B43393"/>
    <w:rsid w:val="00B43E60"/>
    <w:rsid w:val="00B43FB0"/>
    <w:rsid w:val="00B444C2"/>
    <w:rsid w:val="00B448EA"/>
    <w:rsid w:val="00B45429"/>
    <w:rsid w:val="00B4582E"/>
    <w:rsid w:val="00B464F4"/>
    <w:rsid w:val="00B520AF"/>
    <w:rsid w:val="00B52602"/>
    <w:rsid w:val="00B526DB"/>
    <w:rsid w:val="00B53D96"/>
    <w:rsid w:val="00B55769"/>
    <w:rsid w:val="00B55998"/>
    <w:rsid w:val="00B56106"/>
    <w:rsid w:val="00B56D91"/>
    <w:rsid w:val="00B57387"/>
    <w:rsid w:val="00B57A0C"/>
    <w:rsid w:val="00B57E4E"/>
    <w:rsid w:val="00B6049C"/>
    <w:rsid w:val="00B60C37"/>
    <w:rsid w:val="00B61290"/>
    <w:rsid w:val="00B61C77"/>
    <w:rsid w:val="00B61D2C"/>
    <w:rsid w:val="00B61EB3"/>
    <w:rsid w:val="00B62274"/>
    <w:rsid w:val="00B6281A"/>
    <w:rsid w:val="00B62C34"/>
    <w:rsid w:val="00B631B1"/>
    <w:rsid w:val="00B647CA"/>
    <w:rsid w:val="00B64BE6"/>
    <w:rsid w:val="00B657DE"/>
    <w:rsid w:val="00B67398"/>
    <w:rsid w:val="00B67B36"/>
    <w:rsid w:val="00B71D21"/>
    <w:rsid w:val="00B73991"/>
    <w:rsid w:val="00B747A0"/>
    <w:rsid w:val="00B74BE1"/>
    <w:rsid w:val="00B74C0E"/>
    <w:rsid w:val="00B751F4"/>
    <w:rsid w:val="00B75967"/>
    <w:rsid w:val="00B75BBC"/>
    <w:rsid w:val="00B76637"/>
    <w:rsid w:val="00B76843"/>
    <w:rsid w:val="00B77F78"/>
    <w:rsid w:val="00B804B9"/>
    <w:rsid w:val="00B80FC4"/>
    <w:rsid w:val="00B812EA"/>
    <w:rsid w:val="00B82716"/>
    <w:rsid w:val="00B83700"/>
    <w:rsid w:val="00B84D2C"/>
    <w:rsid w:val="00B85442"/>
    <w:rsid w:val="00B87AF1"/>
    <w:rsid w:val="00B92B1A"/>
    <w:rsid w:val="00B93510"/>
    <w:rsid w:val="00B9461D"/>
    <w:rsid w:val="00B9461E"/>
    <w:rsid w:val="00B95E88"/>
    <w:rsid w:val="00B96615"/>
    <w:rsid w:val="00B967D7"/>
    <w:rsid w:val="00B9719B"/>
    <w:rsid w:val="00BA025D"/>
    <w:rsid w:val="00BA091F"/>
    <w:rsid w:val="00BA0EB9"/>
    <w:rsid w:val="00BA0EE9"/>
    <w:rsid w:val="00BA144F"/>
    <w:rsid w:val="00BA1EC7"/>
    <w:rsid w:val="00BA26D8"/>
    <w:rsid w:val="00BA31FB"/>
    <w:rsid w:val="00BA40E1"/>
    <w:rsid w:val="00BA4703"/>
    <w:rsid w:val="00BA6B2C"/>
    <w:rsid w:val="00BA6B90"/>
    <w:rsid w:val="00BA75D7"/>
    <w:rsid w:val="00BB0133"/>
    <w:rsid w:val="00BB0C51"/>
    <w:rsid w:val="00BB0DB0"/>
    <w:rsid w:val="00BB15DE"/>
    <w:rsid w:val="00BB198D"/>
    <w:rsid w:val="00BB201E"/>
    <w:rsid w:val="00BB24EA"/>
    <w:rsid w:val="00BB2828"/>
    <w:rsid w:val="00BB2F16"/>
    <w:rsid w:val="00BB331E"/>
    <w:rsid w:val="00BB3AFD"/>
    <w:rsid w:val="00BB3B00"/>
    <w:rsid w:val="00BB3E66"/>
    <w:rsid w:val="00BB48FE"/>
    <w:rsid w:val="00BB5A2A"/>
    <w:rsid w:val="00BB6B1A"/>
    <w:rsid w:val="00BB6C41"/>
    <w:rsid w:val="00BB722F"/>
    <w:rsid w:val="00BB75A8"/>
    <w:rsid w:val="00BB7B59"/>
    <w:rsid w:val="00BB7BAF"/>
    <w:rsid w:val="00BB7D3B"/>
    <w:rsid w:val="00BC095A"/>
    <w:rsid w:val="00BC0B64"/>
    <w:rsid w:val="00BC0F03"/>
    <w:rsid w:val="00BC0FB3"/>
    <w:rsid w:val="00BC11DA"/>
    <w:rsid w:val="00BC13FF"/>
    <w:rsid w:val="00BC19CA"/>
    <w:rsid w:val="00BC1BD8"/>
    <w:rsid w:val="00BC1C97"/>
    <w:rsid w:val="00BC21A0"/>
    <w:rsid w:val="00BC21E6"/>
    <w:rsid w:val="00BC3027"/>
    <w:rsid w:val="00BC3067"/>
    <w:rsid w:val="00BC4743"/>
    <w:rsid w:val="00BC4BD3"/>
    <w:rsid w:val="00BC5021"/>
    <w:rsid w:val="00BC58C5"/>
    <w:rsid w:val="00BC5990"/>
    <w:rsid w:val="00BC5D7D"/>
    <w:rsid w:val="00BC617D"/>
    <w:rsid w:val="00BC6C51"/>
    <w:rsid w:val="00BC6F95"/>
    <w:rsid w:val="00BC7165"/>
    <w:rsid w:val="00BD03FD"/>
    <w:rsid w:val="00BD0779"/>
    <w:rsid w:val="00BD0BF1"/>
    <w:rsid w:val="00BD2141"/>
    <w:rsid w:val="00BD219E"/>
    <w:rsid w:val="00BD3E15"/>
    <w:rsid w:val="00BD56BF"/>
    <w:rsid w:val="00BD5E14"/>
    <w:rsid w:val="00BD615C"/>
    <w:rsid w:val="00BD643D"/>
    <w:rsid w:val="00BD645E"/>
    <w:rsid w:val="00BD648E"/>
    <w:rsid w:val="00BD7EB8"/>
    <w:rsid w:val="00BE035C"/>
    <w:rsid w:val="00BE066D"/>
    <w:rsid w:val="00BE179B"/>
    <w:rsid w:val="00BE2ED6"/>
    <w:rsid w:val="00BE36FD"/>
    <w:rsid w:val="00BE3B21"/>
    <w:rsid w:val="00BE4B4B"/>
    <w:rsid w:val="00BE5C03"/>
    <w:rsid w:val="00BE6593"/>
    <w:rsid w:val="00BE66DC"/>
    <w:rsid w:val="00BE6735"/>
    <w:rsid w:val="00BE7B7B"/>
    <w:rsid w:val="00BE7ED9"/>
    <w:rsid w:val="00BF233F"/>
    <w:rsid w:val="00BF28A9"/>
    <w:rsid w:val="00BF2B49"/>
    <w:rsid w:val="00BF3061"/>
    <w:rsid w:val="00BF3134"/>
    <w:rsid w:val="00BF4E9F"/>
    <w:rsid w:val="00BF5EAC"/>
    <w:rsid w:val="00BF66C1"/>
    <w:rsid w:val="00C0005A"/>
    <w:rsid w:val="00C0096A"/>
    <w:rsid w:val="00C0158A"/>
    <w:rsid w:val="00C019B5"/>
    <w:rsid w:val="00C019E0"/>
    <w:rsid w:val="00C01CB3"/>
    <w:rsid w:val="00C01EE7"/>
    <w:rsid w:val="00C02815"/>
    <w:rsid w:val="00C032E9"/>
    <w:rsid w:val="00C03431"/>
    <w:rsid w:val="00C04D49"/>
    <w:rsid w:val="00C05670"/>
    <w:rsid w:val="00C056CD"/>
    <w:rsid w:val="00C05A42"/>
    <w:rsid w:val="00C06098"/>
    <w:rsid w:val="00C06370"/>
    <w:rsid w:val="00C068EF"/>
    <w:rsid w:val="00C069EB"/>
    <w:rsid w:val="00C06BAB"/>
    <w:rsid w:val="00C07A5A"/>
    <w:rsid w:val="00C07F91"/>
    <w:rsid w:val="00C10A2A"/>
    <w:rsid w:val="00C11046"/>
    <w:rsid w:val="00C1254B"/>
    <w:rsid w:val="00C1422C"/>
    <w:rsid w:val="00C14614"/>
    <w:rsid w:val="00C1513F"/>
    <w:rsid w:val="00C17E12"/>
    <w:rsid w:val="00C20FF7"/>
    <w:rsid w:val="00C26BB3"/>
    <w:rsid w:val="00C26C28"/>
    <w:rsid w:val="00C27944"/>
    <w:rsid w:val="00C30125"/>
    <w:rsid w:val="00C30391"/>
    <w:rsid w:val="00C313AC"/>
    <w:rsid w:val="00C322E4"/>
    <w:rsid w:val="00C3413E"/>
    <w:rsid w:val="00C34E80"/>
    <w:rsid w:val="00C3545D"/>
    <w:rsid w:val="00C354B4"/>
    <w:rsid w:val="00C35858"/>
    <w:rsid w:val="00C364EB"/>
    <w:rsid w:val="00C36BD0"/>
    <w:rsid w:val="00C36D8F"/>
    <w:rsid w:val="00C3737A"/>
    <w:rsid w:val="00C37AEB"/>
    <w:rsid w:val="00C40426"/>
    <w:rsid w:val="00C4081B"/>
    <w:rsid w:val="00C409FF"/>
    <w:rsid w:val="00C417B8"/>
    <w:rsid w:val="00C4253A"/>
    <w:rsid w:val="00C42C90"/>
    <w:rsid w:val="00C42E9A"/>
    <w:rsid w:val="00C43349"/>
    <w:rsid w:val="00C436E9"/>
    <w:rsid w:val="00C44406"/>
    <w:rsid w:val="00C4529F"/>
    <w:rsid w:val="00C4680D"/>
    <w:rsid w:val="00C507D7"/>
    <w:rsid w:val="00C51F20"/>
    <w:rsid w:val="00C51F9A"/>
    <w:rsid w:val="00C5209E"/>
    <w:rsid w:val="00C52E21"/>
    <w:rsid w:val="00C5443E"/>
    <w:rsid w:val="00C5496D"/>
    <w:rsid w:val="00C55B6D"/>
    <w:rsid w:val="00C56B6E"/>
    <w:rsid w:val="00C5754D"/>
    <w:rsid w:val="00C57A13"/>
    <w:rsid w:val="00C6089C"/>
    <w:rsid w:val="00C61C2D"/>
    <w:rsid w:val="00C63193"/>
    <w:rsid w:val="00C64022"/>
    <w:rsid w:val="00C65084"/>
    <w:rsid w:val="00C664DE"/>
    <w:rsid w:val="00C66E47"/>
    <w:rsid w:val="00C718A6"/>
    <w:rsid w:val="00C7243A"/>
    <w:rsid w:val="00C72C40"/>
    <w:rsid w:val="00C760FD"/>
    <w:rsid w:val="00C76E15"/>
    <w:rsid w:val="00C80719"/>
    <w:rsid w:val="00C80A21"/>
    <w:rsid w:val="00C817E1"/>
    <w:rsid w:val="00C81C53"/>
    <w:rsid w:val="00C8334B"/>
    <w:rsid w:val="00C83E4F"/>
    <w:rsid w:val="00C840F6"/>
    <w:rsid w:val="00C84B0C"/>
    <w:rsid w:val="00C86DC6"/>
    <w:rsid w:val="00C87D23"/>
    <w:rsid w:val="00C90E8C"/>
    <w:rsid w:val="00C910C7"/>
    <w:rsid w:val="00C91236"/>
    <w:rsid w:val="00C9131D"/>
    <w:rsid w:val="00C914B3"/>
    <w:rsid w:val="00C915B7"/>
    <w:rsid w:val="00C92801"/>
    <w:rsid w:val="00C9320D"/>
    <w:rsid w:val="00C93B02"/>
    <w:rsid w:val="00C94A52"/>
    <w:rsid w:val="00C9504C"/>
    <w:rsid w:val="00C95277"/>
    <w:rsid w:val="00C95B72"/>
    <w:rsid w:val="00C95EEE"/>
    <w:rsid w:val="00C960C7"/>
    <w:rsid w:val="00C96471"/>
    <w:rsid w:val="00C96997"/>
    <w:rsid w:val="00C96FDF"/>
    <w:rsid w:val="00C9721A"/>
    <w:rsid w:val="00C97266"/>
    <w:rsid w:val="00CA082F"/>
    <w:rsid w:val="00CA215E"/>
    <w:rsid w:val="00CA3E43"/>
    <w:rsid w:val="00CA5345"/>
    <w:rsid w:val="00CA5B01"/>
    <w:rsid w:val="00CA6300"/>
    <w:rsid w:val="00CA6F6C"/>
    <w:rsid w:val="00CB0481"/>
    <w:rsid w:val="00CB157C"/>
    <w:rsid w:val="00CB1BA9"/>
    <w:rsid w:val="00CB1BD4"/>
    <w:rsid w:val="00CB30CB"/>
    <w:rsid w:val="00CB49BA"/>
    <w:rsid w:val="00CB670C"/>
    <w:rsid w:val="00CB6940"/>
    <w:rsid w:val="00CC064D"/>
    <w:rsid w:val="00CC1898"/>
    <w:rsid w:val="00CC5553"/>
    <w:rsid w:val="00CC5A4F"/>
    <w:rsid w:val="00CC79F6"/>
    <w:rsid w:val="00CD03F8"/>
    <w:rsid w:val="00CD1808"/>
    <w:rsid w:val="00CD3139"/>
    <w:rsid w:val="00CD3A07"/>
    <w:rsid w:val="00CD3E0F"/>
    <w:rsid w:val="00CD5375"/>
    <w:rsid w:val="00CD53E4"/>
    <w:rsid w:val="00CD6B05"/>
    <w:rsid w:val="00CD7298"/>
    <w:rsid w:val="00CD7462"/>
    <w:rsid w:val="00CD7974"/>
    <w:rsid w:val="00CE1251"/>
    <w:rsid w:val="00CE141F"/>
    <w:rsid w:val="00CE185A"/>
    <w:rsid w:val="00CE1B7C"/>
    <w:rsid w:val="00CE266C"/>
    <w:rsid w:val="00CE319B"/>
    <w:rsid w:val="00CE3EB0"/>
    <w:rsid w:val="00CE46A1"/>
    <w:rsid w:val="00CE560D"/>
    <w:rsid w:val="00CE6D89"/>
    <w:rsid w:val="00CE7128"/>
    <w:rsid w:val="00CE72BD"/>
    <w:rsid w:val="00CE75E8"/>
    <w:rsid w:val="00CE7CEC"/>
    <w:rsid w:val="00CF04F5"/>
    <w:rsid w:val="00CF2600"/>
    <w:rsid w:val="00CF2CD1"/>
    <w:rsid w:val="00CF316A"/>
    <w:rsid w:val="00CF45E1"/>
    <w:rsid w:val="00CF52CD"/>
    <w:rsid w:val="00CF5AED"/>
    <w:rsid w:val="00CF5B33"/>
    <w:rsid w:val="00CF5E9A"/>
    <w:rsid w:val="00CF6130"/>
    <w:rsid w:val="00CF6714"/>
    <w:rsid w:val="00CF7A60"/>
    <w:rsid w:val="00D0071E"/>
    <w:rsid w:val="00D012B5"/>
    <w:rsid w:val="00D01AC7"/>
    <w:rsid w:val="00D0212A"/>
    <w:rsid w:val="00D03308"/>
    <w:rsid w:val="00D033E6"/>
    <w:rsid w:val="00D03C39"/>
    <w:rsid w:val="00D03E21"/>
    <w:rsid w:val="00D04FD6"/>
    <w:rsid w:val="00D05641"/>
    <w:rsid w:val="00D0621A"/>
    <w:rsid w:val="00D06445"/>
    <w:rsid w:val="00D066D4"/>
    <w:rsid w:val="00D06826"/>
    <w:rsid w:val="00D06BC9"/>
    <w:rsid w:val="00D074EC"/>
    <w:rsid w:val="00D10A8C"/>
    <w:rsid w:val="00D10EE4"/>
    <w:rsid w:val="00D10F4B"/>
    <w:rsid w:val="00D110B9"/>
    <w:rsid w:val="00D11C08"/>
    <w:rsid w:val="00D11C3A"/>
    <w:rsid w:val="00D13CC2"/>
    <w:rsid w:val="00D13F39"/>
    <w:rsid w:val="00D14432"/>
    <w:rsid w:val="00D14D18"/>
    <w:rsid w:val="00D15BED"/>
    <w:rsid w:val="00D15E6A"/>
    <w:rsid w:val="00D16184"/>
    <w:rsid w:val="00D1633D"/>
    <w:rsid w:val="00D16E4E"/>
    <w:rsid w:val="00D217FE"/>
    <w:rsid w:val="00D22147"/>
    <w:rsid w:val="00D22159"/>
    <w:rsid w:val="00D22E02"/>
    <w:rsid w:val="00D22EA1"/>
    <w:rsid w:val="00D23D57"/>
    <w:rsid w:val="00D245D9"/>
    <w:rsid w:val="00D2484A"/>
    <w:rsid w:val="00D25C58"/>
    <w:rsid w:val="00D2624F"/>
    <w:rsid w:val="00D26C38"/>
    <w:rsid w:val="00D300DC"/>
    <w:rsid w:val="00D304A2"/>
    <w:rsid w:val="00D30C9D"/>
    <w:rsid w:val="00D31A18"/>
    <w:rsid w:val="00D325FA"/>
    <w:rsid w:val="00D3335A"/>
    <w:rsid w:val="00D3437D"/>
    <w:rsid w:val="00D3440E"/>
    <w:rsid w:val="00D34481"/>
    <w:rsid w:val="00D34B05"/>
    <w:rsid w:val="00D369ED"/>
    <w:rsid w:val="00D37784"/>
    <w:rsid w:val="00D400A1"/>
    <w:rsid w:val="00D40246"/>
    <w:rsid w:val="00D40DB5"/>
    <w:rsid w:val="00D41890"/>
    <w:rsid w:val="00D41C81"/>
    <w:rsid w:val="00D422CA"/>
    <w:rsid w:val="00D42315"/>
    <w:rsid w:val="00D42608"/>
    <w:rsid w:val="00D42A6F"/>
    <w:rsid w:val="00D45533"/>
    <w:rsid w:val="00D46049"/>
    <w:rsid w:val="00D46100"/>
    <w:rsid w:val="00D465A0"/>
    <w:rsid w:val="00D46FDC"/>
    <w:rsid w:val="00D506B7"/>
    <w:rsid w:val="00D50D2C"/>
    <w:rsid w:val="00D510D1"/>
    <w:rsid w:val="00D51698"/>
    <w:rsid w:val="00D51AB5"/>
    <w:rsid w:val="00D5204B"/>
    <w:rsid w:val="00D545E3"/>
    <w:rsid w:val="00D547ED"/>
    <w:rsid w:val="00D55106"/>
    <w:rsid w:val="00D557F0"/>
    <w:rsid w:val="00D55EFD"/>
    <w:rsid w:val="00D56BAF"/>
    <w:rsid w:val="00D5728D"/>
    <w:rsid w:val="00D607F9"/>
    <w:rsid w:val="00D60F1F"/>
    <w:rsid w:val="00D61BE0"/>
    <w:rsid w:val="00D62D78"/>
    <w:rsid w:val="00D6328E"/>
    <w:rsid w:val="00D652E1"/>
    <w:rsid w:val="00D6754C"/>
    <w:rsid w:val="00D7016D"/>
    <w:rsid w:val="00D70C2A"/>
    <w:rsid w:val="00D70E1B"/>
    <w:rsid w:val="00D72A5A"/>
    <w:rsid w:val="00D73578"/>
    <w:rsid w:val="00D736FC"/>
    <w:rsid w:val="00D739D8"/>
    <w:rsid w:val="00D74B57"/>
    <w:rsid w:val="00D75C65"/>
    <w:rsid w:val="00D76E1F"/>
    <w:rsid w:val="00D76E9D"/>
    <w:rsid w:val="00D80063"/>
    <w:rsid w:val="00D8084E"/>
    <w:rsid w:val="00D815BA"/>
    <w:rsid w:val="00D816D9"/>
    <w:rsid w:val="00D827CC"/>
    <w:rsid w:val="00D82D23"/>
    <w:rsid w:val="00D8594D"/>
    <w:rsid w:val="00D85E9A"/>
    <w:rsid w:val="00D861C4"/>
    <w:rsid w:val="00D9092C"/>
    <w:rsid w:val="00D913DD"/>
    <w:rsid w:val="00D91E14"/>
    <w:rsid w:val="00D929B1"/>
    <w:rsid w:val="00D93F3F"/>
    <w:rsid w:val="00D94C00"/>
    <w:rsid w:val="00D95757"/>
    <w:rsid w:val="00D95E5A"/>
    <w:rsid w:val="00D960D4"/>
    <w:rsid w:val="00D9672E"/>
    <w:rsid w:val="00D97264"/>
    <w:rsid w:val="00D9769A"/>
    <w:rsid w:val="00D97A49"/>
    <w:rsid w:val="00DA0634"/>
    <w:rsid w:val="00DA253A"/>
    <w:rsid w:val="00DA44C9"/>
    <w:rsid w:val="00DA475E"/>
    <w:rsid w:val="00DA4A4F"/>
    <w:rsid w:val="00DA4D40"/>
    <w:rsid w:val="00DA5102"/>
    <w:rsid w:val="00DA56EE"/>
    <w:rsid w:val="00DA5F8E"/>
    <w:rsid w:val="00DA7AEA"/>
    <w:rsid w:val="00DA7C71"/>
    <w:rsid w:val="00DA7F0C"/>
    <w:rsid w:val="00DB0E13"/>
    <w:rsid w:val="00DB2074"/>
    <w:rsid w:val="00DB290A"/>
    <w:rsid w:val="00DB2F01"/>
    <w:rsid w:val="00DB3D29"/>
    <w:rsid w:val="00DB3EF1"/>
    <w:rsid w:val="00DB6221"/>
    <w:rsid w:val="00DB7383"/>
    <w:rsid w:val="00DB7655"/>
    <w:rsid w:val="00DC18BA"/>
    <w:rsid w:val="00DC191A"/>
    <w:rsid w:val="00DC1A32"/>
    <w:rsid w:val="00DC1E51"/>
    <w:rsid w:val="00DC354A"/>
    <w:rsid w:val="00DC3874"/>
    <w:rsid w:val="00DC56EB"/>
    <w:rsid w:val="00DC60A1"/>
    <w:rsid w:val="00DD0396"/>
    <w:rsid w:val="00DD1103"/>
    <w:rsid w:val="00DD172C"/>
    <w:rsid w:val="00DD1876"/>
    <w:rsid w:val="00DD1921"/>
    <w:rsid w:val="00DD1D8F"/>
    <w:rsid w:val="00DD204D"/>
    <w:rsid w:val="00DD267E"/>
    <w:rsid w:val="00DD2A84"/>
    <w:rsid w:val="00DD494F"/>
    <w:rsid w:val="00DD60E9"/>
    <w:rsid w:val="00DD64D1"/>
    <w:rsid w:val="00DD6693"/>
    <w:rsid w:val="00DD6F7D"/>
    <w:rsid w:val="00DD7B3E"/>
    <w:rsid w:val="00DD7C01"/>
    <w:rsid w:val="00DD7DC0"/>
    <w:rsid w:val="00DD7E48"/>
    <w:rsid w:val="00DE06F5"/>
    <w:rsid w:val="00DE1040"/>
    <w:rsid w:val="00DE22C2"/>
    <w:rsid w:val="00DE4245"/>
    <w:rsid w:val="00DE458B"/>
    <w:rsid w:val="00DE46F0"/>
    <w:rsid w:val="00DE63DA"/>
    <w:rsid w:val="00DE694A"/>
    <w:rsid w:val="00DE7293"/>
    <w:rsid w:val="00DE7310"/>
    <w:rsid w:val="00DE74F3"/>
    <w:rsid w:val="00DE7CE4"/>
    <w:rsid w:val="00DF151E"/>
    <w:rsid w:val="00DF210C"/>
    <w:rsid w:val="00DF2531"/>
    <w:rsid w:val="00DF34E0"/>
    <w:rsid w:val="00DF4275"/>
    <w:rsid w:val="00DF4DDC"/>
    <w:rsid w:val="00DF4E47"/>
    <w:rsid w:val="00DF544D"/>
    <w:rsid w:val="00DF7706"/>
    <w:rsid w:val="00DF7CB3"/>
    <w:rsid w:val="00E00BFE"/>
    <w:rsid w:val="00E00DC7"/>
    <w:rsid w:val="00E01770"/>
    <w:rsid w:val="00E02497"/>
    <w:rsid w:val="00E02D1F"/>
    <w:rsid w:val="00E04267"/>
    <w:rsid w:val="00E0537F"/>
    <w:rsid w:val="00E067D1"/>
    <w:rsid w:val="00E072BA"/>
    <w:rsid w:val="00E10436"/>
    <w:rsid w:val="00E1058D"/>
    <w:rsid w:val="00E10650"/>
    <w:rsid w:val="00E124F0"/>
    <w:rsid w:val="00E12795"/>
    <w:rsid w:val="00E12C83"/>
    <w:rsid w:val="00E14575"/>
    <w:rsid w:val="00E152C8"/>
    <w:rsid w:val="00E15777"/>
    <w:rsid w:val="00E15D54"/>
    <w:rsid w:val="00E1646F"/>
    <w:rsid w:val="00E17520"/>
    <w:rsid w:val="00E1794D"/>
    <w:rsid w:val="00E17AC4"/>
    <w:rsid w:val="00E22E31"/>
    <w:rsid w:val="00E230D3"/>
    <w:rsid w:val="00E2346C"/>
    <w:rsid w:val="00E242DC"/>
    <w:rsid w:val="00E24524"/>
    <w:rsid w:val="00E2495D"/>
    <w:rsid w:val="00E24DD3"/>
    <w:rsid w:val="00E2681D"/>
    <w:rsid w:val="00E26B44"/>
    <w:rsid w:val="00E26D7A"/>
    <w:rsid w:val="00E27555"/>
    <w:rsid w:val="00E27A24"/>
    <w:rsid w:val="00E314DE"/>
    <w:rsid w:val="00E31F59"/>
    <w:rsid w:val="00E31FC1"/>
    <w:rsid w:val="00E33658"/>
    <w:rsid w:val="00E374F9"/>
    <w:rsid w:val="00E37945"/>
    <w:rsid w:val="00E40040"/>
    <w:rsid w:val="00E4126C"/>
    <w:rsid w:val="00E417D5"/>
    <w:rsid w:val="00E4475F"/>
    <w:rsid w:val="00E4571E"/>
    <w:rsid w:val="00E4667E"/>
    <w:rsid w:val="00E46CBC"/>
    <w:rsid w:val="00E47F54"/>
    <w:rsid w:val="00E5029F"/>
    <w:rsid w:val="00E50391"/>
    <w:rsid w:val="00E50F3B"/>
    <w:rsid w:val="00E5263B"/>
    <w:rsid w:val="00E530C4"/>
    <w:rsid w:val="00E53C60"/>
    <w:rsid w:val="00E53DFF"/>
    <w:rsid w:val="00E54CDD"/>
    <w:rsid w:val="00E55C24"/>
    <w:rsid w:val="00E560AF"/>
    <w:rsid w:val="00E56F90"/>
    <w:rsid w:val="00E57E8B"/>
    <w:rsid w:val="00E611B6"/>
    <w:rsid w:val="00E61EDE"/>
    <w:rsid w:val="00E621D2"/>
    <w:rsid w:val="00E62A06"/>
    <w:rsid w:val="00E639ED"/>
    <w:rsid w:val="00E656E0"/>
    <w:rsid w:val="00E65D4A"/>
    <w:rsid w:val="00E66E29"/>
    <w:rsid w:val="00E67AFA"/>
    <w:rsid w:val="00E7053B"/>
    <w:rsid w:val="00E70B3D"/>
    <w:rsid w:val="00E71DE7"/>
    <w:rsid w:val="00E7392B"/>
    <w:rsid w:val="00E73944"/>
    <w:rsid w:val="00E73FD1"/>
    <w:rsid w:val="00E74E54"/>
    <w:rsid w:val="00E753AF"/>
    <w:rsid w:val="00E75961"/>
    <w:rsid w:val="00E75B49"/>
    <w:rsid w:val="00E763E5"/>
    <w:rsid w:val="00E76625"/>
    <w:rsid w:val="00E7746E"/>
    <w:rsid w:val="00E77A53"/>
    <w:rsid w:val="00E80D39"/>
    <w:rsid w:val="00E810B3"/>
    <w:rsid w:val="00E81C9D"/>
    <w:rsid w:val="00E82F7E"/>
    <w:rsid w:val="00E842AF"/>
    <w:rsid w:val="00E857C7"/>
    <w:rsid w:val="00E86335"/>
    <w:rsid w:val="00E86ED9"/>
    <w:rsid w:val="00E87528"/>
    <w:rsid w:val="00E90BF6"/>
    <w:rsid w:val="00E9135D"/>
    <w:rsid w:val="00E914D4"/>
    <w:rsid w:val="00E91897"/>
    <w:rsid w:val="00E93834"/>
    <w:rsid w:val="00E93FF8"/>
    <w:rsid w:val="00E9588F"/>
    <w:rsid w:val="00E9599A"/>
    <w:rsid w:val="00E966A2"/>
    <w:rsid w:val="00E968FC"/>
    <w:rsid w:val="00EA0196"/>
    <w:rsid w:val="00EA0D59"/>
    <w:rsid w:val="00EA1EA4"/>
    <w:rsid w:val="00EA20F0"/>
    <w:rsid w:val="00EA2148"/>
    <w:rsid w:val="00EA2341"/>
    <w:rsid w:val="00EA2EEB"/>
    <w:rsid w:val="00EA2FB5"/>
    <w:rsid w:val="00EA3BD0"/>
    <w:rsid w:val="00EA42B8"/>
    <w:rsid w:val="00EA526D"/>
    <w:rsid w:val="00EA6B22"/>
    <w:rsid w:val="00EA7105"/>
    <w:rsid w:val="00EA7150"/>
    <w:rsid w:val="00EB04FD"/>
    <w:rsid w:val="00EB1073"/>
    <w:rsid w:val="00EB1A3D"/>
    <w:rsid w:val="00EB1BB5"/>
    <w:rsid w:val="00EB2F54"/>
    <w:rsid w:val="00EB3441"/>
    <w:rsid w:val="00EB34D3"/>
    <w:rsid w:val="00EB3FAA"/>
    <w:rsid w:val="00EB4302"/>
    <w:rsid w:val="00EB45BF"/>
    <w:rsid w:val="00EB52ED"/>
    <w:rsid w:val="00EB5938"/>
    <w:rsid w:val="00EB5A6F"/>
    <w:rsid w:val="00EB5B0B"/>
    <w:rsid w:val="00EB6451"/>
    <w:rsid w:val="00EB67D9"/>
    <w:rsid w:val="00EC1AD8"/>
    <w:rsid w:val="00EC2B9A"/>
    <w:rsid w:val="00EC2DE6"/>
    <w:rsid w:val="00EC4E3A"/>
    <w:rsid w:val="00EC4EC3"/>
    <w:rsid w:val="00EC5071"/>
    <w:rsid w:val="00ED070D"/>
    <w:rsid w:val="00ED0CB1"/>
    <w:rsid w:val="00ED10C2"/>
    <w:rsid w:val="00ED174B"/>
    <w:rsid w:val="00ED2256"/>
    <w:rsid w:val="00ED3804"/>
    <w:rsid w:val="00ED39BD"/>
    <w:rsid w:val="00ED4C74"/>
    <w:rsid w:val="00ED53BA"/>
    <w:rsid w:val="00ED564D"/>
    <w:rsid w:val="00ED568F"/>
    <w:rsid w:val="00ED58CF"/>
    <w:rsid w:val="00ED6191"/>
    <w:rsid w:val="00EE0D41"/>
    <w:rsid w:val="00EE26AD"/>
    <w:rsid w:val="00EE43C4"/>
    <w:rsid w:val="00EE57C1"/>
    <w:rsid w:val="00EE6C9E"/>
    <w:rsid w:val="00EF0DD3"/>
    <w:rsid w:val="00EF2B5E"/>
    <w:rsid w:val="00EF2FF5"/>
    <w:rsid w:val="00EF6563"/>
    <w:rsid w:val="00EF7207"/>
    <w:rsid w:val="00EF7BB0"/>
    <w:rsid w:val="00EF7CE4"/>
    <w:rsid w:val="00F0008E"/>
    <w:rsid w:val="00F00AFF"/>
    <w:rsid w:val="00F01974"/>
    <w:rsid w:val="00F01F17"/>
    <w:rsid w:val="00F01F79"/>
    <w:rsid w:val="00F03233"/>
    <w:rsid w:val="00F03B14"/>
    <w:rsid w:val="00F03CD9"/>
    <w:rsid w:val="00F04937"/>
    <w:rsid w:val="00F04E7C"/>
    <w:rsid w:val="00F04EA9"/>
    <w:rsid w:val="00F04ED8"/>
    <w:rsid w:val="00F066F7"/>
    <w:rsid w:val="00F06AEA"/>
    <w:rsid w:val="00F06DFD"/>
    <w:rsid w:val="00F07ACD"/>
    <w:rsid w:val="00F10FC1"/>
    <w:rsid w:val="00F10FCE"/>
    <w:rsid w:val="00F114BD"/>
    <w:rsid w:val="00F114D5"/>
    <w:rsid w:val="00F122CC"/>
    <w:rsid w:val="00F129FC"/>
    <w:rsid w:val="00F12B43"/>
    <w:rsid w:val="00F12EA5"/>
    <w:rsid w:val="00F132A6"/>
    <w:rsid w:val="00F13B6A"/>
    <w:rsid w:val="00F1434A"/>
    <w:rsid w:val="00F15B8B"/>
    <w:rsid w:val="00F15EF6"/>
    <w:rsid w:val="00F202A9"/>
    <w:rsid w:val="00F222FF"/>
    <w:rsid w:val="00F223E8"/>
    <w:rsid w:val="00F22671"/>
    <w:rsid w:val="00F242B6"/>
    <w:rsid w:val="00F2472F"/>
    <w:rsid w:val="00F24ADF"/>
    <w:rsid w:val="00F256DC"/>
    <w:rsid w:val="00F26A29"/>
    <w:rsid w:val="00F26D6B"/>
    <w:rsid w:val="00F27889"/>
    <w:rsid w:val="00F27AC0"/>
    <w:rsid w:val="00F320FD"/>
    <w:rsid w:val="00F322D7"/>
    <w:rsid w:val="00F32B9A"/>
    <w:rsid w:val="00F33DD4"/>
    <w:rsid w:val="00F3538B"/>
    <w:rsid w:val="00F35681"/>
    <w:rsid w:val="00F366AD"/>
    <w:rsid w:val="00F36879"/>
    <w:rsid w:val="00F40389"/>
    <w:rsid w:val="00F403E2"/>
    <w:rsid w:val="00F4112C"/>
    <w:rsid w:val="00F413BF"/>
    <w:rsid w:val="00F417DC"/>
    <w:rsid w:val="00F424E6"/>
    <w:rsid w:val="00F42B8E"/>
    <w:rsid w:val="00F447A0"/>
    <w:rsid w:val="00F44B14"/>
    <w:rsid w:val="00F450BF"/>
    <w:rsid w:val="00F455EE"/>
    <w:rsid w:val="00F45D9A"/>
    <w:rsid w:val="00F50651"/>
    <w:rsid w:val="00F50C1A"/>
    <w:rsid w:val="00F51869"/>
    <w:rsid w:val="00F52B57"/>
    <w:rsid w:val="00F53144"/>
    <w:rsid w:val="00F54834"/>
    <w:rsid w:val="00F5510C"/>
    <w:rsid w:val="00F55EE1"/>
    <w:rsid w:val="00F61267"/>
    <w:rsid w:val="00F62A43"/>
    <w:rsid w:val="00F63002"/>
    <w:rsid w:val="00F64E86"/>
    <w:rsid w:val="00F66A0C"/>
    <w:rsid w:val="00F66FD9"/>
    <w:rsid w:val="00F670C3"/>
    <w:rsid w:val="00F67CA4"/>
    <w:rsid w:val="00F71195"/>
    <w:rsid w:val="00F719F4"/>
    <w:rsid w:val="00F72A43"/>
    <w:rsid w:val="00F72E29"/>
    <w:rsid w:val="00F74279"/>
    <w:rsid w:val="00F769D2"/>
    <w:rsid w:val="00F76DEF"/>
    <w:rsid w:val="00F77206"/>
    <w:rsid w:val="00F776AB"/>
    <w:rsid w:val="00F80CAC"/>
    <w:rsid w:val="00F82000"/>
    <w:rsid w:val="00F823F7"/>
    <w:rsid w:val="00F82900"/>
    <w:rsid w:val="00F8315B"/>
    <w:rsid w:val="00F83652"/>
    <w:rsid w:val="00F83B19"/>
    <w:rsid w:val="00F83C01"/>
    <w:rsid w:val="00F841AE"/>
    <w:rsid w:val="00F847B6"/>
    <w:rsid w:val="00F847C1"/>
    <w:rsid w:val="00F848EF"/>
    <w:rsid w:val="00F84BB6"/>
    <w:rsid w:val="00F84E70"/>
    <w:rsid w:val="00F85C32"/>
    <w:rsid w:val="00F85EE3"/>
    <w:rsid w:val="00F866EA"/>
    <w:rsid w:val="00F86BE4"/>
    <w:rsid w:val="00F86D66"/>
    <w:rsid w:val="00F87B4E"/>
    <w:rsid w:val="00F87CA7"/>
    <w:rsid w:val="00F907DF"/>
    <w:rsid w:val="00F911F9"/>
    <w:rsid w:val="00F9198C"/>
    <w:rsid w:val="00F93C5C"/>
    <w:rsid w:val="00F95815"/>
    <w:rsid w:val="00F9627D"/>
    <w:rsid w:val="00F973A4"/>
    <w:rsid w:val="00F97DA9"/>
    <w:rsid w:val="00FA0971"/>
    <w:rsid w:val="00FA0E04"/>
    <w:rsid w:val="00FA1F1E"/>
    <w:rsid w:val="00FA1FAE"/>
    <w:rsid w:val="00FA335B"/>
    <w:rsid w:val="00FA4083"/>
    <w:rsid w:val="00FA4104"/>
    <w:rsid w:val="00FA4D78"/>
    <w:rsid w:val="00FA57DD"/>
    <w:rsid w:val="00FA5CD1"/>
    <w:rsid w:val="00FA62B8"/>
    <w:rsid w:val="00FA6DAC"/>
    <w:rsid w:val="00FA7953"/>
    <w:rsid w:val="00FB07DE"/>
    <w:rsid w:val="00FB27FC"/>
    <w:rsid w:val="00FB296A"/>
    <w:rsid w:val="00FB3F23"/>
    <w:rsid w:val="00FB528A"/>
    <w:rsid w:val="00FB5E96"/>
    <w:rsid w:val="00FC048B"/>
    <w:rsid w:val="00FC1287"/>
    <w:rsid w:val="00FC1DC8"/>
    <w:rsid w:val="00FC1E5A"/>
    <w:rsid w:val="00FC2801"/>
    <w:rsid w:val="00FC2A49"/>
    <w:rsid w:val="00FC2BA3"/>
    <w:rsid w:val="00FC2C2C"/>
    <w:rsid w:val="00FC33B1"/>
    <w:rsid w:val="00FC3520"/>
    <w:rsid w:val="00FC4230"/>
    <w:rsid w:val="00FC5764"/>
    <w:rsid w:val="00FC5C4B"/>
    <w:rsid w:val="00FC6C74"/>
    <w:rsid w:val="00FC776D"/>
    <w:rsid w:val="00FC78FC"/>
    <w:rsid w:val="00FD0CDE"/>
    <w:rsid w:val="00FD1FD2"/>
    <w:rsid w:val="00FD2E53"/>
    <w:rsid w:val="00FD357F"/>
    <w:rsid w:val="00FD3E7A"/>
    <w:rsid w:val="00FD4AD2"/>
    <w:rsid w:val="00FD6FC8"/>
    <w:rsid w:val="00FE0540"/>
    <w:rsid w:val="00FE10CC"/>
    <w:rsid w:val="00FE1701"/>
    <w:rsid w:val="00FE1A94"/>
    <w:rsid w:val="00FE2612"/>
    <w:rsid w:val="00FE31C5"/>
    <w:rsid w:val="00FE4096"/>
    <w:rsid w:val="00FE4196"/>
    <w:rsid w:val="00FE5CC6"/>
    <w:rsid w:val="00FE5FF3"/>
    <w:rsid w:val="00FE64A2"/>
    <w:rsid w:val="00FE75C2"/>
    <w:rsid w:val="00FF010F"/>
    <w:rsid w:val="00FF0A1C"/>
    <w:rsid w:val="00FF226B"/>
    <w:rsid w:val="00FF3024"/>
    <w:rsid w:val="00FF3608"/>
    <w:rsid w:val="00FF3631"/>
    <w:rsid w:val="00FF3710"/>
    <w:rsid w:val="00FF40CB"/>
    <w:rsid w:val="00FF43E4"/>
    <w:rsid w:val="00FF4B69"/>
    <w:rsid w:val="00FF5140"/>
    <w:rsid w:val="00FF51F5"/>
    <w:rsid w:val="00FF52BE"/>
    <w:rsid w:val="00FF5354"/>
    <w:rsid w:val="00FF5EE4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C92940-90BA-43E9-963E-4E1DA7D3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B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B45BF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3">
    <w:name w:val="heading 3"/>
    <w:basedOn w:val="Normal"/>
    <w:next w:val="Normal"/>
    <w:qFormat/>
    <w:rsid w:val="00EB45B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5B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B45B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B45BF"/>
  </w:style>
  <w:style w:type="paragraph" w:styleId="BodyText2">
    <w:name w:val="Body Text 2"/>
    <w:basedOn w:val="Normal"/>
    <w:rsid w:val="00EB45BF"/>
    <w:pPr>
      <w:jc w:val="both"/>
    </w:pPr>
    <w:rPr>
      <w:b/>
    </w:rPr>
  </w:style>
  <w:style w:type="paragraph" w:styleId="BodyTextIndent">
    <w:name w:val="Body Text Indent"/>
    <w:basedOn w:val="Normal"/>
    <w:rsid w:val="00823358"/>
    <w:pPr>
      <w:spacing w:after="120"/>
      <w:ind w:left="283"/>
    </w:pPr>
  </w:style>
  <w:style w:type="character" w:styleId="Hyperlink">
    <w:name w:val="Hyperlink"/>
    <w:rsid w:val="00932D83"/>
    <w:rPr>
      <w:color w:val="0000FF"/>
      <w:u w:val="single"/>
    </w:rPr>
  </w:style>
  <w:style w:type="paragraph" w:styleId="NormalWeb">
    <w:name w:val="Normal (Web)"/>
    <w:basedOn w:val="Normal"/>
    <w:rsid w:val="00AB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m">
    <w:name w:val="im"/>
    <w:basedOn w:val="Normal"/>
    <w:rsid w:val="00700988"/>
    <w:rPr>
      <w:rFonts w:ascii="Times New Roman" w:hAnsi="Times New Roman"/>
      <w:sz w:val="24"/>
      <w:szCs w:val="24"/>
    </w:rPr>
  </w:style>
  <w:style w:type="paragraph" w:customStyle="1" w:styleId="ic">
    <w:name w:val="ic"/>
    <w:basedOn w:val="Normal"/>
    <w:rsid w:val="007009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930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4930B4"/>
    <w:pPr>
      <w:spacing w:after="268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930B4"/>
    <w:pPr>
      <w:spacing w:after="815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4930B4"/>
    <w:pPr>
      <w:spacing w:after="2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930B4"/>
    <w:rPr>
      <w:rFonts w:cs="Times New Roman"/>
      <w:color w:val="auto"/>
    </w:rPr>
  </w:style>
  <w:style w:type="paragraph" w:styleId="BodyText">
    <w:name w:val="Body Text"/>
    <w:basedOn w:val="Normal"/>
    <w:rsid w:val="00632E38"/>
    <w:pPr>
      <w:spacing w:after="120"/>
    </w:pPr>
  </w:style>
  <w:style w:type="paragraph" w:styleId="BalloonText">
    <w:name w:val="Balloon Text"/>
    <w:basedOn w:val="Normal"/>
    <w:semiHidden/>
    <w:rsid w:val="000617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27AC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27AC0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F27AC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A1FA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A7150"/>
    <w:pPr>
      <w:ind w:left="720" w:hanging="357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TEKST">
    <w:name w:val="TEKST"/>
    <w:rsid w:val="00134AF9"/>
    <w:pPr>
      <w:spacing w:after="120"/>
      <w:jc w:val="both"/>
    </w:pPr>
    <w:rPr>
      <w:rFonts w:ascii="Tahoma" w:hAnsi="Tahoma"/>
      <w:snapToGrid w:val="0"/>
    </w:rPr>
  </w:style>
  <w:style w:type="paragraph" w:customStyle="1" w:styleId="ListParagraph1">
    <w:name w:val="List Paragraph1"/>
    <w:basedOn w:val="Normal"/>
    <w:qFormat/>
    <w:rsid w:val="00F42B8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styleId="CommentReference">
    <w:name w:val="annotation reference"/>
    <w:rsid w:val="00304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D73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304D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4D73"/>
    <w:rPr>
      <w:b/>
      <w:bCs/>
    </w:rPr>
  </w:style>
  <w:style w:type="character" w:customStyle="1" w:styleId="CommentSubjectChar">
    <w:name w:val="Comment Subject Char"/>
    <w:link w:val="CommentSubject"/>
    <w:rsid w:val="00304D73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961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1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DDDDDD"/>
                      </w:divBdr>
                      <w:divsChild>
                        <w:div w:id="20330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37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085">
                      <w:marLeft w:val="107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ijeka.h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ijeka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7AA57-4FFE-42B4-B93C-A0AAEA35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8124</Words>
  <Characters>46308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54324</CharactersWithSpaces>
  <SharedDoc>false</SharedDoc>
  <HLinks>
    <vt:vector size="18" baseType="variant"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Vundac_Marijan</dc:creator>
  <cp:keywords/>
  <cp:lastModifiedBy>Randić Vinko</cp:lastModifiedBy>
  <cp:revision>9</cp:revision>
  <cp:lastPrinted>2022-04-12T06:55:00Z</cp:lastPrinted>
  <dcterms:created xsi:type="dcterms:W3CDTF">2022-04-20T07:58:00Z</dcterms:created>
  <dcterms:modified xsi:type="dcterms:W3CDTF">2022-04-21T06:48:00Z</dcterms:modified>
</cp:coreProperties>
</file>