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ECC" w:rsidRPr="00510A1C" w:rsidRDefault="00C6752A" w:rsidP="00E516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ab/>
      </w:r>
      <w:bookmarkStart w:id="0" w:name="_GoBack"/>
      <w:bookmarkEnd w:id="0"/>
      <w:r w:rsidR="005F527D" w:rsidRPr="00510A1C">
        <w:rPr>
          <w:rFonts w:ascii="Arial" w:eastAsia="Times New Roman" w:hAnsi="Arial" w:cs="Arial"/>
          <w:lang w:eastAsia="hr-HR"/>
        </w:rPr>
        <w:t xml:space="preserve">Na temelju članka </w:t>
      </w:r>
      <w:r w:rsidR="00B9208E" w:rsidRPr="00510A1C">
        <w:rPr>
          <w:rFonts w:ascii="Arial" w:eastAsia="Times New Roman" w:hAnsi="Arial" w:cs="Arial"/>
          <w:lang w:eastAsia="hr-HR"/>
        </w:rPr>
        <w:t xml:space="preserve"> 46. i 90.</w:t>
      </w:r>
      <w:r w:rsidR="005F527D" w:rsidRPr="00510A1C">
        <w:rPr>
          <w:rFonts w:ascii="Arial" w:eastAsia="Times New Roman" w:hAnsi="Arial" w:cs="Arial"/>
          <w:lang w:eastAsia="hr-HR"/>
        </w:rPr>
        <w:t xml:space="preserve"> Statuta Grada Rijeke ("Službene novine Primorsko-goranske županije" broj 24/09, 11/10 i 5/13 i "Službene novine Grada Rijeke" broj 7/14, 12/17, 9/18, 11/18-pročišćeni tekst, 2/20 i 3/21), Gradsko vijeće Grada Rijeke na sjednici __________________202</w:t>
      </w:r>
      <w:r w:rsidR="002F552A" w:rsidRPr="00510A1C">
        <w:rPr>
          <w:rFonts w:ascii="Arial" w:eastAsia="Times New Roman" w:hAnsi="Arial" w:cs="Arial"/>
          <w:lang w:eastAsia="hr-HR"/>
        </w:rPr>
        <w:t>3</w:t>
      </w:r>
      <w:r w:rsidR="005F527D" w:rsidRPr="00510A1C">
        <w:rPr>
          <w:rFonts w:ascii="Arial" w:eastAsia="Times New Roman" w:hAnsi="Arial" w:cs="Arial"/>
          <w:lang w:eastAsia="hr-HR"/>
        </w:rPr>
        <w:t>. godine, donijelo je</w:t>
      </w:r>
    </w:p>
    <w:p w:rsidR="00E348A4" w:rsidRPr="00510A1C" w:rsidRDefault="00E348A4" w:rsidP="00E348A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hr-HR"/>
        </w:rPr>
      </w:pPr>
      <w:r w:rsidRPr="00510A1C">
        <w:rPr>
          <w:rFonts w:ascii="Arial" w:eastAsia="Times New Roman" w:hAnsi="Arial" w:cs="Arial"/>
          <w:b/>
          <w:bCs/>
          <w:lang w:eastAsia="hr-HR"/>
        </w:rPr>
        <w:t>ODLUK</w:t>
      </w:r>
      <w:r w:rsidR="005F527D" w:rsidRPr="00510A1C">
        <w:rPr>
          <w:rFonts w:ascii="Arial" w:eastAsia="Times New Roman" w:hAnsi="Arial" w:cs="Arial"/>
          <w:b/>
          <w:bCs/>
          <w:lang w:eastAsia="hr-HR"/>
        </w:rPr>
        <w:t>U</w:t>
      </w:r>
      <w:r w:rsidRPr="00510A1C">
        <w:rPr>
          <w:rFonts w:ascii="Arial" w:eastAsia="Times New Roman" w:hAnsi="Arial" w:cs="Arial"/>
          <w:b/>
          <w:bCs/>
          <w:lang w:eastAsia="hr-HR"/>
        </w:rPr>
        <w:br/>
        <w:t>o načinu financiranja djelatnosti mjesnih odbora</w:t>
      </w:r>
      <w:r w:rsidRPr="00510A1C">
        <w:rPr>
          <w:rFonts w:ascii="Arial" w:eastAsia="Times New Roman" w:hAnsi="Arial" w:cs="Arial"/>
          <w:b/>
          <w:bCs/>
          <w:lang w:eastAsia="hr-HR"/>
        </w:rPr>
        <w:br/>
        <w:t xml:space="preserve">na području </w:t>
      </w:r>
      <w:r w:rsidR="00325D60" w:rsidRPr="00510A1C">
        <w:rPr>
          <w:rFonts w:ascii="Arial" w:eastAsia="Times New Roman" w:hAnsi="Arial" w:cs="Arial"/>
          <w:b/>
          <w:bCs/>
          <w:lang w:eastAsia="hr-HR"/>
        </w:rPr>
        <w:t>g</w:t>
      </w:r>
      <w:r w:rsidRPr="00510A1C">
        <w:rPr>
          <w:rFonts w:ascii="Arial" w:eastAsia="Times New Roman" w:hAnsi="Arial" w:cs="Arial"/>
          <w:b/>
          <w:bCs/>
          <w:lang w:eastAsia="hr-HR"/>
        </w:rPr>
        <w:t>rada Rijeke</w:t>
      </w:r>
    </w:p>
    <w:p w:rsidR="00E348A4" w:rsidRPr="00510A1C" w:rsidRDefault="00E348A4" w:rsidP="00E348A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510A1C">
        <w:rPr>
          <w:rFonts w:ascii="Arial" w:eastAsia="Times New Roman" w:hAnsi="Arial" w:cs="Arial"/>
          <w:b/>
          <w:lang w:eastAsia="hr-HR"/>
        </w:rPr>
        <w:t>Članak 1.</w:t>
      </w:r>
    </w:p>
    <w:p w:rsidR="00E348A4" w:rsidRPr="00510A1C" w:rsidRDefault="00DE28EF" w:rsidP="00D87B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hr-HR"/>
        </w:rPr>
      </w:pPr>
      <w:r w:rsidRPr="00510A1C">
        <w:rPr>
          <w:rFonts w:ascii="Arial" w:eastAsia="Times New Roman" w:hAnsi="Arial" w:cs="Arial"/>
          <w:lang w:eastAsia="hr-HR"/>
        </w:rPr>
        <w:tab/>
      </w:r>
      <w:r w:rsidR="00E348A4" w:rsidRPr="00510A1C">
        <w:rPr>
          <w:rFonts w:ascii="Arial" w:eastAsia="Times New Roman" w:hAnsi="Arial" w:cs="Arial"/>
          <w:lang w:eastAsia="hr-HR"/>
        </w:rPr>
        <w:t xml:space="preserve">Ovom se Odlukom </w:t>
      </w:r>
      <w:r w:rsidR="00982D52" w:rsidRPr="00510A1C">
        <w:rPr>
          <w:rFonts w:ascii="Arial" w:eastAsia="Times New Roman" w:hAnsi="Arial" w:cs="Arial"/>
          <w:lang w:eastAsia="hr-HR"/>
        </w:rPr>
        <w:t xml:space="preserve">uređuje </w:t>
      </w:r>
      <w:r w:rsidR="00E348A4" w:rsidRPr="00510A1C">
        <w:rPr>
          <w:rFonts w:ascii="Arial" w:eastAsia="Times New Roman" w:hAnsi="Arial" w:cs="Arial"/>
          <w:lang w:eastAsia="hr-HR"/>
        </w:rPr>
        <w:t xml:space="preserve">način financiranja djelatnosti mjesnih odbora na području </w:t>
      </w:r>
      <w:r w:rsidR="00D87BF4" w:rsidRPr="00510A1C">
        <w:rPr>
          <w:rFonts w:ascii="Arial" w:eastAsia="Times New Roman" w:hAnsi="Arial" w:cs="Arial"/>
          <w:lang w:eastAsia="hr-HR"/>
        </w:rPr>
        <w:t>g</w:t>
      </w:r>
      <w:r w:rsidR="00E348A4" w:rsidRPr="00510A1C">
        <w:rPr>
          <w:rFonts w:ascii="Arial" w:eastAsia="Times New Roman" w:hAnsi="Arial" w:cs="Arial"/>
          <w:lang w:eastAsia="hr-HR"/>
        </w:rPr>
        <w:t>rada Rijeke (u daljnjem tekstu: Grad) te utvrđivanje kriterija za određivanje visine ukupnih sredstava u proračunu Grada za mjesne odbore i kriterij</w:t>
      </w:r>
      <w:r w:rsidR="00982D52" w:rsidRPr="00510A1C">
        <w:rPr>
          <w:rFonts w:ascii="Arial" w:eastAsia="Times New Roman" w:hAnsi="Arial" w:cs="Arial"/>
          <w:lang w:eastAsia="hr-HR"/>
        </w:rPr>
        <w:t>a</w:t>
      </w:r>
      <w:r w:rsidR="00E348A4" w:rsidRPr="00510A1C">
        <w:rPr>
          <w:rFonts w:ascii="Arial" w:eastAsia="Times New Roman" w:hAnsi="Arial" w:cs="Arial"/>
          <w:lang w:eastAsia="hr-HR"/>
        </w:rPr>
        <w:t xml:space="preserve"> za raspodjelu tih sredstava na mjesne odbore.</w:t>
      </w:r>
    </w:p>
    <w:p w:rsidR="00E348A4" w:rsidRPr="00510A1C" w:rsidRDefault="00E348A4" w:rsidP="00E348A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510A1C">
        <w:rPr>
          <w:rFonts w:ascii="Arial" w:eastAsia="Times New Roman" w:hAnsi="Arial" w:cs="Arial"/>
          <w:b/>
          <w:lang w:eastAsia="hr-HR"/>
        </w:rPr>
        <w:t>Članak 2.</w:t>
      </w:r>
    </w:p>
    <w:p w:rsidR="00E348A4" w:rsidRPr="00510A1C" w:rsidRDefault="00DE28EF" w:rsidP="0030565B">
      <w:pPr>
        <w:pStyle w:val="NoSpacing"/>
        <w:jc w:val="both"/>
        <w:rPr>
          <w:rFonts w:ascii="Arial" w:hAnsi="Arial" w:cs="Arial"/>
          <w:lang w:eastAsia="hr-HR"/>
        </w:rPr>
      </w:pPr>
      <w:r w:rsidRPr="00510A1C">
        <w:rPr>
          <w:rFonts w:ascii="Arial" w:hAnsi="Arial" w:cs="Arial"/>
          <w:lang w:eastAsia="hr-HR"/>
        </w:rPr>
        <w:tab/>
      </w:r>
      <w:r w:rsidR="00E348A4" w:rsidRPr="00510A1C">
        <w:rPr>
          <w:rFonts w:ascii="Arial" w:hAnsi="Arial" w:cs="Arial"/>
          <w:lang w:eastAsia="hr-HR"/>
        </w:rPr>
        <w:t>Financijska sredstva za obavljanje djelatnosti mjesnih odbora osiguravaju se iz:</w:t>
      </w:r>
    </w:p>
    <w:p w:rsidR="00E348A4" w:rsidRPr="00510A1C" w:rsidRDefault="00D7608D" w:rsidP="0030565B">
      <w:pPr>
        <w:pStyle w:val="NoSpacing"/>
        <w:jc w:val="both"/>
        <w:rPr>
          <w:rFonts w:ascii="Arial" w:hAnsi="Arial" w:cs="Arial"/>
          <w:lang w:eastAsia="hr-HR"/>
        </w:rPr>
      </w:pPr>
      <w:r w:rsidRPr="00510A1C">
        <w:rPr>
          <w:rFonts w:ascii="Arial" w:hAnsi="Arial" w:cs="Arial"/>
          <w:lang w:eastAsia="hr-HR"/>
        </w:rPr>
        <w:t xml:space="preserve">         </w:t>
      </w:r>
      <w:r w:rsidR="00E348A4" w:rsidRPr="00510A1C">
        <w:rPr>
          <w:rFonts w:ascii="Arial" w:hAnsi="Arial" w:cs="Arial"/>
          <w:lang w:eastAsia="hr-HR"/>
        </w:rPr>
        <w:t>- proračuna Grada,</w:t>
      </w:r>
    </w:p>
    <w:p w:rsidR="00E348A4" w:rsidRPr="00510A1C" w:rsidRDefault="00D7608D" w:rsidP="0030565B">
      <w:pPr>
        <w:pStyle w:val="NoSpacing"/>
        <w:jc w:val="both"/>
        <w:rPr>
          <w:rFonts w:ascii="Arial" w:hAnsi="Arial" w:cs="Arial"/>
          <w:lang w:eastAsia="hr-HR"/>
        </w:rPr>
      </w:pPr>
      <w:r w:rsidRPr="00510A1C">
        <w:rPr>
          <w:rFonts w:ascii="Arial" w:hAnsi="Arial" w:cs="Arial"/>
          <w:lang w:eastAsia="hr-HR"/>
        </w:rPr>
        <w:t xml:space="preserve">         -</w:t>
      </w:r>
      <w:r w:rsidR="007059C9" w:rsidRPr="00510A1C">
        <w:rPr>
          <w:rFonts w:ascii="Arial" w:hAnsi="Arial" w:cs="Arial"/>
          <w:lang w:eastAsia="hr-HR"/>
        </w:rPr>
        <w:t xml:space="preserve"> </w:t>
      </w:r>
      <w:r w:rsidR="00E348A4" w:rsidRPr="00510A1C">
        <w:rPr>
          <w:rFonts w:ascii="Arial" w:hAnsi="Arial" w:cs="Arial"/>
          <w:lang w:eastAsia="hr-HR"/>
        </w:rPr>
        <w:t>drugih izvora koje mjesni odbor ostvari u skladu s pozitivnim propisima i općim aktima Grada.</w:t>
      </w:r>
    </w:p>
    <w:p w:rsidR="00E348A4" w:rsidRPr="00510A1C" w:rsidRDefault="00E348A4" w:rsidP="00E348A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510A1C">
        <w:rPr>
          <w:rFonts w:ascii="Arial" w:eastAsia="Times New Roman" w:hAnsi="Arial" w:cs="Arial"/>
          <w:b/>
          <w:lang w:eastAsia="hr-HR"/>
        </w:rPr>
        <w:t>Članak 3.</w:t>
      </w:r>
    </w:p>
    <w:p w:rsidR="00E348A4" w:rsidRPr="00510A1C" w:rsidRDefault="00DE28EF" w:rsidP="00D87BF4">
      <w:pPr>
        <w:pStyle w:val="NoSpacing"/>
        <w:jc w:val="both"/>
        <w:rPr>
          <w:rFonts w:ascii="Arial" w:hAnsi="Arial" w:cs="Arial"/>
          <w:lang w:eastAsia="hr-HR"/>
        </w:rPr>
      </w:pPr>
      <w:r w:rsidRPr="00510A1C">
        <w:rPr>
          <w:rFonts w:ascii="Arial" w:hAnsi="Arial" w:cs="Arial"/>
          <w:lang w:eastAsia="hr-HR"/>
        </w:rPr>
        <w:tab/>
      </w:r>
      <w:r w:rsidR="00E348A4" w:rsidRPr="00510A1C">
        <w:rPr>
          <w:rFonts w:ascii="Arial" w:hAnsi="Arial" w:cs="Arial"/>
          <w:lang w:eastAsia="hr-HR"/>
        </w:rPr>
        <w:t>U proračunu Grada mjesnim odborima osiguravaju se sredstva za:</w:t>
      </w:r>
    </w:p>
    <w:p w:rsidR="00132E65" w:rsidRPr="00510A1C" w:rsidRDefault="006D4B90" w:rsidP="00D87BF4">
      <w:pPr>
        <w:pStyle w:val="NoSpacing"/>
        <w:jc w:val="both"/>
        <w:rPr>
          <w:rFonts w:ascii="Arial" w:hAnsi="Arial" w:cs="Arial"/>
          <w:lang w:eastAsia="hr-HR"/>
        </w:rPr>
      </w:pPr>
      <w:r w:rsidRPr="00510A1C">
        <w:rPr>
          <w:rFonts w:ascii="Arial" w:hAnsi="Arial" w:cs="Arial"/>
          <w:lang w:eastAsia="hr-HR"/>
        </w:rPr>
        <w:t xml:space="preserve">          </w:t>
      </w:r>
      <w:r w:rsidR="00E348A4" w:rsidRPr="00510A1C">
        <w:rPr>
          <w:rFonts w:ascii="Arial" w:hAnsi="Arial" w:cs="Arial"/>
          <w:lang w:eastAsia="hr-HR"/>
        </w:rPr>
        <w:t xml:space="preserve">- </w:t>
      </w:r>
      <w:r w:rsidR="007059C9" w:rsidRPr="00510A1C">
        <w:rPr>
          <w:rFonts w:ascii="Arial" w:hAnsi="Arial" w:cs="Arial"/>
          <w:lang w:eastAsia="hr-HR"/>
        </w:rPr>
        <w:t xml:space="preserve"> </w:t>
      </w:r>
      <w:r w:rsidR="00E348A4" w:rsidRPr="00510A1C">
        <w:rPr>
          <w:rFonts w:ascii="Arial" w:hAnsi="Arial" w:cs="Arial"/>
          <w:lang w:eastAsia="hr-HR"/>
        </w:rPr>
        <w:t>uređenje i održavanje poslovnih prostora</w:t>
      </w:r>
      <w:r w:rsidR="00132E65" w:rsidRPr="00510A1C">
        <w:rPr>
          <w:rFonts w:ascii="Arial" w:hAnsi="Arial" w:cs="Arial"/>
          <w:lang w:eastAsia="hr-HR"/>
        </w:rPr>
        <w:t>,</w:t>
      </w:r>
    </w:p>
    <w:p w:rsidR="00E348A4" w:rsidRPr="00510A1C" w:rsidRDefault="00B857B5" w:rsidP="00D87BF4">
      <w:pPr>
        <w:pStyle w:val="NoSpacing"/>
        <w:jc w:val="both"/>
        <w:rPr>
          <w:rFonts w:ascii="Arial" w:hAnsi="Arial" w:cs="Arial"/>
          <w:lang w:eastAsia="hr-HR"/>
        </w:rPr>
      </w:pPr>
      <w:r w:rsidRPr="00510A1C">
        <w:rPr>
          <w:rFonts w:ascii="Arial" w:hAnsi="Arial" w:cs="Arial"/>
          <w:lang w:eastAsia="hr-HR"/>
        </w:rPr>
        <w:t xml:space="preserve">          </w:t>
      </w:r>
      <w:r w:rsidR="00132E65" w:rsidRPr="00510A1C">
        <w:rPr>
          <w:rFonts w:ascii="Arial" w:hAnsi="Arial" w:cs="Arial"/>
          <w:lang w:eastAsia="hr-HR"/>
        </w:rPr>
        <w:t xml:space="preserve">- </w:t>
      </w:r>
      <w:r w:rsidR="00AC165A" w:rsidRPr="00510A1C">
        <w:rPr>
          <w:rFonts w:ascii="Arial" w:hAnsi="Arial" w:cs="Arial"/>
          <w:lang w:eastAsia="hr-HR"/>
        </w:rPr>
        <w:t xml:space="preserve">opremanje poslovnih prostora te </w:t>
      </w:r>
      <w:r w:rsidR="00E348A4" w:rsidRPr="00510A1C">
        <w:rPr>
          <w:rFonts w:ascii="Arial" w:hAnsi="Arial" w:cs="Arial"/>
          <w:lang w:eastAsia="hr-HR"/>
        </w:rPr>
        <w:t>podmirenje režijskih i drugih troškova,</w:t>
      </w:r>
    </w:p>
    <w:p w:rsidR="00E348A4" w:rsidRPr="00510A1C" w:rsidRDefault="006D4B90" w:rsidP="00D87BF4">
      <w:pPr>
        <w:pStyle w:val="NoSpacing"/>
        <w:jc w:val="both"/>
        <w:rPr>
          <w:rFonts w:ascii="Arial" w:hAnsi="Arial" w:cs="Arial"/>
          <w:lang w:eastAsia="hr-HR"/>
        </w:rPr>
      </w:pPr>
      <w:r w:rsidRPr="00510A1C">
        <w:rPr>
          <w:rFonts w:ascii="Arial" w:hAnsi="Arial" w:cs="Arial"/>
          <w:lang w:eastAsia="hr-HR"/>
        </w:rPr>
        <w:t xml:space="preserve">          </w:t>
      </w:r>
      <w:r w:rsidR="00E348A4" w:rsidRPr="00510A1C">
        <w:rPr>
          <w:rFonts w:ascii="Arial" w:hAnsi="Arial" w:cs="Arial"/>
          <w:lang w:eastAsia="hr-HR"/>
        </w:rPr>
        <w:t xml:space="preserve">- nabavu </w:t>
      </w:r>
      <w:r w:rsidR="00D87BF4" w:rsidRPr="00510A1C">
        <w:rPr>
          <w:rFonts w:ascii="Arial" w:hAnsi="Arial" w:cs="Arial"/>
          <w:lang w:eastAsia="hr-HR"/>
        </w:rPr>
        <w:t xml:space="preserve">uredskog </w:t>
      </w:r>
      <w:r w:rsidR="00E348A4" w:rsidRPr="00510A1C">
        <w:rPr>
          <w:rFonts w:ascii="Arial" w:hAnsi="Arial" w:cs="Arial"/>
          <w:lang w:eastAsia="hr-HR"/>
        </w:rPr>
        <w:t>materijala i ostalog sitnog inventara za potrebe rada mjesnih odbora,</w:t>
      </w:r>
    </w:p>
    <w:p w:rsidR="00E348A4" w:rsidRPr="00510A1C" w:rsidRDefault="006D4B90" w:rsidP="00D87BF4">
      <w:pPr>
        <w:pStyle w:val="NoSpacing"/>
        <w:jc w:val="both"/>
        <w:rPr>
          <w:rFonts w:ascii="Arial" w:hAnsi="Arial" w:cs="Arial"/>
          <w:lang w:eastAsia="hr-HR"/>
        </w:rPr>
      </w:pPr>
      <w:r w:rsidRPr="00510A1C">
        <w:rPr>
          <w:rFonts w:ascii="Arial" w:hAnsi="Arial" w:cs="Arial"/>
          <w:lang w:eastAsia="hr-HR"/>
        </w:rPr>
        <w:t xml:space="preserve">          </w:t>
      </w:r>
      <w:r w:rsidR="00E348A4" w:rsidRPr="00510A1C">
        <w:rPr>
          <w:rFonts w:ascii="Arial" w:hAnsi="Arial" w:cs="Arial"/>
          <w:lang w:eastAsia="hr-HR"/>
        </w:rPr>
        <w:t>- nabavu i održavanje informatičke opreme,</w:t>
      </w:r>
    </w:p>
    <w:p w:rsidR="00E348A4" w:rsidRPr="00510A1C" w:rsidRDefault="006D4B90" w:rsidP="00D87BF4">
      <w:pPr>
        <w:pStyle w:val="NoSpacing"/>
        <w:jc w:val="both"/>
        <w:rPr>
          <w:rFonts w:ascii="Arial" w:hAnsi="Arial" w:cs="Arial"/>
          <w:lang w:eastAsia="hr-HR"/>
        </w:rPr>
      </w:pPr>
      <w:r w:rsidRPr="00510A1C">
        <w:rPr>
          <w:rFonts w:ascii="Arial" w:hAnsi="Arial" w:cs="Arial"/>
          <w:lang w:eastAsia="hr-HR"/>
        </w:rPr>
        <w:t xml:space="preserve">          </w:t>
      </w:r>
      <w:r w:rsidR="00E348A4" w:rsidRPr="00510A1C">
        <w:rPr>
          <w:rFonts w:ascii="Arial" w:hAnsi="Arial" w:cs="Arial"/>
          <w:lang w:eastAsia="hr-HR"/>
        </w:rPr>
        <w:t>- naknade za rad članova vijeća mjesnih odbora,</w:t>
      </w:r>
    </w:p>
    <w:p w:rsidR="00E348A4" w:rsidRPr="00510A1C" w:rsidRDefault="006D4B90" w:rsidP="00D87BF4">
      <w:pPr>
        <w:pStyle w:val="NoSpacing"/>
        <w:jc w:val="both"/>
        <w:rPr>
          <w:rFonts w:ascii="Arial" w:hAnsi="Arial" w:cs="Arial"/>
          <w:lang w:eastAsia="hr-HR"/>
        </w:rPr>
      </w:pPr>
      <w:r w:rsidRPr="00510A1C">
        <w:rPr>
          <w:rFonts w:ascii="Arial" w:hAnsi="Arial" w:cs="Arial"/>
          <w:lang w:eastAsia="hr-HR"/>
        </w:rPr>
        <w:t xml:space="preserve">          </w:t>
      </w:r>
      <w:r w:rsidR="00427CE9" w:rsidRPr="00510A1C">
        <w:rPr>
          <w:rFonts w:ascii="Arial" w:hAnsi="Arial" w:cs="Arial"/>
          <w:lang w:eastAsia="hr-HR"/>
        </w:rPr>
        <w:t>-</w:t>
      </w:r>
      <w:r w:rsidR="00E348A4" w:rsidRPr="00510A1C">
        <w:rPr>
          <w:rFonts w:ascii="Arial" w:hAnsi="Arial" w:cs="Arial"/>
          <w:lang w:eastAsia="hr-HR"/>
        </w:rPr>
        <w:t xml:space="preserve">ostvarivanje plana malih komunalnih akcija </w:t>
      </w:r>
      <w:r w:rsidR="00AC165A" w:rsidRPr="00510A1C">
        <w:rPr>
          <w:rFonts w:ascii="Arial" w:hAnsi="Arial" w:cs="Arial"/>
          <w:lang w:eastAsia="hr-HR"/>
        </w:rPr>
        <w:t>i održavanje komunalne infrastrukture,</w:t>
      </w:r>
    </w:p>
    <w:p w:rsidR="00E348A4" w:rsidRPr="00510A1C" w:rsidRDefault="006D4B90" w:rsidP="00D87BF4">
      <w:pPr>
        <w:pStyle w:val="NoSpacing"/>
        <w:jc w:val="both"/>
        <w:rPr>
          <w:rFonts w:ascii="Arial" w:hAnsi="Arial" w:cs="Arial"/>
          <w:lang w:eastAsia="hr-HR"/>
        </w:rPr>
      </w:pPr>
      <w:r w:rsidRPr="00510A1C">
        <w:rPr>
          <w:rFonts w:ascii="Arial" w:hAnsi="Arial" w:cs="Arial"/>
          <w:lang w:eastAsia="hr-HR"/>
        </w:rPr>
        <w:t xml:space="preserve">         </w:t>
      </w:r>
      <w:r w:rsidR="00E348A4" w:rsidRPr="00510A1C">
        <w:rPr>
          <w:rFonts w:ascii="Arial" w:hAnsi="Arial" w:cs="Arial"/>
          <w:lang w:eastAsia="hr-HR"/>
        </w:rPr>
        <w:t xml:space="preserve">- realizaciju programskih aktivnosti vijeća mjesnih odbora </w:t>
      </w:r>
      <w:r w:rsidR="000065FE" w:rsidRPr="00510A1C">
        <w:rPr>
          <w:rFonts w:ascii="Arial" w:hAnsi="Arial" w:cs="Arial"/>
          <w:lang w:eastAsia="hr-HR"/>
        </w:rPr>
        <w:t>iz</w:t>
      </w:r>
      <w:r w:rsidR="00E348A4" w:rsidRPr="00510A1C">
        <w:rPr>
          <w:rFonts w:ascii="Arial" w:hAnsi="Arial" w:cs="Arial"/>
          <w:lang w:eastAsia="hr-HR"/>
        </w:rPr>
        <w:t xml:space="preserve"> člank</w:t>
      </w:r>
      <w:r w:rsidR="000065FE" w:rsidRPr="00510A1C">
        <w:rPr>
          <w:rFonts w:ascii="Arial" w:hAnsi="Arial" w:cs="Arial"/>
          <w:lang w:eastAsia="hr-HR"/>
        </w:rPr>
        <w:t>a</w:t>
      </w:r>
      <w:r w:rsidR="00E348A4" w:rsidRPr="00510A1C">
        <w:rPr>
          <w:rFonts w:ascii="Arial" w:hAnsi="Arial" w:cs="Arial"/>
          <w:lang w:eastAsia="hr-HR"/>
        </w:rPr>
        <w:t xml:space="preserve"> </w:t>
      </w:r>
      <w:r w:rsidR="000E0370" w:rsidRPr="00510A1C">
        <w:rPr>
          <w:rFonts w:ascii="Arial" w:hAnsi="Arial" w:cs="Arial"/>
          <w:lang w:eastAsia="hr-HR"/>
        </w:rPr>
        <w:t>1</w:t>
      </w:r>
      <w:r w:rsidR="00D5554F" w:rsidRPr="00510A1C">
        <w:rPr>
          <w:rFonts w:ascii="Arial" w:hAnsi="Arial" w:cs="Arial"/>
          <w:lang w:eastAsia="hr-HR"/>
        </w:rPr>
        <w:t>2.  ove Odluke,</w:t>
      </w:r>
    </w:p>
    <w:p w:rsidR="00E348A4" w:rsidRPr="00510A1C" w:rsidRDefault="006D4B90" w:rsidP="00D87BF4">
      <w:pPr>
        <w:pStyle w:val="NoSpacing"/>
        <w:jc w:val="both"/>
        <w:rPr>
          <w:rFonts w:ascii="Arial" w:hAnsi="Arial" w:cs="Arial"/>
          <w:shd w:val="clear" w:color="auto" w:fill="FFFFFF"/>
        </w:rPr>
      </w:pPr>
      <w:r w:rsidRPr="00510A1C">
        <w:rPr>
          <w:rFonts w:ascii="Arial" w:hAnsi="Arial" w:cs="Arial"/>
          <w:shd w:val="clear" w:color="auto" w:fill="FFFFFF"/>
        </w:rPr>
        <w:t xml:space="preserve">         </w:t>
      </w:r>
      <w:r w:rsidR="00E348A4" w:rsidRPr="00510A1C">
        <w:rPr>
          <w:rFonts w:ascii="Arial" w:hAnsi="Arial" w:cs="Arial"/>
          <w:shd w:val="clear" w:color="auto" w:fill="FFFFFF"/>
        </w:rPr>
        <w:t>- ostale nespomenute rashode poslovanja vijeća mjesnih odbora (reprezentacija, vijenci, cvijeće, svijeće i slično),</w:t>
      </w:r>
    </w:p>
    <w:p w:rsidR="00E348A4" w:rsidRPr="00510A1C" w:rsidRDefault="006D4B90" w:rsidP="00D87BF4">
      <w:pPr>
        <w:pStyle w:val="NoSpacing"/>
        <w:jc w:val="both"/>
        <w:rPr>
          <w:rFonts w:ascii="Arial" w:hAnsi="Arial" w:cs="Arial"/>
          <w:lang w:eastAsia="hr-HR"/>
        </w:rPr>
      </w:pPr>
      <w:r w:rsidRPr="00510A1C">
        <w:rPr>
          <w:rFonts w:ascii="Arial" w:hAnsi="Arial" w:cs="Arial"/>
          <w:lang w:eastAsia="hr-HR"/>
        </w:rPr>
        <w:t xml:space="preserve">         </w:t>
      </w:r>
      <w:r w:rsidR="00E348A4" w:rsidRPr="00510A1C">
        <w:rPr>
          <w:rFonts w:ascii="Arial" w:hAnsi="Arial" w:cs="Arial"/>
          <w:lang w:eastAsia="hr-HR"/>
        </w:rPr>
        <w:t xml:space="preserve">- akcije u kojima </w:t>
      </w:r>
      <w:r w:rsidR="00D87BF4" w:rsidRPr="00510A1C">
        <w:rPr>
          <w:rFonts w:ascii="Arial" w:hAnsi="Arial" w:cs="Arial"/>
          <w:lang w:eastAsia="hr-HR"/>
        </w:rPr>
        <w:t>sudjeluju</w:t>
      </w:r>
      <w:r w:rsidR="00E348A4" w:rsidRPr="00510A1C">
        <w:rPr>
          <w:rFonts w:ascii="Arial" w:hAnsi="Arial" w:cs="Arial"/>
          <w:lang w:eastAsia="hr-HR"/>
        </w:rPr>
        <w:t xml:space="preserve"> građani dobrovoljnim radom,</w:t>
      </w:r>
    </w:p>
    <w:p w:rsidR="00E348A4" w:rsidRPr="00510A1C" w:rsidRDefault="006D4B90" w:rsidP="00D87BF4">
      <w:pPr>
        <w:pStyle w:val="NoSpacing"/>
        <w:jc w:val="both"/>
        <w:rPr>
          <w:rFonts w:ascii="Arial" w:hAnsi="Arial" w:cs="Arial"/>
          <w:lang w:eastAsia="hr-HR"/>
        </w:rPr>
      </w:pPr>
      <w:r w:rsidRPr="00510A1C">
        <w:rPr>
          <w:rFonts w:ascii="Arial" w:hAnsi="Arial" w:cs="Arial"/>
          <w:lang w:eastAsia="hr-HR"/>
        </w:rPr>
        <w:t xml:space="preserve">         </w:t>
      </w:r>
      <w:r w:rsidR="00E348A4" w:rsidRPr="00510A1C">
        <w:rPr>
          <w:rFonts w:ascii="Arial" w:hAnsi="Arial" w:cs="Arial"/>
          <w:lang w:eastAsia="hr-HR"/>
        </w:rPr>
        <w:t>- nagrade mjesnim odborima na osnovu posebnih programa Grada i mjesnih odbora.</w:t>
      </w:r>
    </w:p>
    <w:p w:rsidR="00E348A4" w:rsidRPr="00510A1C" w:rsidRDefault="00E348A4" w:rsidP="00E348A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510A1C">
        <w:rPr>
          <w:rFonts w:ascii="Arial" w:eastAsia="Times New Roman" w:hAnsi="Arial" w:cs="Arial"/>
          <w:b/>
          <w:lang w:eastAsia="hr-HR"/>
        </w:rPr>
        <w:t>Članak 4.</w:t>
      </w:r>
    </w:p>
    <w:p w:rsidR="00E348A4" w:rsidRPr="00510A1C" w:rsidRDefault="00DE28EF" w:rsidP="004107EE">
      <w:pPr>
        <w:pStyle w:val="NoSpacing"/>
        <w:jc w:val="both"/>
        <w:rPr>
          <w:rFonts w:ascii="Arial" w:hAnsi="Arial" w:cs="Arial"/>
          <w:lang w:eastAsia="hr-HR"/>
        </w:rPr>
      </w:pPr>
      <w:r w:rsidRPr="00510A1C">
        <w:rPr>
          <w:rFonts w:ascii="Arial" w:hAnsi="Arial" w:cs="Arial"/>
          <w:lang w:eastAsia="hr-HR"/>
        </w:rPr>
        <w:tab/>
      </w:r>
      <w:r w:rsidR="00E348A4" w:rsidRPr="00510A1C">
        <w:rPr>
          <w:rFonts w:ascii="Arial" w:hAnsi="Arial" w:cs="Arial"/>
          <w:lang w:eastAsia="hr-HR"/>
        </w:rPr>
        <w:t>Sredstva iz članka 3. ove Odluke planiraju se i osiguravaju u proračunu Grada kako slijedi:</w:t>
      </w:r>
    </w:p>
    <w:p w:rsidR="00132E65" w:rsidRPr="00510A1C" w:rsidRDefault="00CC7410" w:rsidP="004107EE">
      <w:pPr>
        <w:pStyle w:val="NoSpacing"/>
        <w:jc w:val="both"/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 xml:space="preserve">          - </w:t>
      </w:r>
      <w:r w:rsidR="00132E65" w:rsidRPr="00510A1C">
        <w:rPr>
          <w:rFonts w:ascii="Arial" w:hAnsi="Arial" w:cs="Arial"/>
          <w:lang w:eastAsia="hr-HR"/>
        </w:rPr>
        <w:t>sredstva iz podstavka 1. na pozicijama Upravnog odjela</w:t>
      </w:r>
      <w:r w:rsidR="000177A9" w:rsidRPr="00510A1C">
        <w:rPr>
          <w:rFonts w:ascii="Arial" w:hAnsi="Arial" w:cs="Arial"/>
          <w:lang w:eastAsia="hr-HR"/>
        </w:rPr>
        <w:t xml:space="preserve"> za gradsku imovinu,</w:t>
      </w:r>
    </w:p>
    <w:p w:rsidR="00E348A4" w:rsidRPr="00510A1C" w:rsidRDefault="00427CE9" w:rsidP="004107EE">
      <w:pPr>
        <w:pStyle w:val="NoSpacing"/>
        <w:jc w:val="both"/>
        <w:rPr>
          <w:rFonts w:ascii="Arial" w:hAnsi="Arial" w:cs="Arial"/>
          <w:lang w:eastAsia="hr-HR"/>
        </w:rPr>
      </w:pPr>
      <w:r w:rsidRPr="00510A1C">
        <w:rPr>
          <w:rFonts w:ascii="Arial" w:hAnsi="Arial" w:cs="Arial"/>
          <w:lang w:eastAsia="hr-HR"/>
        </w:rPr>
        <w:t xml:space="preserve">         </w:t>
      </w:r>
      <w:r w:rsidR="007059C9" w:rsidRPr="00510A1C">
        <w:rPr>
          <w:rFonts w:ascii="Arial" w:hAnsi="Arial" w:cs="Arial"/>
          <w:lang w:eastAsia="hr-HR"/>
        </w:rPr>
        <w:t xml:space="preserve"> </w:t>
      </w:r>
      <w:r w:rsidR="00E348A4" w:rsidRPr="00510A1C">
        <w:rPr>
          <w:rFonts w:ascii="Arial" w:hAnsi="Arial" w:cs="Arial"/>
          <w:lang w:eastAsia="hr-HR"/>
        </w:rPr>
        <w:t>- sredstva iz podstav</w:t>
      </w:r>
      <w:r w:rsidR="00D7608D" w:rsidRPr="00510A1C">
        <w:rPr>
          <w:rFonts w:ascii="Arial" w:hAnsi="Arial" w:cs="Arial"/>
          <w:lang w:eastAsia="hr-HR"/>
        </w:rPr>
        <w:t>a</w:t>
      </w:r>
      <w:r w:rsidR="00E348A4" w:rsidRPr="00510A1C">
        <w:rPr>
          <w:rFonts w:ascii="Arial" w:hAnsi="Arial" w:cs="Arial"/>
          <w:lang w:eastAsia="hr-HR"/>
        </w:rPr>
        <w:t xml:space="preserve">ka </w:t>
      </w:r>
      <w:r w:rsidR="00132E65" w:rsidRPr="00510A1C">
        <w:rPr>
          <w:rFonts w:ascii="Arial" w:hAnsi="Arial" w:cs="Arial"/>
          <w:lang w:eastAsia="hr-HR"/>
        </w:rPr>
        <w:t>5</w:t>
      </w:r>
      <w:r w:rsidR="00464F6A" w:rsidRPr="00510A1C">
        <w:rPr>
          <w:rFonts w:ascii="Arial" w:hAnsi="Arial" w:cs="Arial"/>
          <w:lang w:eastAsia="hr-HR"/>
        </w:rPr>
        <w:t>.,</w:t>
      </w:r>
      <w:r w:rsidR="00E348A4" w:rsidRPr="00510A1C">
        <w:rPr>
          <w:rFonts w:ascii="Arial" w:hAnsi="Arial" w:cs="Arial"/>
          <w:lang w:eastAsia="hr-HR"/>
        </w:rPr>
        <w:t xml:space="preserve"> </w:t>
      </w:r>
      <w:r w:rsidR="00132E65" w:rsidRPr="00510A1C">
        <w:rPr>
          <w:rFonts w:ascii="Arial" w:hAnsi="Arial" w:cs="Arial"/>
          <w:lang w:eastAsia="hr-HR"/>
        </w:rPr>
        <w:t>7</w:t>
      </w:r>
      <w:r w:rsidR="00E348A4" w:rsidRPr="00510A1C">
        <w:rPr>
          <w:rFonts w:ascii="Arial" w:hAnsi="Arial" w:cs="Arial"/>
          <w:lang w:eastAsia="hr-HR"/>
        </w:rPr>
        <w:t xml:space="preserve">., </w:t>
      </w:r>
      <w:r w:rsidR="00132E65" w:rsidRPr="00510A1C">
        <w:rPr>
          <w:rFonts w:ascii="Arial" w:hAnsi="Arial" w:cs="Arial"/>
          <w:lang w:eastAsia="hr-HR"/>
        </w:rPr>
        <w:t>8</w:t>
      </w:r>
      <w:r w:rsidR="00E348A4" w:rsidRPr="00510A1C">
        <w:rPr>
          <w:rFonts w:ascii="Arial" w:hAnsi="Arial" w:cs="Arial"/>
          <w:lang w:eastAsia="hr-HR"/>
        </w:rPr>
        <w:t xml:space="preserve">., </w:t>
      </w:r>
      <w:r w:rsidR="00132E65" w:rsidRPr="00510A1C">
        <w:rPr>
          <w:rFonts w:ascii="Arial" w:hAnsi="Arial" w:cs="Arial"/>
          <w:lang w:eastAsia="hr-HR"/>
        </w:rPr>
        <w:t>9</w:t>
      </w:r>
      <w:r w:rsidR="00E348A4" w:rsidRPr="00510A1C">
        <w:rPr>
          <w:rFonts w:ascii="Arial" w:hAnsi="Arial" w:cs="Arial"/>
          <w:lang w:eastAsia="hr-HR"/>
        </w:rPr>
        <w:t xml:space="preserve">. i </w:t>
      </w:r>
      <w:r w:rsidR="00132E65" w:rsidRPr="00510A1C">
        <w:rPr>
          <w:rFonts w:ascii="Arial" w:hAnsi="Arial" w:cs="Arial"/>
          <w:lang w:eastAsia="hr-HR"/>
        </w:rPr>
        <w:t>10</w:t>
      </w:r>
      <w:r w:rsidR="00E348A4" w:rsidRPr="00510A1C">
        <w:rPr>
          <w:rFonts w:ascii="Arial" w:hAnsi="Arial" w:cs="Arial"/>
          <w:lang w:eastAsia="hr-HR"/>
        </w:rPr>
        <w:t xml:space="preserve">. na pozicijama </w:t>
      </w:r>
      <w:r w:rsidR="00464F6A" w:rsidRPr="00510A1C">
        <w:rPr>
          <w:rFonts w:ascii="Arial" w:hAnsi="Arial" w:cs="Arial"/>
          <w:lang w:eastAsia="hr-HR"/>
        </w:rPr>
        <w:t>Upravnog odjela za poslove Gradonačelnika, Gradskog vijeća i mjesnu samoupravu,</w:t>
      </w:r>
    </w:p>
    <w:p w:rsidR="00464F6A" w:rsidRPr="00510A1C" w:rsidRDefault="00D7608D" w:rsidP="004107EE">
      <w:pPr>
        <w:pStyle w:val="NoSpacing"/>
        <w:jc w:val="both"/>
        <w:rPr>
          <w:rFonts w:ascii="Arial" w:hAnsi="Arial" w:cs="Arial"/>
          <w:lang w:eastAsia="hr-HR"/>
        </w:rPr>
      </w:pPr>
      <w:r w:rsidRPr="00510A1C">
        <w:rPr>
          <w:rFonts w:ascii="Arial" w:hAnsi="Arial" w:cs="Arial"/>
          <w:lang w:eastAsia="hr-HR"/>
        </w:rPr>
        <w:t xml:space="preserve">         </w:t>
      </w:r>
      <w:r w:rsidR="00464F6A" w:rsidRPr="00510A1C">
        <w:rPr>
          <w:rFonts w:ascii="Arial" w:hAnsi="Arial" w:cs="Arial"/>
          <w:lang w:eastAsia="hr-HR"/>
        </w:rPr>
        <w:t>- sredstva iz podstav</w:t>
      </w:r>
      <w:r w:rsidRPr="00510A1C">
        <w:rPr>
          <w:rFonts w:ascii="Arial" w:hAnsi="Arial" w:cs="Arial"/>
          <w:lang w:eastAsia="hr-HR"/>
        </w:rPr>
        <w:t>a</w:t>
      </w:r>
      <w:r w:rsidR="00464F6A" w:rsidRPr="00510A1C">
        <w:rPr>
          <w:rFonts w:ascii="Arial" w:hAnsi="Arial" w:cs="Arial"/>
          <w:lang w:eastAsia="hr-HR"/>
        </w:rPr>
        <w:t xml:space="preserve">ka </w:t>
      </w:r>
      <w:r w:rsidR="00132E65" w:rsidRPr="00510A1C">
        <w:rPr>
          <w:rFonts w:ascii="Arial" w:hAnsi="Arial" w:cs="Arial"/>
          <w:lang w:eastAsia="hr-HR"/>
        </w:rPr>
        <w:t>2., 3. i 4</w:t>
      </w:r>
      <w:r w:rsidR="00464F6A" w:rsidRPr="00510A1C">
        <w:rPr>
          <w:rFonts w:ascii="Arial" w:hAnsi="Arial" w:cs="Arial"/>
          <w:lang w:eastAsia="hr-HR"/>
        </w:rPr>
        <w:t>. na pozicijama Upravnog odjela za opće poslove,</w:t>
      </w:r>
    </w:p>
    <w:p w:rsidR="00B857B5" w:rsidRPr="00510A1C" w:rsidRDefault="00D7608D" w:rsidP="00D7608D">
      <w:pPr>
        <w:pStyle w:val="NoSpacing"/>
        <w:jc w:val="both"/>
        <w:rPr>
          <w:rFonts w:ascii="Arial" w:hAnsi="Arial" w:cs="Arial"/>
          <w:lang w:eastAsia="hr-HR"/>
        </w:rPr>
      </w:pPr>
      <w:r w:rsidRPr="00510A1C">
        <w:rPr>
          <w:rFonts w:ascii="Arial" w:hAnsi="Arial" w:cs="Arial"/>
          <w:lang w:eastAsia="hr-HR"/>
        </w:rPr>
        <w:t xml:space="preserve">         </w:t>
      </w:r>
      <w:r w:rsidR="00E348A4" w:rsidRPr="00510A1C">
        <w:rPr>
          <w:rFonts w:ascii="Arial" w:hAnsi="Arial" w:cs="Arial"/>
          <w:lang w:eastAsia="hr-HR"/>
        </w:rPr>
        <w:t xml:space="preserve">- sredstva iz podstavka </w:t>
      </w:r>
      <w:r w:rsidR="00132E65" w:rsidRPr="00510A1C">
        <w:rPr>
          <w:rFonts w:ascii="Arial" w:hAnsi="Arial" w:cs="Arial"/>
          <w:lang w:eastAsia="hr-HR"/>
        </w:rPr>
        <w:t>6</w:t>
      </w:r>
      <w:r w:rsidR="00E348A4" w:rsidRPr="00510A1C">
        <w:rPr>
          <w:rFonts w:ascii="Arial" w:hAnsi="Arial" w:cs="Arial"/>
          <w:lang w:eastAsia="hr-HR"/>
        </w:rPr>
        <w:t xml:space="preserve">. na pozicijama </w:t>
      </w:r>
      <w:r w:rsidR="00CC7410">
        <w:rPr>
          <w:rFonts w:ascii="Arial" w:hAnsi="Arial" w:cs="Arial"/>
          <w:lang w:eastAsia="hr-HR"/>
        </w:rPr>
        <w:t>Upravnog odjela</w:t>
      </w:r>
      <w:r w:rsidR="00E348A4" w:rsidRPr="00510A1C">
        <w:rPr>
          <w:rFonts w:ascii="Arial" w:hAnsi="Arial" w:cs="Arial"/>
          <w:lang w:eastAsia="hr-HR"/>
        </w:rPr>
        <w:t xml:space="preserve"> za komunalni sustav</w:t>
      </w:r>
      <w:r w:rsidR="00464F6A" w:rsidRPr="00510A1C">
        <w:rPr>
          <w:rFonts w:ascii="Arial" w:hAnsi="Arial" w:cs="Arial"/>
          <w:lang w:eastAsia="hr-HR"/>
        </w:rPr>
        <w:t xml:space="preserve"> i promet.</w:t>
      </w:r>
    </w:p>
    <w:p w:rsidR="00E348A4" w:rsidRPr="00510A1C" w:rsidRDefault="00E348A4" w:rsidP="00E348A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510A1C">
        <w:rPr>
          <w:rFonts w:ascii="Arial" w:eastAsia="Times New Roman" w:hAnsi="Arial" w:cs="Arial"/>
          <w:b/>
          <w:lang w:eastAsia="hr-HR"/>
        </w:rPr>
        <w:t>Članak 5.</w:t>
      </w:r>
    </w:p>
    <w:p w:rsidR="00201DC5" w:rsidRPr="00510A1C" w:rsidRDefault="00DE28EF" w:rsidP="00D87B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hr-HR"/>
        </w:rPr>
      </w:pPr>
      <w:r w:rsidRPr="00510A1C">
        <w:rPr>
          <w:rFonts w:ascii="Arial" w:eastAsia="Times New Roman" w:hAnsi="Arial" w:cs="Arial"/>
          <w:lang w:eastAsia="hr-HR"/>
        </w:rPr>
        <w:tab/>
      </w:r>
      <w:r w:rsidR="00E348A4" w:rsidRPr="00510A1C">
        <w:rPr>
          <w:rFonts w:ascii="Arial" w:eastAsia="Times New Roman" w:hAnsi="Arial" w:cs="Arial"/>
          <w:lang w:eastAsia="hr-HR"/>
        </w:rPr>
        <w:t xml:space="preserve">Za ostvarivanje </w:t>
      </w:r>
      <w:r w:rsidR="00023CEC" w:rsidRPr="00510A1C">
        <w:rPr>
          <w:rFonts w:ascii="Arial" w:eastAsia="Times New Roman" w:hAnsi="Arial" w:cs="Arial"/>
          <w:lang w:eastAsia="hr-HR"/>
        </w:rPr>
        <w:t xml:space="preserve">plana </w:t>
      </w:r>
      <w:r w:rsidR="00E348A4" w:rsidRPr="00510A1C">
        <w:rPr>
          <w:rFonts w:ascii="Arial" w:eastAsia="Times New Roman" w:hAnsi="Arial" w:cs="Arial"/>
          <w:lang w:eastAsia="hr-HR"/>
        </w:rPr>
        <w:t xml:space="preserve">malih komunalnih akcija </w:t>
      </w:r>
      <w:r w:rsidR="009F5304" w:rsidRPr="00510A1C">
        <w:rPr>
          <w:rFonts w:ascii="Arial" w:eastAsia="Times New Roman" w:hAnsi="Arial" w:cs="Arial"/>
          <w:lang w:eastAsia="hr-HR"/>
        </w:rPr>
        <w:t>i održavanje komunalne infrastrukture</w:t>
      </w:r>
      <w:r w:rsidR="00E348A4" w:rsidRPr="00510A1C">
        <w:rPr>
          <w:rFonts w:ascii="Arial" w:eastAsia="Times New Roman" w:hAnsi="Arial" w:cs="Arial"/>
          <w:lang w:eastAsia="hr-HR"/>
        </w:rPr>
        <w:t xml:space="preserve"> </w:t>
      </w:r>
      <w:r w:rsidR="009F5304" w:rsidRPr="00510A1C">
        <w:rPr>
          <w:rFonts w:ascii="Arial" w:eastAsia="Times New Roman" w:hAnsi="Arial" w:cs="Arial"/>
          <w:lang w:eastAsia="hr-HR"/>
        </w:rPr>
        <w:t>mjesnih odbora</w:t>
      </w:r>
      <w:r w:rsidR="00982D52" w:rsidRPr="00510A1C">
        <w:rPr>
          <w:rFonts w:ascii="Arial" w:eastAsia="Times New Roman" w:hAnsi="Arial" w:cs="Arial"/>
          <w:lang w:eastAsia="hr-HR"/>
        </w:rPr>
        <w:t>, mjesnim odborima</w:t>
      </w:r>
      <w:r w:rsidR="00E348A4" w:rsidRPr="00510A1C">
        <w:rPr>
          <w:rFonts w:ascii="Arial" w:eastAsia="Times New Roman" w:hAnsi="Arial" w:cs="Arial"/>
          <w:lang w:eastAsia="hr-HR"/>
        </w:rPr>
        <w:t xml:space="preserve"> osiguravaju se u proračunu Grada sredstva u visini 80% ostvarenih sredstava komunalne naknade za stambeni i garažni prostor u prethodnoj </w:t>
      </w:r>
      <w:r w:rsidR="00982D52" w:rsidRPr="00510A1C">
        <w:rPr>
          <w:rFonts w:ascii="Arial" w:eastAsia="Times New Roman" w:hAnsi="Arial" w:cs="Arial"/>
          <w:lang w:eastAsia="hr-HR"/>
        </w:rPr>
        <w:t xml:space="preserve">proračunskoj </w:t>
      </w:r>
      <w:r w:rsidR="00E348A4" w:rsidRPr="00510A1C">
        <w:rPr>
          <w:rFonts w:ascii="Arial" w:eastAsia="Times New Roman" w:hAnsi="Arial" w:cs="Arial"/>
          <w:lang w:eastAsia="hr-HR"/>
        </w:rPr>
        <w:t>godini.</w:t>
      </w:r>
    </w:p>
    <w:p w:rsidR="00F311E9" w:rsidRPr="00510A1C" w:rsidRDefault="00DE28EF" w:rsidP="008C138E">
      <w:pPr>
        <w:pStyle w:val="NoSpacing"/>
        <w:jc w:val="both"/>
        <w:rPr>
          <w:rFonts w:ascii="Arial" w:hAnsi="Arial" w:cs="Arial"/>
          <w:lang w:eastAsia="hr-HR"/>
        </w:rPr>
      </w:pPr>
      <w:r w:rsidRPr="00510A1C">
        <w:rPr>
          <w:rFonts w:ascii="Arial" w:hAnsi="Arial" w:cs="Arial"/>
          <w:lang w:eastAsia="hr-HR"/>
        </w:rPr>
        <w:lastRenderedPageBreak/>
        <w:tab/>
      </w:r>
      <w:r w:rsidR="00F311E9" w:rsidRPr="00510A1C">
        <w:rPr>
          <w:rFonts w:ascii="Arial" w:hAnsi="Arial" w:cs="Arial"/>
          <w:lang w:eastAsia="hr-HR"/>
        </w:rPr>
        <w:t>Sredstva iz stavka 1. ovog</w:t>
      </w:r>
      <w:r w:rsidR="00982D52" w:rsidRPr="00510A1C">
        <w:rPr>
          <w:rFonts w:ascii="Arial" w:hAnsi="Arial" w:cs="Arial"/>
          <w:lang w:eastAsia="hr-HR"/>
        </w:rPr>
        <w:t>a</w:t>
      </w:r>
      <w:r w:rsidR="00F311E9" w:rsidRPr="00510A1C">
        <w:rPr>
          <w:rFonts w:ascii="Arial" w:hAnsi="Arial" w:cs="Arial"/>
          <w:lang w:eastAsia="hr-HR"/>
        </w:rPr>
        <w:t xml:space="preserve"> članka raspoređuju se </w:t>
      </w:r>
      <w:r w:rsidR="0058637F" w:rsidRPr="00510A1C">
        <w:rPr>
          <w:rFonts w:ascii="Arial" w:hAnsi="Arial" w:cs="Arial"/>
          <w:lang w:eastAsia="hr-HR"/>
        </w:rPr>
        <w:t>na sljedeći način:</w:t>
      </w:r>
    </w:p>
    <w:p w:rsidR="00F311E9" w:rsidRPr="00510A1C" w:rsidRDefault="00D87BF4" w:rsidP="008C138E">
      <w:pPr>
        <w:pStyle w:val="NoSpacing"/>
        <w:numPr>
          <w:ilvl w:val="0"/>
          <w:numId w:val="2"/>
        </w:numPr>
        <w:jc w:val="both"/>
        <w:rPr>
          <w:rFonts w:ascii="Arial" w:hAnsi="Arial" w:cs="Arial"/>
          <w:lang w:eastAsia="hr-HR"/>
        </w:rPr>
      </w:pPr>
      <w:r w:rsidRPr="00510A1C">
        <w:rPr>
          <w:rFonts w:ascii="Arial" w:hAnsi="Arial" w:cs="Arial"/>
          <w:lang w:eastAsia="hr-HR"/>
        </w:rPr>
        <w:t>i</w:t>
      </w:r>
      <w:r w:rsidR="00F311E9" w:rsidRPr="00510A1C">
        <w:rPr>
          <w:rFonts w:ascii="Arial" w:hAnsi="Arial" w:cs="Arial"/>
          <w:lang w:eastAsia="hr-HR"/>
        </w:rPr>
        <w:t xml:space="preserve">znos u visini 60% sredstava raspoređuje se za ostvarivanje plana malih komunalnih </w:t>
      </w:r>
      <w:r w:rsidR="00023CEC" w:rsidRPr="00510A1C">
        <w:rPr>
          <w:rFonts w:ascii="Arial" w:hAnsi="Arial" w:cs="Arial"/>
          <w:lang w:eastAsia="hr-HR"/>
        </w:rPr>
        <w:t>akcija,</w:t>
      </w:r>
    </w:p>
    <w:p w:rsidR="000E0274" w:rsidRPr="00510A1C" w:rsidRDefault="00D87BF4" w:rsidP="00BF03A7">
      <w:pPr>
        <w:pStyle w:val="NoSpacing"/>
        <w:numPr>
          <w:ilvl w:val="0"/>
          <w:numId w:val="2"/>
        </w:numPr>
        <w:jc w:val="both"/>
        <w:rPr>
          <w:rFonts w:ascii="Arial" w:hAnsi="Arial" w:cs="Arial"/>
          <w:lang w:eastAsia="hr-HR"/>
        </w:rPr>
      </w:pPr>
      <w:r w:rsidRPr="00510A1C">
        <w:rPr>
          <w:rFonts w:ascii="Arial" w:hAnsi="Arial" w:cs="Arial"/>
          <w:lang w:eastAsia="hr-HR"/>
        </w:rPr>
        <w:t>i</w:t>
      </w:r>
      <w:r w:rsidR="00F311E9" w:rsidRPr="00510A1C">
        <w:rPr>
          <w:rFonts w:ascii="Arial" w:hAnsi="Arial" w:cs="Arial"/>
          <w:lang w:eastAsia="hr-HR"/>
        </w:rPr>
        <w:t>znos u visini 40% sredstava raspoređuje se za održavanj</w:t>
      </w:r>
      <w:r w:rsidR="009F5304" w:rsidRPr="00510A1C">
        <w:rPr>
          <w:rFonts w:ascii="Arial" w:hAnsi="Arial" w:cs="Arial"/>
          <w:lang w:eastAsia="hr-HR"/>
        </w:rPr>
        <w:t>e</w:t>
      </w:r>
      <w:r w:rsidR="00F311E9" w:rsidRPr="00510A1C">
        <w:rPr>
          <w:rFonts w:ascii="Arial" w:hAnsi="Arial" w:cs="Arial"/>
          <w:lang w:eastAsia="hr-HR"/>
        </w:rPr>
        <w:t xml:space="preserve"> komunalne infrastrukture </w:t>
      </w:r>
      <w:r w:rsidR="009F5304" w:rsidRPr="00510A1C">
        <w:rPr>
          <w:rFonts w:ascii="Arial" w:hAnsi="Arial" w:cs="Arial"/>
          <w:lang w:eastAsia="hr-HR"/>
        </w:rPr>
        <w:t>mjesnih odbora</w:t>
      </w:r>
      <w:r w:rsidR="00DC66F3" w:rsidRPr="00510A1C">
        <w:rPr>
          <w:rFonts w:ascii="Arial" w:hAnsi="Arial" w:cs="Arial"/>
          <w:color w:val="FF0000"/>
          <w:lang w:eastAsia="hr-HR"/>
        </w:rPr>
        <w:t>.</w:t>
      </w:r>
    </w:p>
    <w:p w:rsidR="00E348A4" w:rsidRPr="00510A1C" w:rsidRDefault="00DE28EF" w:rsidP="0058637F">
      <w:pPr>
        <w:pStyle w:val="NoSpacing"/>
        <w:jc w:val="both"/>
        <w:rPr>
          <w:rFonts w:ascii="Arial" w:hAnsi="Arial" w:cs="Arial"/>
          <w:lang w:eastAsia="hr-HR"/>
        </w:rPr>
      </w:pPr>
      <w:r w:rsidRPr="00510A1C">
        <w:rPr>
          <w:rFonts w:ascii="Arial" w:hAnsi="Arial" w:cs="Arial"/>
          <w:lang w:eastAsia="hr-HR"/>
        </w:rPr>
        <w:tab/>
      </w:r>
      <w:r w:rsidR="00E348A4" w:rsidRPr="00510A1C">
        <w:rPr>
          <w:rFonts w:ascii="Arial" w:hAnsi="Arial" w:cs="Arial"/>
          <w:lang w:eastAsia="hr-HR"/>
        </w:rPr>
        <w:t xml:space="preserve">Sredstva iz stavka </w:t>
      </w:r>
      <w:r w:rsidR="0058637F" w:rsidRPr="00510A1C">
        <w:rPr>
          <w:rFonts w:ascii="Arial" w:hAnsi="Arial" w:cs="Arial"/>
          <w:lang w:eastAsia="hr-HR"/>
        </w:rPr>
        <w:t>2. podstavka 1.</w:t>
      </w:r>
      <w:r w:rsidR="00F311E9" w:rsidRPr="00510A1C">
        <w:rPr>
          <w:rFonts w:ascii="Arial" w:hAnsi="Arial" w:cs="Arial"/>
          <w:lang w:eastAsia="hr-HR"/>
        </w:rPr>
        <w:t xml:space="preserve"> </w:t>
      </w:r>
      <w:r w:rsidR="00E348A4" w:rsidRPr="00510A1C">
        <w:rPr>
          <w:rFonts w:ascii="Arial" w:hAnsi="Arial" w:cs="Arial"/>
          <w:lang w:eastAsia="hr-HR"/>
        </w:rPr>
        <w:t xml:space="preserve">ovoga članka rasporedit će se mjesnom odboru prema </w:t>
      </w:r>
      <w:r w:rsidR="00201DC5" w:rsidRPr="00510A1C">
        <w:rPr>
          <w:rFonts w:ascii="Arial" w:hAnsi="Arial" w:cs="Arial"/>
          <w:lang w:eastAsia="hr-HR"/>
        </w:rPr>
        <w:t>sljedećim</w:t>
      </w:r>
      <w:r w:rsidR="00E348A4" w:rsidRPr="00510A1C">
        <w:rPr>
          <w:rFonts w:ascii="Arial" w:hAnsi="Arial" w:cs="Arial"/>
          <w:lang w:eastAsia="hr-HR"/>
        </w:rPr>
        <w:t xml:space="preserve"> kriterijima:</w:t>
      </w:r>
    </w:p>
    <w:p w:rsidR="00E348A4" w:rsidRPr="00510A1C" w:rsidRDefault="00E348A4" w:rsidP="008C138E">
      <w:pPr>
        <w:pStyle w:val="NoSpacing"/>
        <w:ind w:firstLine="284"/>
        <w:jc w:val="both"/>
        <w:rPr>
          <w:rFonts w:ascii="Arial" w:hAnsi="Arial" w:cs="Arial"/>
          <w:lang w:eastAsia="hr-HR"/>
        </w:rPr>
      </w:pPr>
      <w:r w:rsidRPr="00510A1C">
        <w:rPr>
          <w:rFonts w:ascii="Arial" w:hAnsi="Arial" w:cs="Arial"/>
          <w:lang w:eastAsia="hr-HR"/>
        </w:rPr>
        <w:t xml:space="preserve">- </w:t>
      </w:r>
      <w:r w:rsidR="008C138E" w:rsidRPr="00510A1C">
        <w:rPr>
          <w:rFonts w:ascii="Arial" w:hAnsi="Arial" w:cs="Arial"/>
          <w:lang w:eastAsia="hr-HR"/>
        </w:rPr>
        <w:tab/>
      </w:r>
      <w:r w:rsidRPr="00510A1C">
        <w:rPr>
          <w:rFonts w:ascii="Arial" w:hAnsi="Arial" w:cs="Arial"/>
          <w:lang w:eastAsia="hr-HR"/>
        </w:rPr>
        <w:t xml:space="preserve">iznos u visini </w:t>
      </w:r>
      <w:r w:rsidR="00F311E9" w:rsidRPr="00510A1C">
        <w:rPr>
          <w:rFonts w:ascii="Arial" w:hAnsi="Arial" w:cs="Arial"/>
          <w:lang w:eastAsia="hr-HR"/>
        </w:rPr>
        <w:t>4</w:t>
      </w:r>
      <w:r w:rsidRPr="00510A1C">
        <w:rPr>
          <w:rFonts w:ascii="Arial" w:hAnsi="Arial" w:cs="Arial"/>
          <w:lang w:eastAsia="hr-HR"/>
        </w:rPr>
        <w:t>0% sredstava razmjerno broju stanovnika,</w:t>
      </w:r>
    </w:p>
    <w:p w:rsidR="00E348A4" w:rsidRPr="00510A1C" w:rsidRDefault="00E348A4" w:rsidP="008C138E">
      <w:pPr>
        <w:pStyle w:val="NoSpacing"/>
        <w:ind w:firstLine="284"/>
        <w:jc w:val="both"/>
        <w:rPr>
          <w:rFonts w:ascii="Arial" w:hAnsi="Arial" w:cs="Arial"/>
          <w:lang w:eastAsia="hr-HR"/>
        </w:rPr>
      </w:pPr>
      <w:r w:rsidRPr="00510A1C">
        <w:rPr>
          <w:rFonts w:ascii="Arial" w:hAnsi="Arial" w:cs="Arial"/>
          <w:lang w:eastAsia="hr-HR"/>
        </w:rPr>
        <w:t xml:space="preserve">- </w:t>
      </w:r>
      <w:r w:rsidR="008C138E" w:rsidRPr="00510A1C">
        <w:rPr>
          <w:rFonts w:ascii="Arial" w:hAnsi="Arial" w:cs="Arial"/>
          <w:lang w:eastAsia="hr-HR"/>
        </w:rPr>
        <w:tab/>
      </w:r>
      <w:r w:rsidRPr="00510A1C">
        <w:rPr>
          <w:rFonts w:ascii="Arial" w:hAnsi="Arial" w:cs="Arial"/>
          <w:lang w:eastAsia="hr-HR"/>
        </w:rPr>
        <w:t xml:space="preserve">iznos u visini </w:t>
      </w:r>
      <w:r w:rsidR="00F311E9" w:rsidRPr="00510A1C">
        <w:rPr>
          <w:rFonts w:ascii="Arial" w:hAnsi="Arial" w:cs="Arial"/>
          <w:lang w:eastAsia="hr-HR"/>
        </w:rPr>
        <w:t>4</w:t>
      </w:r>
      <w:r w:rsidRPr="00510A1C">
        <w:rPr>
          <w:rFonts w:ascii="Arial" w:hAnsi="Arial" w:cs="Arial"/>
          <w:lang w:eastAsia="hr-HR"/>
        </w:rPr>
        <w:t>0% sredstava razmjerno iznosu ostvarene komunalne naknade</w:t>
      </w:r>
      <w:r w:rsidR="00982D52" w:rsidRPr="00510A1C">
        <w:rPr>
          <w:rFonts w:ascii="Arial" w:hAnsi="Arial" w:cs="Arial"/>
          <w:lang w:eastAsia="hr-HR"/>
        </w:rPr>
        <w:t xml:space="preserve"> za stambeni i garažni prostor,</w:t>
      </w:r>
    </w:p>
    <w:p w:rsidR="0058637F" w:rsidRPr="00510A1C" w:rsidRDefault="00E348A4" w:rsidP="00BF03A7">
      <w:pPr>
        <w:pStyle w:val="NoSpacing"/>
        <w:ind w:firstLine="284"/>
        <w:jc w:val="both"/>
        <w:rPr>
          <w:rFonts w:ascii="Arial" w:hAnsi="Arial" w:cs="Arial"/>
          <w:lang w:eastAsia="hr-HR"/>
        </w:rPr>
      </w:pPr>
      <w:r w:rsidRPr="00510A1C">
        <w:rPr>
          <w:rFonts w:ascii="Arial" w:hAnsi="Arial" w:cs="Arial"/>
          <w:lang w:eastAsia="hr-HR"/>
        </w:rPr>
        <w:t xml:space="preserve">- </w:t>
      </w:r>
      <w:r w:rsidR="008C138E" w:rsidRPr="00510A1C">
        <w:rPr>
          <w:rFonts w:ascii="Arial" w:hAnsi="Arial" w:cs="Arial"/>
          <w:lang w:eastAsia="hr-HR"/>
        </w:rPr>
        <w:tab/>
      </w:r>
      <w:r w:rsidRPr="00510A1C">
        <w:rPr>
          <w:rFonts w:ascii="Arial" w:hAnsi="Arial" w:cs="Arial"/>
          <w:lang w:eastAsia="hr-HR"/>
        </w:rPr>
        <w:t>iznos u visini 20% sredstava razmjerno površini područja mjesnog odbora.</w:t>
      </w:r>
    </w:p>
    <w:p w:rsidR="00E759C5" w:rsidRPr="00510A1C" w:rsidRDefault="00DE28EF" w:rsidP="0058637F">
      <w:pPr>
        <w:pStyle w:val="NoSpacing"/>
        <w:jc w:val="both"/>
        <w:rPr>
          <w:rFonts w:ascii="Arial" w:hAnsi="Arial" w:cs="Arial"/>
          <w:lang w:eastAsia="hr-HR"/>
        </w:rPr>
      </w:pPr>
      <w:r w:rsidRPr="00510A1C">
        <w:rPr>
          <w:rFonts w:ascii="Arial" w:hAnsi="Arial" w:cs="Arial"/>
          <w:lang w:eastAsia="hr-HR"/>
        </w:rPr>
        <w:tab/>
      </w:r>
    </w:p>
    <w:p w:rsidR="00E759C5" w:rsidRPr="00510A1C" w:rsidRDefault="00DD601E" w:rsidP="00DD601E">
      <w:pPr>
        <w:pStyle w:val="NoSpacing"/>
        <w:jc w:val="center"/>
        <w:rPr>
          <w:rFonts w:ascii="Arial" w:hAnsi="Arial" w:cs="Arial"/>
          <w:b/>
          <w:lang w:eastAsia="hr-HR"/>
        </w:rPr>
      </w:pPr>
      <w:r w:rsidRPr="00510A1C">
        <w:rPr>
          <w:rFonts w:ascii="Arial" w:hAnsi="Arial" w:cs="Arial"/>
          <w:b/>
          <w:lang w:eastAsia="hr-HR"/>
        </w:rPr>
        <w:t>Članak 6.</w:t>
      </w:r>
    </w:p>
    <w:p w:rsidR="00427CE9" w:rsidRPr="00510A1C" w:rsidRDefault="00427CE9" w:rsidP="00DD601E">
      <w:pPr>
        <w:pStyle w:val="NoSpacing"/>
        <w:jc w:val="center"/>
        <w:rPr>
          <w:rFonts w:ascii="Arial" w:hAnsi="Arial" w:cs="Arial"/>
          <w:b/>
          <w:lang w:eastAsia="hr-HR"/>
        </w:rPr>
      </w:pPr>
    </w:p>
    <w:p w:rsidR="00E759C5" w:rsidRPr="00510A1C" w:rsidRDefault="00E759C5" w:rsidP="0058637F">
      <w:pPr>
        <w:pStyle w:val="NoSpacing"/>
        <w:jc w:val="both"/>
        <w:rPr>
          <w:rFonts w:ascii="Arial" w:hAnsi="Arial" w:cs="Arial"/>
          <w:lang w:eastAsia="hr-HR"/>
        </w:rPr>
      </w:pPr>
      <w:r w:rsidRPr="00510A1C">
        <w:rPr>
          <w:rFonts w:ascii="Arial" w:hAnsi="Arial" w:cs="Arial"/>
          <w:lang w:eastAsia="hr-HR"/>
        </w:rPr>
        <w:tab/>
        <w:t xml:space="preserve"> </w:t>
      </w:r>
      <w:r w:rsidR="00BE3FAA" w:rsidRPr="00510A1C">
        <w:rPr>
          <w:rFonts w:ascii="Arial" w:hAnsi="Arial" w:cs="Arial"/>
          <w:lang w:eastAsia="hr-HR"/>
        </w:rPr>
        <w:t>S</w:t>
      </w:r>
      <w:r w:rsidRPr="00510A1C">
        <w:rPr>
          <w:rFonts w:ascii="Arial" w:hAnsi="Arial" w:cs="Arial"/>
          <w:lang w:eastAsia="hr-HR"/>
        </w:rPr>
        <w:t>redstava za male komunalne akcije</w:t>
      </w:r>
      <w:r w:rsidR="00391AB1" w:rsidRPr="00510A1C">
        <w:rPr>
          <w:rFonts w:ascii="Arial" w:hAnsi="Arial" w:cs="Arial"/>
          <w:lang w:eastAsia="hr-HR"/>
        </w:rPr>
        <w:t xml:space="preserve"> na području mjesn</w:t>
      </w:r>
      <w:r w:rsidR="00BE3FAA" w:rsidRPr="00510A1C">
        <w:rPr>
          <w:rFonts w:ascii="Arial" w:hAnsi="Arial" w:cs="Arial"/>
          <w:lang w:eastAsia="hr-HR"/>
        </w:rPr>
        <w:t>ih</w:t>
      </w:r>
      <w:r w:rsidR="00391AB1" w:rsidRPr="00510A1C">
        <w:rPr>
          <w:rFonts w:ascii="Arial" w:hAnsi="Arial" w:cs="Arial"/>
          <w:lang w:eastAsia="hr-HR"/>
        </w:rPr>
        <w:t xml:space="preserve"> odbora</w:t>
      </w:r>
      <w:r w:rsidRPr="00510A1C">
        <w:rPr>
          <w:rFonts w:ascii="Arial" w:hAnsi="Arial" w:cs="Arial"/>
          <w:lang w:eastAsia="hr-HR"/>
        </w:rPr>
        <w:t xml:space="preserve"> iz članka 5. stavka 2. podstavka 1. ove Odluke</w:t>
      </w:r>
      <w:r w:rsidR="00391AB1" w:rsidRPr="00510A1C">
        <w:rPr>
          <w:rFonts w:ascii="Arial" w:hAnsi="Arial" w:cs="Arial"/>
          <w:lang w:eastAsia="hr-HR"/>
        </w:rPr>
        <w:t>,</w:t>
      </w:r>
      <w:r w:rsidR="00BE3FAA" w:rsidRPr="00510A1C">
        <w:rPr>
          <w:rFonts w:ascii="Arial" w:hAnsi="Arial" w:cs="Arial"/>
          <w:lang w:eastAsia="hr-HR"/>
        </w:rPr>
        <w:t xml:space="preserve"> rasporedit će se sukladno Planu raspodjele sredstava za male komunalne akcije, kojeg</w:t>
      </w:r>
      <w:r w:rsidRPr="00510A1C">
        <w:rPr>
          <w:rFonts w:ascii="Arial" w:hAnsi="Arial" w:cs="Arial"/>
          <w:lang w:eastAsia="hr-HR"/>
        </w:rPr>
        <w:t xml:space="preserve"> za svaku kalendarsku godinu donosi Gradsko vijeće Grada.</w:t>
      </w:r>
    </w:p>
    <w:p w:rsidR="00AC3A86" w:rsidRPr="00510A1C" w:rsidRDefault="00E759C5" w:rsidP="00BE3FAA">
      <w:pPr>
        <w:pStyle w:val="NoSpacing"/>
        <w:jc w:val="both"/>
        <w:rPr>
          <w:rFonts w:ascii="Arial" w:hAnsi="Arial" w:cs="Arial"/>
          <w:lang w:eastAsia="hr-HR"/>
        </w:rPr>
      </w:pPr>
      <w:r w:rsidRPr="00510A1C">
        <w:rPr>
          <w:rFonts w:ascii="Arial" w:hAnsi="Arial" w:cs="Arial"/>
          <w:lang w:eastAsia="hr-HR"/>
        </w:rPr>
        <w:tab/>
        <w:t xml:space="preserve">Plan iz stavka 1. ovoga članka izrađuje </w:t>
      </w:r>
      <w:r w:rsidR="00C82AF1" w:rsidRPr="00510A1C">
        <w:rPr>
          <w:rFonts w:ascii="Arial" w:hAnsi="Arial" w:cs="Arial"/>
          <w:lang w:eastAsia="hr-HR"/>
        </w:rPr>
        <w:t>Upravni odjel</w:t>
      </w:r>
      <w:r w:rsidR="00BE3FAA" w:rsidRPr="00510A1C">
        <w:rPr>
          <w:rFonts w:ascii="Arial" w:hAnsi="Arial" w:cs="Arial"/>
          <w:lang w:eastAsia="hr-HR"/>
        </w:rPr>
        <w:t xml:space="preserve"> za komunalni sustav i promet, na prijedlog vijeća mjesnih odbora.</w:t>
      </w:r>
      <w:r w:rsidR="00AC3A86" w:rsidRPr="00510A1C">
        <w:rPr>
          <w:rFonts w:ascii="Arial" w:hAnsi="Arial" w:cs="Arial"/>
          <w:lang w:eastAsia="hr-HR"/>
        </w:rPr>
        <w:t xml:space="preserve"> </w:t>
      </w:r>
    </w:p>
    <w:p w:rsidR="00EF5A53" w:rsidRPr="00510A1C" w:rsidRDefault="00EF5A53" w:rsidP="00BE3FAA">
      <w:pPr>
        <w:pStyle w:val="NoSpacing"/>
        <w:jc w:val="both"/>
        <w:rPr>
          <w:rFonts w:ascii="Arial" w:hAnsi="Arial" w:cs="Arial"/>
          <w:highlight w:val="green"/>
          <w:lang w:eastAsia="hr-HR"/>
        </w:rPr>
      </w:pPr>
    </w:p>
    <w:p w:rsidR="00C60272" w:rsidRPr="00510A1C" w:rsidRDefault="00C60272" w:rsidP="00EF5A53">
      <w:pPr>
        <w:pStyle w:val="NoSpacing"/>
        <w:jc w:val="center"/>
        <w:rPr>
          <w:rFonts w:ascii="Arial" w:hAnsi="Arial" w:cs="Arial"/>
          <w:lang w:eastAsia="hr-HR"/>
        </w:rPr>
      </w:pPr>
      <w:r w:rsidRPr="00510A1C">
        <w:rPr>
          <w:rFonts w:ascii="Arial" w:hAnsi="Arial" w:cs="Arial"/>
          <w:b/>
          <w:lang w:eastAsia="hr-HR"/>
        </w:rPr>
        <w:t>Članak 7.</w:t>
      </w:r>
    </w:p>
    <w:p w:rsidR="000D0425" w:rsidRPr="00510A1C" w:rsidRDefault="00BE3FAA" w:rsidP="00D555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hr-HR"/>
        </w:rPr>
      </w:pPr>
      <w:r w:rsidRPr="00510A1C">
        <w:rPr>
          <w:rFonts w:ascii="Arial" w:eastAsia="Times New Roman" w:hAnsi="Arial" w:cs="Arial"/>
          <w:lang w:eastAsia="hr-HR"/>
        </w:rPr>
        <w:tab/>
        <w:t>Prilikom predlaganja malih komunalnih akcija, vijeća mjesnih odbora pridržavat će se stručnih, tehničkih i administrativnih uputa koje izrađuje Upravni odjel za komunalni sustav i promet te ih dostavlja vijećima mjesnih odbora putem Upravnog odjela za poslove Gradonačelnika, Grad</w:t>
      </w:r>
      <w:r w:rsidR="00C60272" w:rsidRPr="00510A1C">
        <w:rPr>
          <w:rFonts w:ascii="Arial" w:eastAsia="Times New Roman" w:hAnsi="Arial" w:cs="Arial"/>
          <w:lang w:eastAsia="hr-HR"/>
        </w:rPr>
        <w:t>skog vijeća i mjesnu samoupravu.</w:t>
      </w:r>
    </w:p>
    <w:p w:rsidR="00E759C5" w:rsidRPr="00510A1C" w:rsidRDefault="00DD601E" w:rsidP="00DD601E">
      <w:pPr>
        <w:pStyle w:val="NoSpacing"/>
        <w:jc w:val="center"/>
        <w:rPr>
          <w:rFonts w:ascii="Arial" w:hAnsi="Arial" w:cs="Arial"/>
          <w:b/>
          <w:lang w:eastAsia="hr-HR"/>
        </w:rPr>
      </w:pPr>
      <w:r w:rsidRPr="00510A1C">
        <w:rPr>
          <w:rFonts w:ascii="Arial" w:hAnsi="Arial" w:cs="Arial"/>
          <w:b/>
          <w:lang w:eastAsia="hr-HR"/>
        </w:rPr>
        <w:t xml:space="preserve">Članak </w:t>
      </w:r>
      <w:r w:rsidR="00C60272" w:rsidRPr="00510A1C">
        <w:rPr>
          <w:rFonts w:ascii="Arial" w:hAnsi="Arial" w:cs="Arial"/>
          <w:b/>
          <w:lang w:eastAsia="hr-HR"/>
        </w:rPr>
        <w:t>8</w:t>
      </w:r>
      <w:r w:rsidRPr="00510A1C">
        <w:rPr>
          <w:rFonts w:ascii="Arial" w:hAnsi="Arial" w:cs="Arial"/>
          <w:b/>
          <w:lang w:eastAsia="hr-HR"/>
        </w:rPr>
        <w:t>.</w:t>
      </w:r>
    </w:p>
    <w:p w:rsidR="00427CE9" w:rsidRPr="00510A1C" w:rsidRDefault="00427CE9" w:rsidP="00DD601E">
      <w:pPr>
        <w:pStyle w:val="NoSpacing"/>
        <w:jc w:val="center"/>
        <w:rPr>
          <w:rFonts w:ascii="Arial" w:hAnsi="Arial" w:cs="Arial"/>
          <w:b/>
          <w:lang w:eastAsia="hr-HR"/>
        </w:rPr>
      </w:pPr>
    </w:p>
    <w:p w:rsidR="00E759C5" w:rsidRPr="00510A1C" w:rsidRDefault="00571627" w:rsidP="0058637F">
      <w:pPr>
        <w:pStyle w:val="NoSpacing"/>
        <w:jc w:val="both"/>
        <w:rPr>
          <w:rFonts w:ascii="Arial" w:hAnsi="Arial" w:cs="Arial"/>
          <w:lang w:eastAsia="hr-HR"/>
        </w:rPr>
      </w:pPr>
      <w:r w:rsidRPr="00510A1C">
        <w:rPr>
          <w:rFonts w:ascii="Arial" w:hAnsi="Arial" w:cs="Arial"/>
          <w:lang w:eastAsia="hr-HR"/>
        </w:rPr>
        <w:t xml:space="preserve">         </w:t>
      </w:r>
      <w:r w:rsidR="00E759C5" w:rsidRPr="00510A1C">
        <w:rPr>
          <w:rFonts w:ascii="Arial" w:hAnsi="Arial" w:cs="Arial"/>
          <w:lang w:eastAsia="hr-HR"/>
        </w:rPr>
        <w:t>Sredstva</w:t>
      </w:r>
      <w:r w:rsidRPr="00510A1C">
        <w:rPr>
          <w:rFonts w:ascii="Arial" w:hAnsi="Arial" w:cs="Arial"/>
          <w:lang w:eastAsia="hr-HR"/>
        </w:rPr>
        <w:t xml:space="preserve"> za održavanje komunalne infrastrukture mjesnih odbora </w:t>
      </w:r>
      <w:r w:rsidR="00E759C5" w:rsidRPr="00510A1C">
        <w:rPr>
          <w:rFonts w:ascii="Arial" w:hAnsi="Arial" w:cs="Arial"/>
          <w:lang w:eastAsia="hr-HR"/>
        </w:rPr>
        <w:t xml:space="preserve"> iz članka 5. stavka 2. podstavka 2. </w:t>
      </w:r>
      <w:r w:rsidR="00DD601E" w:rsidRPr="00510A1C">
        <w:rPr>
          <w:rFonts w:ascii="Arial" w:hAnsi="Arial" w:cs="Arial"/>
          <w:lang w:eastAsia="hr-HR"/>
        </w:rPr>
        <w:t>ove Odluke</w:t>
      </w:r>
      <w:r w:rsidRPr="00510A1C">
        <w:rPr>
          <w:rFonts w:ascii="Arial" w:hAnsi="Arial" w:cs="Arial"/>
          <w:lang w:eastAsia="hr-HR"/>
        </w:rPr>
        <w:t>,</w:t>
      </w:r>
      <w:r w:rsidR="00DD601E" w:rsidRPr="00510A1C">
        <w:rPr>
          <w:rFonts w:ascii="Arial" w:hAnsi="Arial" w:cs="Arial"/>
          <w:lang w:eastAsia="hr-HR"/>
        </w:rPr>
        <w:t xml:space="preserve"> </w:t>
      </w:r>
      <w:r w:rsidR="00E759C5" w:rsidRPr="00510A1C">
        <w:rPr>
          <w:rFonts w:ascii="Arial" w:hAnsi="Arial" w:cs="Arial"/>
          <w:lang w:eastAsia="hr-HR"/>
        </w:rPr>
        <w:t xml:space="preserve">rasporedit će se </w:t>
      </w:r>
      <w:r w:rsidR="00DD601E" w:rsidRPr="00510A1C">
        <w:rPr>
          <w:rFonts w:ascii="Arial" w:hAnsi="Arial" w:cs="Arial"/>
          <w:lang w:eastAsia="hr-HR"/>
        </w:rPr>
        <w:t>sukladno Programu održavanja komunalne infrastrukture</w:t>
      </w:r>
      <w:r w:rsidR="00BE3FAA" w:rsidRPr="00510A1C">
        <w:rPr>
          <w:rFonts w:ascii="Arial" w:hAnsi="Arial" w:cs="Arial"/>
          <w:lang w:eastAsia="hr-HR"/>
        </w:rPr>
        <w:t>,</w:t>
      </w:r>
      <w:r w:rsidR="00DD601E" w:rsidRPr="00510A1C">
        <w:rPr>
          <w:rFonts w:ascii="Arial" w:hAnsi="Arial" w:cs="Arial"/>
          <w:lang w:eastAsia="hr-HR"/>
        </w:rPr>
        <w:t xml:space="preserve"> kojeg za svaku kalendarsku godinu</w:t>
      </w:r>
      <w:r w:rsidR="00391AB1" w:rsidRPr="00510A1C">
        <w:rPr>
          <w:rFonts w:ascii="Arial" w:hAnsi="Arial" w:cs="Arial"/>
          <w:lang w:eastAsia="hr-HR"/>
        </w:rPr>
        <w:t xml:space="preserve"> </w:t>
      </w:r>
      <w:r w:rsidR="00DD601E" w:rsidRPr="00510A1C">
        <w:rPr>
          <w:rFonts w:ascii="Arial" w:hAnsi="Arial" w:cs="Arial"/>
          <w:lang w:eastAsia="hr-HR"/>
        </w:rPr>
        <w:t>donosi Gradsko vijeće Grada</w:t>
      </w:r>
      <w:r w:rsidR="007059C9" w:rsidRPr="00510A1C">
        <w:rPr>
          <w:rFonts w:ascii="Arial" w:hAnsi="Arial" w:cs="Arial"/>
          <w:lang w:eastAsia="hr-HR"/>
        </w:rPr>
        <w:t xml:space="preserve">. </w:t>
      </w:r>
    </w:p>
    <w:p w:rsidR="00EF5A53" w:rsidRPr="00510A1C" w:rsidRDefault="00C82AF1" w:rsidP="0058637F">
      <w:pPr>
        <w:pStyle w:val="NoSpacing"/>
        <w:jc w:val="both"/>
        <w:rPr>
          <w:rFonts w:ascii="Arial" w:hAnsi="Arial" w:cs="Arial"/>
          <w:lang w:eastAsia="hr-HR"/>
        </w:rPr>
      </w:pPr>
      <w:r w:rsidRPr="00510A1C">
        <w:rPr>
          <w:rFonts w:ascii="Arial" w:hAnsi="Arial" w:cs="Arial"/>
          <w:lang w:eastAsia="hr-HR"/>
        </w:rPr>
        <w:tab/>
        <w:t>Program iz stavka 1. ovoga članka izrađuje Upravni odjel za komunalni sustav i promet</w:t>
      </w:r>
      <w:r w:rsidR="00AC3A86" w:rsidRPr="00510A1C">
        <w:rPr>
          <w:rFonts w:ascii="Arial" w:hAnsi="Arial" w:cs="Arial"/>
          <w:lang w:eastAsia="hr-HR"/>
        </w:rPr>
        <w:t>, na prijedlog stručnog povjerenstva iz stavka 3. ovoga članka</w:t>
      </w:r>
      <w:r w:rsidR="004E173F" w:rsidRPr="00510A1C">
        <w:rPr>
          <w:rFonts w:ascii="Arial" w:hAnsi="Arial" w:cs="Arial"/>
          <w:lang w:eastAsia="hr-HR"/>
        </w:rPr>
        <w:t>.</w:t>
      </w:r>
      <w:r w:rsidR="00BE3FAA" w:rsidRPr="00510A1C">
        <w:rPr>
          <w:rFonts w:ascii="Arial" w:hAnsi="Arial" w:cs="Arial"/>
          <w:lang w:eastAsia="hr-HR"/>
        </w:rPr>
        <w:t xml:space="preserve">          </w:t>
      </w:r>
    </w:p>
    <w:p w:rsidR="00DD601E" w:rsidRPr="00510A1C" w:rsidRDefault="00EF5A53" w:rsidP="0058637F">
      <w:pPr>
        <w:pStyle w:val="NoSpacing"/>
        <w:jc w:val="both"/>
        <w:rPr>
          <w:rFonts w:ascii="Arial" w:hAnsi="Arial" w:cs="Arial"/>
          <w:lang w:eastAsia="hr-HR"/>
        </w:rPr>
      </w:pPr>
      <w:r w:rsidRPr="00510A1C">
        <w:rPr>
          <w:rFonts w:ascii="Arial" w:hAnsi="Arial" w:cs="Arial"/>
          <w:lang w:eastAsia="hr-HR"/>
        </w:rPr>
        <w:tab/>
      </w:r>
      <w:r w:rsidR="00DD601E" w:rsidRPr="00510A1C">
        <w:rPr>
          <w:rFonts w:ascii="Arial" w:hAnsi="Arial" w:cs="Arial"/>
          <w:lang w:eastAsia="hr-HR"/>
        </w:rPr>
        <w:t>Raspored sredstava iz stavka 1. ovog</w:t>
      </w:r>
      <w:r w:rsidR="00BE3FAA" w:rsidRPr="00510A1C">
        <w:rPr>
          <w:rFonts w:ascii="Arial" w:hAnsi="Arial" w:cs="Arial"/>
          <w:lang w:eastAsia="hr-HR"/>
        </w:rPr>
        <w:t>a</w:t>
      </w:r>
      <w:r w:rsidR="00AC3A86" w:rsidRPr="00510A1C">
        <w:rPr>
          <w:rFonts w:ascii="Arial" w:hAnsi="Arial" w:cs="Arial"/>
          <w:lang w:eastAsia="hr-HR"/>
        </w:rPr>
        <w:t xml:space="preserve"> članka </w:t>
      </w:r>
      <w:r w:rsidR="00DD601E" w:rsidRPr="00510A1C">
        <w:rPr>
          <w:rFonts w:ascii="Arial" w:hAnsi="Arial" w:cs="Arial"/>
          <w:lang w:eastAsia="hr-HR"/>
        </w:rPr>
        <w:t>utvrđuje</w:t>
      </w:r>
      <w:r w:rsidR="00AC3A86" w:rsidRPr="00510A1C">
        <w:rPr>
          <w:rFonts w:ascii="Arial" w:hAnsi="Arial" w:cs="Arial"/>
          <w:lang w:eastAsia="hr-HR"/>
        </w:rPr>
        <w:t xml:space="preserve"> se</w:t>
      </w:r>
      <w:r w:rsidR="00DD601E" w:rsidRPr="00510A1C">
        <w:rPr>
          <w:rFonts w:ascii="Arial" w:hAnsi="Arial" w:cs="Arial"/>
          <w:lang w:eastAsia="hr-HR"/>
        </w:rPr>
        <w:t xml:space="preserve"> </w:t>
      </w:r>
      <w:r w:rsidR="00BE3FAA" w:rsidRPr="00510A1C">
        <w:rPr>
          <w:rFonts w:ascii="Arial" w:hAnsi="Arial" w:cs="Arial"/>
          <w:lang w:eastAsia="hr-HR"/>
        </w:rPr>
        <w:t xml:space="preserve">na temelju </w:t>
      </w:r>
      <w:r w:rsidR="00DD601E" w:rsidRPr="00510A1C">
        <w:rPr>
          <w:rFonts w:ascii="Arial" w:hAnsi="Arial" w:cs="Arial"/>
          <w:lang w:eastAsia="hr-HR"/>
        </w:rPr>
        <w:t>prijedlog</w:t>
      </w:r>
      <w:r w:rsidR="00BE3FAA" w:rsidRPr="00510A1C">
        <w:rPr>
          <w:rFonts w:ascii="Arial" w:hAnsi="Arial" w:cs="Arial"/>
          <w:lang w:eastAsia="hr-HR"/>
        </w:rPr>
        <w:t>a</w:t>
      </w:r>
      <w:r w:rsidR="00DD601E" w:rsidRPr="00510A1C">
        <w:rPr>
          <w:rFonts w:ascii="Arial" w:hAnsi="Arial" w:cs="Arial"/>
          <w:lang w:eastAsia="hr-HR"/>
        </w:rPr>
        <w:t xml:space="preserve"> prioritetnih radova na održavanju komunaln</w:t>
      </w:r>
      <w:r w:rsidR="00AC3A86" w:rsidRPr="00510A1C">
        <w:rPr>
          <w:rFonts w:ascii="Arial" w:hAnsi="Arial" w:cs="Arial"/>
          <w:lang w:eastAsia="hr-HR"/>
        </w:rPr>
        <w:t>e infrastrukture mjesnih odbora, kojeg</w:t>
      </w:r>
      <w:r w:rsidR="00DD601E" w:rsidRPr="00510A1C">
        <w:rPr>
          <w:rFonts w:ascii="Arial" w:hAnsi="Arial" w:cs="Arial"/>
          <w:lang w:eastAsia="hr-HR"/>
        </w:rPr>
        <w:t xml:space="preserve"> utvrđuje stručno Povjerenstvo za utvrđivanje prijedloga prioritetnih radova na održavanju komunalne infrastrukture mjesnih odbora.</w:t>
      </w:r>
      <w:r w:rsidR="00AC3A86" w:rsidRPr="00510A1C">
        <w:rPr>
          <w:rFonts w:ascii="Arial" w:hAnsi="Arial" w:cs="Arial"/>
          <w:lang w:eastAsia="hr-HR"/>
        </w:rPr>
        <w:t xml:space="preserve"> </w:t>
      </w:r>
    </w:p>
    <w:p w:rsidR="00AC3A86" w:rsidRPr="00510A1C" w:rsidRDefault="002E208D" w:rsidP="002E208D">
      <w:pPr>
        <w:pStyle w:val="NoSpacing"/>
        <w:jc w:val="both"/>
        <w:rPr>
          <w:rFonts w:ascii="Arial" w:eastAsia="Times New Roman" w:hAnsi="Arial" w:cs="Arial"/>
          <w:lang w:eastAsia="hr-HR"/>
        </w:rPr>
      </w:pPr>
      <w:r w:rsidRPr="00510A1C">
        <w:rPr>
          <w:rFonts w:ascii="Arial" w:hAnsi="Arial" w:cs="Arial"/>
          <w:lang w:eastAsia="hr-HR"/>
        </w:rPr>
        <w:tab/>
      </w:r>
      <w:r w:rsidRPr="00510A1C">
        <w:rPr>
          <w:rFonts w:ascii="Arial" w:eastAsia="Times New Roman" w:hAnsi="Arial" w:cs="Arial"/>
          <w:lang w:eastAsia="hr-HR"/>
        </w:rPr>
        <w:t xml:space="preserve">Pri utvrđivanju prijedloga </w:t>
      </w:r>
      <w:r w:rsidR="00AC3A86" w:rsidRPr="00510A1C">
        <w:rPr>
          <w:rFonts w:ascii="Arial" w:eastAsia="Times New Roman" w:hAnsi="Arial" w:cs="Arial"/>
          <w:lang w:eastAsia="hr-HR"/>
        </w:rPr>
        <w:t>iz stavka 3. ovoga članka</w:t>
      </w:r>
      <w:r w:rsidRPr="00510A1C">
        <w:rPr>
          <w:rFonts w:ascii="Arial" w:hAnsi="Arial" w:cs="Arial"/>
          <w:lang w:eastAsia="hr-HR"/>
        </w:rPr>
        <w:t>,</w:t>
      </w:r>
      <w:r w:rsidRPr="00510A1C">
        <w:rPr>
          <w:rFonts w:ascii="Arial" w:eastAsia="Times New Roman" w:hAnsi="Arial" w:cs="Arial"/>
          <w:lang w:eastAsia="hr-HR"/>
        </w:rPr>
        <w:t xml:space="preserve"> Povjerenstvo je obvezno razmotriti prijedloge koje su utvrdila vijeća mjesnih odbora.</w:t>
      </w:r>
    </w:p>
    <w:p w:rsidR="00982D52" w:rsidRPr="00510A1C" w:rsidRDefault="00982D52" w:rsidP="0058637F">
      <w:pPr>
        <w:pStyle w:val="NoSpacing"/>
        <w:jc w:val="both"/>
        <w:rPr>
          <w:rFonts w:ascii="Arial" w:hAnsi="Arial" w:cs="Arial"/>
          <w:lang w:eastAsia="hr-HR"/>
        </w:rPr>
      </w:pPr>
    </w:p>
    <w:p w:rsidR="00982D52" w:rsidRPr="00510A1C" w:rsidRDefault="00982D52" w:rsidP="00982D52">
      <w:pPr>
        <w:pStyle w:val="NoSpacing"/>
        <w:jc w:val="center"/>
        <w:rPr>
          <w:rFonts w:ascii="Arial" w:hAnsi="Arial" w:cs="Arial"/>
          <w:b/>
          <w:lang w:eastAsia="hr-HR"/>
        </w:rPr>
      </w:pPr>
      <w:r w:rsidRPr="00510A1C">
        <w:rPr>
          <w:rFonts w:ascii="Arial" w:hAnsi="Arial" w:cs="Arial"/>
          <w:b/>
          <w:lang w:eastAsia="hr-HR"/>
        </w:rPr>
        <w:t>Članak</w:t>
      </w:r>
      <w:r w:rsidR="00D5554F" w:rsidRPr="00510A1C">
        <w:rPr>
          <w:rFonts w:ascii="Arial" w:hAnsi="Arial" w:cs="Arial"/>
          <w:b/>
          <w:lang w:eastAsia="hr-HR"/>
        </w:rPr>
        <w:t xml:space="preserve"> 9</w:t>
      </w:r>
      <w:r w:rsidRPr="00510A1C">
        <w:rPr>
          <w:rFonts w:ascii="Arial" w:hAnsi="Arial" w:cs="Arial"/>
          <w:b/>
          <w:lang w:eastAsia="hr-HR"/>
        </w:rPr>
        <w:t>.</w:t>
      </w:r>
    </w:p>
    <w:p w:rsidR="008C138E" w:rsidRPr="00510A1C" w:rsidRDefault="008C138E" w:rsidP="0058637F">
      <w:pPr>
        <w:pStyle w:val="NoSpacing"/>
        <w:jc w:val="both"/>
        <w:rPr>
          <w:rFonts w:ascii="Arial" w:hAnsi="Arial" w:cs="Arial"/>
          <w:lang w:eastAsia="hr-HR"/>
        </w:rPr>
      </w:pPr>
    </w:p>
    <w:p w:rsidR="00147BFA" w:rsidRPr="00510A1C" w:rsidRDefault="00DE28EF" w:rsidP="0058637F">
      <w:pPr>
        <w:pStyle w:val="NoSpacing"/>
        <w:jc w:val="both"/>
        <w:rPr>
          <w:rFonts w:ascii="Arial" w:hAnsi="Arial" w:cs="Arial"/>
          <w:lang w:eastAsia="hr-HR"/>
        </w:rPr>
      </w:pPr>
      <w:r w:rsidRPr="00510A1C">
        <w:rPr>
          <w:rFonts w:ascii="Arial" w:hAnsi="Arial" w:cs="Arial"/>
          <w:lang w:eastAsia="hr-HR"/>
        </w:rPr>
        <w:tab/>
      </w:r>
      <w:r w:rsidR="00F53D11" w:rsidRPr="00510A1C">
        <w:rPr>
          <w:rFonts w:ascii="Arial" w:hAnsi="Arial" w:cs="Arial"/>
          <w:lang w:eastAsia="hr-HR"/>
        </w:rPr>
        <w:t>Povjerenstvo</w:t>
      </w:r>
      <w:r w:rsidR="000E0274" w:rsidRPr="00510A1C">
        <w:rPr>
          <w:rFonts w:ascii="Arial" w:hAnsi="Arial" w:cs="Arial"/>
          <w:lang w:eastAsia="hr-HR"/>
        </w:rPr>
        <w:t xml:space="preserve"> iz </w:t>
      </w:r>
      <w:r w:rsidR="00982D52" w:rsidRPr="00510A1C">
        <w:rPr>
          <w:rFonts w:ascii="Arial" w:hAnsi="Arial" w:cs="Arial"/>
          <w:lang w:eastAsia="hr-HR"/>
        </w:rPr>
        <w:t xml:space="preserve">članka </w:t>
      </w:r>
      <w:r w:rsidR="00D5554F" w:rsidRPr="00510A1C">
        <w:rPr>
          <w:rFonts w:ascii="Arial" w:hAnsi="Arial" w:cs="Arial"/>
          <w:lang w:eastAsia="hr-HR"/>
        </w:rPr>
        <w:t>8</w:t>
      </w:r>
      <w:r w:rsidR="000E0274" w:rsidRPr="00510A1C">
        <w:rPr>
          <w:rFonts w:ascii="Arial" w:hAnsi="Arial" w:cs="Arial"/>
          <w:lang w:eastAsia="hr-HR"/>
        </w:rPr>
        <w:t>.</w:t>
      </w:r>
      <w:r w:rsidR="00EA5398" w:rsidRPr="00510A1C">
        <w:rPr>
          <w:rFonts w:ascii="Arial" w:hAnsi="Arial" w:cs="Arial"/>
          <w:lang w:eastAsia="hr-HR"/>
        </w:rPr>
        <w:t xml:space="preserve"> stavka </w:t>
      </w:r>
      <w:r w:rsidR="00AC3A86" w:rsidRPr="00510A1C">
        <w:rPr>
          <w:rFonts w:ascii="Arial" w:hAnsi="Arial" w:cs="Arial"/>
          <w:lang w:eastAsia="hr-HR"/>
        </w:rPr>
        <w:t>3</w:t>
      </w:r>
      <w:r w:rsidR="00D5554F" w:rsidRPr="00510A1C">
        <w:rPr>
          <w:rFonts w:ascii="Arial" w:hAnsi="Arial" w:cs="Arial"/>
          <w:lang w:eastAsia="hr-HR"/>
        </w:rPr>
        <w:t xml:space="preserve">. </w:t>
      </w:r>
      <w:r w:rsidR="00BE3FAA" w:rsidRPr="00510A1C">
        <w:rPr>
          <w:rFonts w:ascii="Arial" w:hAnsi="Arial" w:cs="Arial"/>
          <w:lang w:eastAsia="hr-HR"/>
        </w:rPr>
        <w:t xml:space="preserve">ove </w:t>
      </w:r>
      <w:r w:rsidR="00982D52" w:rsidRPr="00510A1C">
        <w:rPr>
          <w:rFonts w:ascii="Arial" w:hAnsi="Arial" w:cs="Arial"/>
          <w:lang w:eastAsia="hr-HR"/>
        </w:rPr>
        <w:t>Odluke</w:t>
      </w:r>
      <w:r w:rsidR="00F53D11" w:rsidRPr="00510A1C">
        <w:rPr>
          <w:rFonts w:ascii="Arial" w:hAnsi="Arial" w:cs="Arial"/>
          <w:lang w:eastAsia="hr-HR"/>
        </w:rPr>
        <w:t xml:space="preserve"> </w:t>
      </w:r>
      <w:r w:rsidR="000E0274" w:rsidRPr="00510A1C">
        <w:rPr>
          <w:rFonts w:ascii="Arial" w:hAnsi="Arial" w:cs="Arial"/>
          <w:lang w:eastAsia="hr-HR"/>
        </w:rPr>
        <w:t>sastoji se</w:t>
      </w:r>
      <w:r w:rsidR="00147BFA" w:rsidRPr="00510A1C">
        <w:rPr>
          <w:rFonts w:ascii="Arial" w:hAnsi="Arial" w:cs="Arial"/>
          <w:lang w:eastAsia="hr-HR"/>
        </w:rPr>
        <w:t xml:space="preserve"> od predsjednika i šest članova</w:t>
      </w:r>
      <w:r w:rsidR="00272634" w:rsidRPr="00510A1C">
        <w:rPr>
          <w:rFonts w:ascii="Arial" w:hAnsi="Arial" w:cs="Arial"/>
          <w:lang w:eastAsia="hr-HR"/>
        </w:rPr>
        <w:t>, a čine ga:</w:t>
      </w:r>
    </w:p>
    <w:p w:rsidR="00147BFA" w:rsidRPr="00510A1C" w:rsidRDefault="00147BFA" w:rsidP="00D917BC">
      <w:pPr>
        <w:pStyle w:val="NoSpacing"/>
        <w:numPr>
          <w:ilvl w:val="0"/>
          <w:numId w:val="2"/>
        </w:numPr>
        <w:jc w:val="both"/>
        <w:rPr>
          <w:rFonts w:ascii="Arial" w:hAnsi="Arial" w:cs="Arial"/>
          <w:lang w:eastAsia="hr-HR"/>
        </w:rPr>
      </w:pPr>
      <w:r w:rsidRPr="00510A1C">
        <w:rPr>
          <w:rFonts w:ascii="Arial" w:hAnsi="Arial" w:cs="Arial"/>
          <w:lang w:eastAsia="hr-HR"/>
        </w:rPr>
        <w:t xml:space="preserve">predsjednik </w:t>
      </w:r>
      <w:r w:rsidR="00272634" w:rsidRPr="00510A1C">
        <w:rPr>
          <w:rFonts w:ascii="Arial" w:hAnsi="Arial" w:cs="Arial"/>
          <w:lang w:eastAsia="hr-HR"/>
        </w:rPr>
        <w:t>P</w:t>
      </w:r>
      <w:r w:rsidRPr="00510A1C">
        <w:rPr>
          <w:rFonts w:ascii="Arial" w:hAnsi="Arial" w:cs="Arial"/>
          <w:lang w:eastAsia="hr-HR"/>
        </w:rPr>
        <w:t xml:space="preserve">ovjerenstva i jedan član </w:t>
      </w:r>
      <w:r w:rsidR="00272634" w:rsidRPr="00510A1C">
        <w:rPr>
          <w:rFonts w:ascii="Arial" w:hAnsi="Arial" w:cs="Arial"/>
          <w:lang w:eastAsia="hr-HR"/>
        </w:rPr>
        <w:t>Povjerenstva, koji se imenuju iz</w:t>
      </w:r>
      <w:r w:rsidRPr="00510A1C">
        <w:rPr>
          <w:rFonts w:ascii="Arial" w:hAnsi="Arial" w:cs="Arial"/>
          <w:lang w:eastAsia="hr-HR"/>
        </w:rPr>
        <w:t xml:space="preserve"> reda službenika </w:t>
      </w:r>
      <w:r w:rsidR="00AC165A" w:rsidRPr="00510A1C">
        <w:rPr>
          <w:rFonts w:ascii="Arial" w:hAnsi="Arial" w:cs="Arial"/>
          <w:lang w:eastAsia="hr-HR"/>
        </w:rPr>
        <w:t>Upravnog odjela za</w:t>
      </w:r>
      <w:r w:rsidRPr="00510A1C">
        <w:rPr>
          <w:rFonts w:ascii="Arial" w:hAnsi="Arial" w:cs="Arial"/>
          <w:lang w:eastAsia="hr-HR"/>
        </w:rPr>
        <w:t xml:space="preserve"> komunalni sustav</w:t>
      </w:r>
      <w:r w:rsidR="00EA5398" w:rsidRPr="00510A1C">
        <w:rPr>
          <w:rFonts w:ascii="Arial" w:hAnsi="Arial" w:cs="Arial"/>
          <w:lang w:eastAsia="hr-HR"/>
        </w:rPr>
        <w:t xml:space="preserve"> i promet</w:t>
      </w:r>
      <w:r w:rsidR="00272634" w:rsidRPr="00510A1C">
        <w:rPr>
          <w:rFonts w:ascii="Arial" w:hAnsi="Arial" w:cs="Arial"/>
          <w:lang w:eastAsia="hr-HR"/>
        </w:rPr>
        <w:t>,</w:t>
      </w:r>
    </w:p>
    <w:p w:rsidR="00147BFA" w:rsidRPr="00510A1C" w:rsidRDefault="00147BFA" w:rsidP="00D917BC">
      <w:pPr>
        <w:pStyle w:val="NoSpacing"/>
        <w:numPr>
          <w:ilvl w:val="0"/>
          <w:numId w:val="2"/>
        </w:numPr>
        <w:jc w:val="both"/>
        <w:rPr>
          <w:rFonts w:ascii="Arial" w:hAnsi="Arial" w:cs="Arial"/>
          <w:lang w:eastAsia="hr-HR"/>
        </w:rPr>
      </w:pPr>
      <w:r w:rsidRPr="00510A1C">
        <w:rPr>
          <w:rFonts w:ascii="Arial" w:hAnsi="Arial" w:cs="Arial"/>
          <w:lang w:eastAsia="hr-HR"/>
        </w:rPr>
        <w:t xml:space="preserve">dva člana </w:t>
      </w:r>
      <w:r w:rsidR="00272634" w:rsidRPr="00510A1C">
        <w:rPr>
          <w:rFonts w:ascii="Arial" w:hAnsi="Arial" w:cs="Arial"/>
          <w:lang w:eastAsia="hr-HR"/>
        </w:rPr>
        <w:t xml:space="preserve">Povjerenstva, koji se imenuju </w:t>
      </w:r>
      <w:r w:rsidRPr="00510A1C">
        <w:rPr>
          <w:rFonts w:ascii="Arial" w:hAnsi="Arial" w:cs="Arial"/>
          <w:lang w:eastAsia="hr-HR"/>
        </w:rPr>
        <w:t>iz red</w:t>
      </w:r>
      <w:r w:rsidR="0058637F" w:rsidRPr="00510A1C">
        <w:rPr>
          <w:rFonts w:ascii="Arial" w:hAnsi="Arial" w:cs="Arial"/>
          <w:lang w:eastAsia="hr-HR"/>
        </w:rPr>
        <w:t>a</w:t>
      </w:r>
      <w:r w:rsidRPr="00510A1C">
        <w:rPr>
          <w:rFonts w:ascii="Arial" w:hAnsi="Arial" w:cs="Arial"/>
          <w:lang w:eastAsia="hr-HR"/>
        </w:rPr>
        <w:t xml:space="preserve"> zaposlenika </w:t>
      </w:r>
      <w:r w:rsidR="00DC66F3" w:rsidRPr="00510A1C">
        <w:rPr>
          <w:rFonts w:ascii="Arial" w:hAnsi="Arial" w:cs="Arial"/>
          <w:lang w:eastAsia="hr-HR"/>
        </w:rPr>
        <w:t xml:space="preserve">trgovačkog društva RIJEKA plus d.o.o., </w:t>
      </w:r>
    </w:p>
    <w:p w:rsidR="00147BFA" w:rsidRPr="00510A1C" w:rsidRDefault="00147BFA" w:rsidP="00D917BC">
      <w:pPr>
        <w:pStyle w:val="NoSpacing"/>
        <w:numPr>
          <w:ilvl w:val="0"/>
          <w:numId w:val="2"/>
        </w:numPr>
        <w:jc w:val="both"/>
        <w:rPr>
          <w:rFonts w:ascii="Arial" w:hAnsi="Arial" w:cs="Arial"/>
          <w:lang w:eastAsia="hr-HR"/>
        </w:rPr>
      </w:pPr>
      <w:r w:rsidRPr="00510A1C">
        <w:rPr>
          <w:rFonts w:ascii="Arial" w:hAnsi="Arial" w:cs="Arial"/>
          <w:lang w:eastAsia="hr-HR"/>
        </w:rPr>
        <w:t>dva člana</w:t>
      </w:r>
      <w:r w:rsidR="00272634" w:rsidRPr="00510A1C">
        <w:rPr>
          <w:rFonts w:ascii="Arial" w:hAnsi="Arial" w:cs="Arial"/>
          <w:lang w:eastAsia="hr-HR"/>
        </w:rPr>
        <w:t xml:space="preserve"> Povjerenstva, koji se imenuju</w:t>
      </w:r>
      <w:r w:rsidRPr="00510A1C">
        <w:rPr>
          <w:rFonts w:ascii="Arial" w:hAnsi="Arial" w:cs="Arial"/>
          <w:lang w:eastAsia="hr-HR"/>
        </w:rPr>
        <w:t xml:space="preserve"> iz red</w:t>
      </w:r>
      <w:r w:rsidR="0058637F" w:rsidRPr="00510A1C">
        <w:rPr>
          <w:rFonts w:ascii="Arial" w:hAnsi="Arial" w:cs="Arial"/>
          <w:lang w:eastAsia="hr-HR"/>
        </w:rPr>
        <w:t>a</w:t>
      </w:r>
      <w:r w:rsidRPr="00510A1C">
        <w:rPr>
          <w:rFonts w:ascii="Arial" w:hAnsi="Arial" w:cs="Arial"/>
          <w:lang w:eastAsia="hr-HR"/>
        </w:rPr>
        <w:t xml:space="preserve"> zaposlenika </w:t>
      </w:r>
      <w:r w:rsidR="00DC66F3" w:rsidRPr="00510A1C">
        <w:rPr>
          <w:rFonts w:ascii="Arial" w:hAnsi="Arial" w:cs="Arial"/>
          <w:lang w:eastAsia="hr-HR"/>
        </w:rPr>
        <w:t xml:space="preserve">trgovačkog društva Energo d.o.o., </w:t>
      </w:r>
    </w:p>
    <w:p w:rsidR="008C138E" w:rsidRPr="00510A1C" w:rsidRDefault="00147BFA" w:rsidP="00D917BC">
      <w:pPr>
        <w:pStyle w:val="NoSpacing"/>
        <w:numPr>
          <w:ilvl w:val="0"/>
          <w:numId w:val="2"/>
        </w:numPr>
        <w:jc w:val="both"/>
        <w:rPr>
          <w:rFonts w:ascii="Arial" w:hAnsi="Arial" w:cs="Arial"/>
          <w:lang w:eastAsia="hr-HR"/>
        </w:rPr>
      </w:pPr>
      <w:r w:rsidRPr="00510A1C">
        <w:rPr>
          <w:rFonts w:ascii="Arial" w:hAnsi="Arial" w:cs="Arial"/>
          <w:lang w:eastAsia="hr-HR"/>
        </w:rPr>
        <w:t xml:space="preserve">jedan član </w:t>
      </w:r>
      <w:r w:rsidR="00272634" w:rsidRPr="00510A1C">
        <w:rPr>
          <w:rFonts w:ascii="Arial" w:hAnsi="Arial" w:cs="Arial"/>
          <w:lang w:eastAsia="hr-HR"/>
        </w:rPr>
        <w:t>Povjerenstva, koji se imenuje iz reda</w:t>
      </w:r>
      <w:r w:rsidR="00D917BC" w:rsidRPr="00510A1C">
        <w:rPr>
          <w:rFonts w:ascii="Arial" w:hAnsi="Arial" w:cs="Arial"/>
          <w:lang w:eastAsia="hr-HR"/>
        </w:rPr>
        <w:t xml:space="preserve"> članova</w:t>
      </w:r>
      <w:r w:rsidR="00272634" w:rsidRPr="00510A1C">
        <w:rPr>
          <w:rFonts w:ascii="Arial" w:hAnsi="Arial" w:cs="Arial"/>
          <w:lang w:eastAsia="hr-HR"/>
        </w:rPr>
        <w:t xml:space="preserve"> </w:t>
      </w:r>
      <w:r w:rsidRPr="00510A1C">
        <w:rPr>
          <w:rFonts w:ascii="Arial" w:hAnsi="Arial" w:cs="Arial"/>
          <w:lang w:eastAsia="hr-HR"/>
        </w:rPr>
        <w:t xml:space="preserve">Odbora za mjesnu samoupravu Gradskog vijeća </w:t>
      </w:r>
      <w:r w:rsidR="00DE28EF" w:rsidRPr="00510A1C">
        <w:rPr>
          <w:rFonts w:ascii="Arial" w:hAnsi="Arial" w:cs="Arial"/>
          <w:lang w:eastAsia="hr-HR"/>
        </w:rPr>
        <w:t>Grada.</w:t>
      </w:r>
    </w:p>
    <w:p w:rsidR="00EA5398" w:rsidRPr="00510A1C" w:rsidRDefault="00DE28EF" w:rsidP="00EA5398">
      <w:pPr>
        <w:pStyle w:val="NoSpacing"/>
        <w:ind w:left="720" w:hanging="720"/>
        <w:jc w:val="both"/>
        <w:rPr>
          <w:rFonts w:ascii="Arial" w:hAnsi="Arial" w:cs="Arial"/>
          <w:lang w:eastAsia="hr-HR"/>
        </w:rPr>
      </w:pPr>
      <w:r w:rsidRPr="00510A1C">
        <w:rPr>
          <w:rFonts w:ascii="Arial" w:hAnsi="Arial" w:cs="Arial"/>
          <w:lang w:eastAsia="hr-HR"/>
        </w:rPr>
        <w:tab/>
      </w:r>
      <w:r w:rsidR="00201DC5" w:rsidRPr="00510A1C">
        <w:rPr>
          <w:rFonts w:ascii="Arial" w:hAnsi="Arial" w:cs="Arial"/>
          <w:lang w:eastAsia="hr-HR"/>
        </w:rPr>
        <w:t xml:space="preserve">Članove Povjerenstva </w:t>
      </w:r>
      <w:r w:rsidR="008C138E" w:rsidRPr="00510A1C">
        <w:rPr>
          <w:rFonts w:ascii="Arial" w:hAnsi="Arial" w:cs="Arial"/>
          <w:lang w:eastAsia="hr-HR"/>
        </w:rPr>
        <w:t xml:space="preserve">iz stavka </w:t>
      </w:r>
      <w:r w:rsidR="00325D60" w:rsidRPr="00510A1C">
        <w:rPr>
          <w:rFonts w:ascii="Arial" w:hAnsi="Arial" w:cs="Arial"/>
          <w:lang w:eastAsia="hr-HR"/>
        </w:rPr>
        <w:t>1</w:t>
      </w:r>
      <w:r w:rsidR="008C138E" w:rsidRPr="00510A1C">
        <w:rPr>
          <w:rFonts w:ascii="Arial" w:hAnsi="Arial" w:cs="Arial"/>
          <w:lang w:eastAsia="hr-HR"/>
        </w:rPr>
        <w:t>. podstav</w:t>
      </w:r>
      <w:r w:rsidR="00EA5398" w:rsidRPr="00510A1C">
        <w:rPr>
          <w:rFonts w:ascii="Arial" w:hAnsi="Arial" w:cs="Arial"/>
          <w:lang w:eastAsia="hr-HR"/>
        </w:rPr>
        <w:t>a</w:t>
      </w:r>
      <w:r w:rsidR="008C138E" w:rsidRPr="00510A1C">
        <w:rPr>
          <w:rFonts w:ascii="Arial" w:hAnsi="Arial" w:cs="Arial"/>
          <w:lang w:eastAsia="hr-HR"/>
        </w:rPr>
        <w:t xml:space="preserve">ka 1. do 3. ovoga članka </w:t>
      </w:r>
    </w:p>
    <w:p w:rsidR="008C138E" w:rsidRPr="00510A1C" w:rsidRDefault="008C138E" w:rsidP="00EA5398">
      <w:pPr>
        <w:pStyle w:val="NoSpacing"/>
        <w:ind w:left="720" w:hanging="720"/>
        <w:jc w:val="both"/>
        <w:rPr>
          <w:rFonts w:ascii="Arial" w:hAnsi="Arial" w:cs="Arial"/>
          <w:lang w:eastAsia="hr-HR"/>
        </w:rPr>
      </w:pPr>
      <w:r w:rsidRPr="00510A1C">
        <w:rPr>
          <w:rFonts w:ascii="Arial" w:hAnsi="Arial" w:cs="Arial"/>
          <w:lang w:eastAsia="hr-HR"/>
        </w:rPr>
        <w:t>imenuje Gradonačelnik</w:t>
      </w:r>
      <w:r w:rsidR="00C92BA7" w:rsidRPr="00510A1C">
        <w:rPr>
          <w:rFonts w:ascii="Arial" w:hAnsi="Arial" w:cs="Arial"/>
          <w:lang w:eastAsia="hr-HR"/>
        </w:rPr>
        <w:t xml:space="preserve"> Grada (u daljnjem tekstu: Gradonačelnik)</w:t>
      </w:r>
      <w:r w:rsidRPr="00510A1C">
        <w:rPr>
          <w:rFonts w:ascii="Arial" w:hAnsi="Arial" w:cs="Arial"/>
          <w:lang w:eastAsia="hr-HR"/>
        </w:rPr>
        <w:t>.</w:t>
      </w:r>
    </w:p>
    <w:p w:rsidR="008C138E" w:rsidRPr="00510A1C" w:rsidRDefault="00DE28EF" w:rsidP="00EA5398">
      <w:pPr>
        <w:pStyle w:val="NoSpacing"/>
        <w:jc w:val="both"/>
        <w:rPr>
          <w:rFonts w:ascii="Arial" w:hAnsi="Arial" w:cs="Arial"/>
          <w:lang w:eastAsia="hr-HR"/>
        </w:rPr>
      </w:pPr>
      <w:r w:rsidRPr="00510A1C">
        <w:rPr>
          <w:rFonts w:ascii="Arial" w:hAnsi="Arial" w:cs="Arial"/>
          <w:lang w:eastAsia="hr-HR"/>
        </w:rPr>
        <w:lastRenderedPageBreak/>
        <w:tab/>
      </w:r>
      <w:r w:rsidR="008C138E" w:rsidRPr="00510A1C">
        <w:rPr>
          <w:rFonts w:ascii="Arial" w:hAnsi="Arial" w:cs="Arial"/>
          <w:lang w:eastAsia="hr-HR"/>
        </w:rPr>
        <w:t xml:space="preserve">Člana Povjerenstva iz stavka </w:t>
      </w:r>
      <w:r w:rsidR="00325D60" w:rsidRPr="00510A1C">
        <w:rPr>
          <w:rFonts w:ascii="Arial" w:hAnsi="Arial" w:cs="Arial"/>
          <w:lang w:eastAsia="hr-HR"/>
        </w:rPr>
        <w:t>1</w:t>
      </w:r>
      <w:r w:rsidR="008C138E" w:rsidRPr="00510A1C">
        <w:rPr>
          <w:rFonts w:ascii="Arial" w:hAnsi="Arial" w:cs="Arial"/>
          <w:lang w:eastAsia="hr-HR"/>
        </w:rPr>
        <w:t xml:space="preserve">. podstavka 4. ovoga članka imenuje </w:t>
      </w:r>
      <w:r w:rsidR="00984DD9" w:rsidRPr="00510A1C">
        <w:rPr>
          <w:rFonts w:ascii="Arial" w:hAnsi="Arial" w:cs="Arial"/>
          <w:lang w:eastAsia="hr-HR"/>
        </w:rPr>
        <w:t xml:space="preserve">Gradonačelnik </w:t>
      </w:r>
      <w:r w:rsidR="008C138E" w:rsidRPr="00510A1C">
        <w:rPr>
          <w:rFonts w:ascii="Arial" w:hAnsi="Arial" w:cs="Arial"/>
          <w:lang w:eastAsia="hr-HR"/>
        </w:rPr>
        <w:t>na prijedlog Odbora za mjesnu samoupravu.</w:t>
      </w:r>
      <w:r w:rsidR="00147BFA" w:rsidRPr="00510A1C">
        <w:rPr>
          <w:rFonts w:ascii="Arial" w:hAnsi="Arial" w:cs="Arial"/>
          <w:lang w:eastAsia="hr-HR"/>
        </w:rPr>
        <w:t xml:space="preserve"> </w:t>
      </w:r>
    </w:p>
    <w:p w:rsidR="006040B8" w:rsidRPr="00510A1C" w:rsidRDefault="00DE28EF" w:rsidP="0058637F">
      <w:pPr>
        <w:pStyle w:val="NoSpacing"/>
        <w:jc w:val="both"/>
        <w:rPr>
          <w:rFonts w:ascii="Arial" w:hAnsi="Arial" w:cs="Arial"/>
          <w:lang w:eastAsia="hr-HR"/>
        </w:rPr>
      </w:pPr>
      <w:r w:rsidRPr="00510A1C">
        <w:rPr>
          <w:rFonts w:ascii="Arial" w:hAnsi="Arial" w:cs="Arial"/>
          <w:lang w:eastAsia="hr-HR"/>
        </w:rPr>
        <w:tab/>
      </w:r>
      <w:r w:rsidR="00147BFA" w:rsidRPr="00510A1C">
        <w:rPr>
          <w:rFonts w:ascii="Arial" w:hAnsi="Arial" w:cs="Arial"/>
          <w:lang w:eastAsia="hr-HR"/>
        </w:rPr>
        <w:t xml:space="preserve">Administrativnu i tehničku podršku za rad Povjerenstva osigurava </w:t>
      </w:r>
      <w:r w:rsidR="00D845BE" w:rsidRPr="00510A1C">
        <w:rPr>
          <w:rFonts w:ascii="Arial" w:hAnsi="Arial" w:cs="Arial"/>
          <w:lang w:eastAsia="hr-HR"/>
        </w:rPr>
        <w:t>Upravni odjel za poslove Gradonačelnika, Gradskog vijeća i mjesnu samoupravu.</w:t>
      </w:r>
    </w:p>
    <w:p w:rsidR="00E348A4" w:rsidRPr="00510A1C" w:rsidRDefault="00E348A4" w:rsidP="00EF5A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510A1C">
        <w:rPr>
          <w:rFonts w:ascii="Arial" w:eastAsia="Times New Roman" w:hAnsi="Arial" w:cs="Arial"/>
          <w:b/>
          <w:lang w:eastAsia="hr-HR"/>
        </w:rPr>
        <w:t xml:space="preserve">Članak </w:t>
      </w:r>
      <w:r w:rsidR="00D5554F" w:rsidRPr="00510A1C">
        <w:rPr>
          <w:rFonts w:ascii="Arial" w:eastAsia="Times New Roman" w:hAnsi="Arial" w:cs="Arial"/>
          <w:b/>
          <w:lang w:eastAsia="hr-HR"/>
        </w:rPr>
        <w:t>10</w:t>
      </w:r>
      <w:r w:rsidRPr="00510A1C">
        <w:rPr>
          <w:rFonts w:ascii="Arial" w:eastAsia="Times New Roman" w:hAnsi="Arial" w:cs="Arial"/>
          <w:b/>
          <w:lang w:eastAsia="hr-HR"/>
        </w:rPr>
        <w:t>.</w:t>
      </w:r>
    </w:p>
    <w:p w:rsidR="008B25C3" w:rsidRPr="00510A1C" w:rsidRDefault="00DE28EF" w:rsidP="0058637F">
      <w:pPr>
        <w:pStyle w:val="NoSpacing"/>
        <w:jc w:val="both"/>
        <w:rPr>
          <w:rFonts w:ascii="Arial" w:hAnsi="Arial" w:cs="Arial"/>
          <w:lang w:eastAsia="hr-HR"/>
        </w:rPr>
      </w:pPr>
      <w:r w:rsidRPr="00510A1C">
        <w:rPr>
          <w:rFonts w:ascii="Arial" w:hAnsi="Arial" w:cs="Arial"/>
          <w:lang w:eastAsia="hr-HR"/>
        </w:rPr>
        <w:tab/>
      </w:r>
      <w:r w:rsidR="00C82AF1" w:rsidRPr="00510A1C">
        <w:rPr>
          <w:rFonts w:ascii="Arial" w:hAnsi="Arial" w:cs="Arial"/>
          <w:lang w:eastAsia="hr-HR"/>
        </w:rPr>
        <w:t>Sredstva</w:t>
      </w:r>
      <w:r w:rsidR="008B25C3" w:rsidRPr="00510A1C">
        <w:rPr>
          <w:rFonts w:ascii="Arial" w:hAnsi="Arial" w:cs="Arial"/>
          <w:lang w:eastAsia="hr-HR"/>
        </w:rPr>
        <w:t xml:space="preserve"> </w:t>
      </w:r>
      <w:r w:rsidR="00F00802" w:rsidRPr="00510A1C">
        <w:rPr>
          <w:rFonts w:ascii="Arial" w:hAnsi="Arial" w:cs="Arial"/>
          <w:lang w:eastAsia="hr-HR"/>
        </w:rPr>
        <w:t>za ostvarivanje</w:t>
      </w:r>
      <w:r w:rsidR="008B25C3" w:rsidRPr="00510A1C">
        <w:rPr>
          <w:rFonts w:ascii="Arial" w:hAnsi="Arial" w:cs="Arial"/>
          <w:lang w:eastAsia="hr-HR"/>
        </w:rPr>
        <w:t xml:space="preserve"> plana</w:t>
      </w:r>
      <w:r w:rsidR="00F00802" w:rsidRPr="00510A1C">
        <w:rPr>
          <w:rFonts w:ascii="Arial" w:hAnsi="Arial" w:cs="Arial"/>
          <w:lang w:eastAsia="hr-HR"/>
        </w:rPr>
        <w:t xml:space="preserve"> malih komunalnih akcija</w:t>
      </w:r>
      <w:r w:rsidR="00C82AF1" w:rsidRPr="00510A1C">
        <w:rPr>
          <w:rFonts w:ascii="Arial" w:hAnsi="Arial" w:cs="Arial"/>
          <w:lang w:eastAsia="hr-HR"/>
        </w:rPr>
        <w:t xml:space="preserve"> iz članka 5. stavka </w:t>
      </w:r>
      <w:r w:rsidR="00AC165A" w:rsidRPr="00510A1C">
        <w:rPr>
          <w:rFonts w:ascii="Arial" w:hAnsi="Arial" w:cs="Arial"/>
          <w:lang w:eastAsia="hr-HR"/>
        </w:rPr>
        <w:t>2</w:t>
      </w:r>
      <w:r w:rsidR="00C82AF1" w:rsidRPr="00510A1C">
        <w:rPr>
          <w:rFonts w:ascii="Arial" w:hAnsi="Arial" w:cs="Arial"/>
          <w:lang w:eastAsia="hr-HR"/>
        </w:rPr>
        <w:t xml:space="preserve">. podstavka </w:t>
      </w:r>
      <w:r w:rsidR="00AC165A" w:rsidRPr="00510A1C">
        <w:rPr>
          <w:rFonts w:ascii="Arial" w:hAnsi="Arial" w:cs="Arial"/>
          <w:lang w:eastAsia="hr-HR"/>
        </w:rPr>
        <w:t>1</w:t>
      </w:r>
      <w:r w:rsidR="00C82AF1" w:rsidRPr="00510A1C">
        <w:rPr>
          <w:rFonts w:ascii="Arial" w:hAnsi="Arial" w:cs="Arial"/>
          <w:lang w:eastAsia="hr-HR"/>
        </w:rPr>
        <w:t>. ove Odluke</w:t>
      </w:r>
      <w:r w:rsidR="007D5EB3" w:rsidRPr="00510A1C">
        <w:rPr>
          <w:rFonts w:ascii="Arial" w:hAnsi="Arial" w:cs="Arial"/>
          <w:lang w:eastAsia="hr-HR"/>
        </w:rPr>
        <w:t xml:space="preserve">, </w:t>
      </w:r>
      <w:r w:rsidR="009B72E0" w:rsidRPr="00510A1C">
        <w:rPr>
          <w:rFonts w:ascii="Arial" w:hAnsi="Arial" w:cs="Arial"/>
          <w:lang w:eastAsia="hr-HR"/>
        </w:rPr>
        <w:t>mogu se djelomično</w:t>
      </w:r>
      <w:r w:rsidR="008B25C3" w:rsidRPr="00510A1C">
        <w:rPr>
          <w:rFonts w:ascii="Arial" w:hAnsi="Arial" w:cs="Arial"/>
          <w:lang w:eastAsia="hr-HR"/>
        </w:rPr>
        <w:t xml:space="preserve"> ili u cijelosti</w:t>
      </w:r>
      <w:r w:rsidR="00F00802" w:rsidRPr="00510A1C">
        <w:rPr>
          <w:rFonts w:ascii="Arial" w:hAnsi="Arial" w:cs="Arial"/>
          <w:lang w:eastAsia="hr-HR"/>
        </w:rPr>
        <w:t xml:space="preserve"> </w:t>
      </w:r>
      <w:r w:rsidR="008B25C3" w:rsidRPr="00510A1C">
        <w:rPr>
          <w:rFonts w:ascii="Arial" w:hAnsi="Arial" w:cs="Arial"/>
          <w:lang w:eastAsia="hr-HR"/>
        </w:rPr>
        <w:t xml:space="preserve">utrošiti i na održavanje komunalne infrastrukture </w:t>
      </w:r>
      <w:r w:rsidR="009B72E0" w:rsidRPr="00510A1C">
        <w:rPr>
          <w:rFonts w:ascii="Arial" w:hAnsi="Arial" w:cs="Arial"/>
          <w:lang w:eastAsia="hr-HR"/>
        </w:rPr>
        <w:t>na području mjesnog odbora.</w:t>
      </w:r>
    </w:p>
    <w:p w:rsidR="009F5304" w:rsidRPr="00510A1C" w:rsidRDefault="00DE28EF" w:rsidP="0058637F">
      <w:pPr>
        <w:pStyle w:val="NoSpacing"/>
        <w:jc w:val="both"/>
        <w:rPr>
          <w:rFonts w:ascii="Arial" w:hAnsi="Arial" w:cs="Arial"/>
          <w:lang w:eastAsia="hr-HR"/>
        </w:rPr>
      </w:pPr>
      <w:r w:rsidRPr="00510A1C">
        <w:rPr>
          <w:rFonts w:ascii="Arial" w:hAnsi="Arial" w:cs="Arial"/>
          <w:lang w:eastAsia="hr-HR"/>
        </w:rPr>
        <w:tab/>
      </w:r>
      <w:r w:rsidR="00640664" w:rsidRPr="00510A1C">
        <w:rPr>
          <w:rFonts w:ascii="Arial" w:hAnsi="Arial" w:cs="Arial"/>
          <w:lang w:eastAsia="hr-HR"/>
        </w:rPr>
        <w:t xml:space="preserve"> </w:t>
      </w:r>
    </w:p>
    <w:p w:rsidR="007D5EB3" w:rsidRPr="00510A1C" w:rsidRDefault="008B25C3" w:rsidP="00EF5A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510A1C">
        <w:rPr>
          <w:rFonts w:ascii="Arial" w:eastAsia="Times New Roman" w:hAnsi="Arial" w:cs="Arial"/>
          <w:b/>
          <w:lang w:eastAsia="hr-HR"/>
        </w:rPr>
        <w:t xml:space="preserve">Članak </w:t>
      </w:r>
      <w:r w:rsidR="00C82AF1" w:rsidRPr="00510A1C">
        <w:rPr>
          <w:rFonts w:ascii="Arial" w:eastAsia="Times New Roman" w:hAnsi="Arial" w:cs="Arial"/>
          <w:b/>
          <w:lang w:eastAsia="hr-HR"/>
        </w:rPr>
        <w:t>1</w:t>
      </w:r>
      <w:r w:rsidR="00D5554F" w:rsidRPr="00510A1C">
        <w:rPr>
          <w:rFonts w:ascii="Arial" w:eastAsia="Times New Roman" w:hAnsi="Arial" w:cs="Arial"/>
          <w:b/>
          <w:lang w:eastAsia="hr-HR"/>
        </w:rPr>
        <w:t>1.</w:t>
      </w:r>
    </w:p>
    <w:p w:rsidR="00B20ED2" w:rsidRPr="00510A1C" w:rsidRDefault="00DE28EF" w:rsidP="0058637F">
      <w:pPr>
        <w:pStyle w:val="NoSpacing"/>
        <w:jc w:val="both"/>
        <w:rPr>
          <w:rFonts w:ascii="Arial" w:hAnsi="Arial" w:cs="Arial"/>
          <w:lang w:eastAsia="hr-HR"/>
        </w:rPr>
      </w:pPr>
      <w:r w:rsidRPr="00510A1C">
        <w:rPr>
          <w:rFonts w:ascii="Arial" w:hAnsi="Arial" w:cs="Arial"/>
          <w:lang w:eastAsia="hr-HR"/>
        </w:rPr>
        <w:tab/>
      </w:r>
      <w:r w:rsidR="00E348A4" w:rsidRPr="00510A1C">
        <w:rPr>
          <w:rFonts w:ascii="Arial" w:hAnsi="Arial" w:cs="Arial"/>
          <w:lang w:eastAsia="hr-HR"/>
        </w:rPr>
        <w:t xml:space="preserve">Ako vijeće mjesnog odbora predloži radove čija je </w:t>
      </w:r>
      <w:r w:rsidR="00C82AF1" w:rsidRPr="00510A1C">
        <w:rPr>
          <w:rFonts w:ascii="Arial" w:hAnsi="Arial" w:cs="Arial"/>
          <w:lang w:eastAsia="hr-HR"/>
        </w:rPr>
        <w:t xml:space="preserve">ukupna </w:t>
      </w:r>
      <w:r w:rsidR="00E348A4" w:rsidRPr="00510A1C">
        <w:rPr>
          <w:rFonts w:ascii="Arial" w:hAnsi="Arial" w:cs="Arial"/>
          <w:lang w:eastAsia="hr-HR"/>
        </w:rPr>
        <w:t xml:space="preserve">vrijednost manja od pripadajućeg iznosa raspoređenog za </w:t>
      </w:r>
      <w:r w:rsidR="009B72E0" w:rsidRPr="00510A1C">
        <w:rPr>
          <w:rFonts w:ascii="Arial" w:hAnsi="Arial" w:cs="Arial"/>
          <w:lang w:eastAsia="hr-HR"/>
        </w:rPr>
        <w:t>taj mjesni odbor,</w:t>
      </w:r>
      <w:r w:rsidR="00E348A4" w:rsidRPr="00510A1C">
        <w:rPr>
          <w:rFonts w:ascii="Arial" w:hAnsi="Arial" w:cs="Arial"/>
          <w:lang w:eastAsia="hr-HR"/>
        </w:rPr>
        <w:t xml:space="preserve"> </w:t>
      </w:r>
      <w:r w:rsidR="00D845BE" w:rsidRPr="00510A1C">
        <w:rPr>
          <w:rFonts w:ascii="Arial" w:hAnsi="Arial" w:cs="Arial"/>
          <w:lang w:eastAsia="hr-HR"/>
        </w:rPr>
        <w:t>Upravni odjel za</w:t>
      </w:r>
      <w:r w:rsidR="00B20ED2" w:rsidRPr="00510A1C">
        <w:rPr>
          <w:rFonts w:ascii="Arial" w:hAnsi="Arial" w:cs="Arial"/>
          <w:lang w:eastAsia="hr-HR"/>
        </w:rPr>
        <w:t xml:space="preserve"> komunalni sustav</w:t>
      </w:r>
      <w:r w:rsidR="00D845BE" w:rsidRPr="00510A1C">
        <w:rPr>
          <w:rFonts w:ascii="Arial" w:hAnsi="Arial" w:cs="Arial"/>
          <w:lang w:eastAsia="hr-HR"/>
        </w:rPr>
        <w:t xml:space="preserve"> i promet</w:t>
      </w:r>
      <w:r w:rsidR="00B20ED2" w:rsidRPr="00510A1C">
        <w:rPr>
          <w:rFonts w:ascii="Arial" w:hAnsi="Arial" w:cs="Arial"/>
          <w:lang w:eastAsia="hr-HR"/>
        </w:rPr>
        <w:t xml:space="preserve"> zatražit će od vijeća mjesnog odbora prijedlog </w:t>
      </w:r>
      <w:r w:rsidR="00C82AF1" w:rsidRPr="00510A1C">
        <w:rPr>
          <w:rFonts w:ascii="Arial" w:hAnsi="Arial" w:cs="Arial"/>
          <w:lang w:eastAsia="hr-HR"/>
        </w:rPr>
        <w:t>dodatnih radova.</w:t>
      </w:r>
    </w:p>
    <w:p w:rsidR="00E348A4" w:rsidRPr="00510A1C" w:rsidRDefault="00B20ED2" w:rsidP="0058637F">
      <w:pPr>
        <w:pStyle w:val="NoSpacing"/>
        <w:jc w:val="both"/>
        <w:rPr>
          <w:rFonts w:ascii="Arial" w:hAnsi="Arial" w:cs="Arial"/>
          <w:lang w:eastAsia="hr-HR"/>
        </w:rPr>
      </w:pPr>
      <w:r w:rsidRPr="00510A1C">
        <w:rPr>
          <w:rFonts w:ascii="Arial" w:hAnsi="Arial" w:cs="Arial"/>
          <w:lang w:eastAsia="hr-HR"/>
        </w:rPr>
        <w:tab/>
        <w:t xml:space="preserve">Ako vijeće mjesnog odbora u roku od 30 dana ne dostavi prijedlog iz stavka </w:t>
      </w:r>
      <w:r w:rsidR="00C82AF1" w:rsidRPr="00510A1C">
        <w:rPr>
          <w:rFonts w:ascii="Arial" w:hAnsi="Arial" w:cs="Arial"/>
          <w:lang w:eastAsia="hr-HR"/>
        </w:rPr>
        <w:t>1</w:t>
      </w:r>
      <w:r w:rsidRPr="00510A1C">
        <w:rPr>
          <w:rFonts w:ascii="Arial" w:hAnsi="Arial" w:cs="Arial"/>
          <w:lang w:eastAsia="hr-HR"/>
        </w:rPr>
        <w:t xml:space="preserve">. ovoga članka, </w:t>
      </w:r>
      <w:r w:rsidR="00E348A4" w:rsidRPr="00510A1C">
        <w:rPr>
          <w:rFonts w:ascii="Arial" w:hAnsi="Arial" w:cs="Arial"/>
          <w:lang w:eastAsia="hr-HR"/>
        </w:rPr>
        <w:t xml:space="preserve">razlika sredstava </w:t>
      </w:r>
      <w:r w:rsidR="009B72E0" w:rsidRPr="00510A1C">
        <w:rPr>
          <w:rFonts w:ascii="Arial" w:hAnsi="Arial" w:cs="Arial"/>
          <w:lang w:eastAsia="hr-HR"/>
        </w:rPr>
        <w:t>usmjerit će se</w:t>
      </w:r>
      <w:r w:rsidR="00E348A4" w:rsidRPr="00510A1C">
        <w:rPr>
          <w:rFonts w:ascii="Arial" w:hAnsi="Arial" w:cs="Arial"/>
          <w:lang w:eastAsia="hr-HR"/>
        </w:rPr>
        <w:t xml:space="preserve"> za održavanje objekata i uređaja komunalne infrastrukture na</w:t>
      </w:r>
      <w:r w:rsidR="00473DDA" w:rsidRPr="00510A1C">
        <w:rPr>
          <w:rFonts w:ascii="Arial" w:hAnsi="Arial" w:cs="Arial"/>
          <w:lang w:eastAsia="hr-HR"/>
        </w:rPr>
        <w:t xml:space="preserve"> </w:t>
      </w:r>
      <w:r w:rsidR="00E348A4" w:rsidRPr="00510A1C">
        <w:rPr>
          <w:rFonts w:ascii="Arial" w:hAnsi="Arial" w:cs="Arial"/>
          <w:lang w:eastAsia="hr-HR"/>
        </w:rPr>
        <w:t xml:space="preserve">području </w:t>
      </w:r>
      <w:r w:rsidR="00C82AF1" w:rsidRPr="00510A1C">
        <w:rPr>
          <w:rFonts w:ascii="Arial" w:hAnsi="Arial" w:cs="Arial"/>
          <w:lang w:eastAsia="hr-HR"/>
        </w:rPr>
        <w:t xml:space="preserve">grada, </w:t>
      </w:r>
      <w:r w:rsidR="009B72E0" w:rsidRPr="00510A1C">
        <w:rPr>
          <w:rFonts w:ascii="Arial" w:hAnsi="Arial" w:cs="Arial"/>
          <w:lang w:eastAsia="hr-HR"/>
        </w:rPr>
        <w:t>sukladno</w:t>
      </w:r>
      <w:r w:rsidR="00E348A4" w:rsidRPr="00510A1C">
        <w:rPr>
          <w:rFonts w:ascii="Arial" w:hAnsi="Arial" w:cs="Arial"/>
          <w:lang w:eastAsia="hr-HR"/>
        </w:rPr>
        <w:t xml:space="preserve"> prijedlogu </w:t>
      </w:r>
      <w:r w:rsidR="00D845BE" w:rsidRPr="00510A1C">
        <w:rPr>
          <w:rFonts w:ascii="Arial" w:hAnsi="Arial" w:cs="Arial"/>
          <w:lang w:eastAsia="hr-HR"/>
        </w:rPr>
        <w:t>Upravnog odjela za</w:t>
      </w:r>
      <w:r w:rsidR="00E348A4" w:rsidRPr="00510A1C">
        <w:rPr>
          <w:rFonts w:ascii="Arial" w:hAnsi="Arial" w:cs="Arial"/>
          <w:lang w:eastAsia="hr-HR"/>
        </w:rPr>
        <w:t xml:space="preserve"> komunalni sustav</w:t>
      </w:r>
      <w:r w:rsidR="00D845BE" w:rsidRPr="00510A1C">
        <w:rPr>
          <w:rFonts w:ascii="Arial" w:hAnsi="Arial" w:cs="Arial"/>
          <w:lang w:eastAsia="hr-HR"/>
        </w:rPr>
        <w:t xml:space="preserve"> i promet.</w:t>
      </w:r>
    </w:p>
    <w:p w:rsidR="0058637F" w:rsidRPr="00510A1C" w:rsidRDefault="00DE28EF" w:rsidP="00DE28EF">
      <w:pPr>
        <w:pStyle w:val="NoSpacing"/>
        <w:jc w:val="both"/>
        <w:rPr>
          <w:rFonts w:ascii="Arial" w:hAnsi="Arial" w:cs="Arial"/>
          <w:lang w:eastAsia="hr-HR"/>
        </w:rPr>
      </w:pPr>
      <w:r w:rsidRPr="00510A1C">
        <w:rPr>
          <w:rFonts w:ascii="Arial" w:hAnsi="Arial" w:cs="Arial"/>
          <w:lang w:eastAsia="hr-HR"/>
        </w:rPr>
        <w:tab/>
      </w:r>
      <w:r w:rsidR="0060398D" w:rsidRPr="00510A1C">
        <w:rPr>
          <w:rFonts w:ascii="Arial" w:hAnsi="Arial" w:cs="Arial"/>
          <w:lang w:eastAsia="hr-HR"/>
        </w:rPr>
        <w:t xml:space="preserve">Plan malih komunalnih akcija pojedinog mjesnog odbora smatra se izvršenim </w:t>
      </w:r>
      <w:r w:rsidR="00244711" w:rsidRPr="00510A1C">
        <w:rPr>
          <w:rFonts w:ascii="Arial" w:hAnsi="Arial" w:cs="Arial"/>
          <w:lang w:eastAsia="hr-HR"/>
        </w:rPr>
        <w:t>ako</w:t>
      </w:r>
      <w:r w:rsidR="0060398D" w:rsidRPr="00510A1C">
        <w:rPr>
          <w:rFonts w:ascii="Arial" w:hAnsi="Arial" w:cs="Arial"/>
          <w:lang w:eastAsia="hr-HR"/>
        </w:rPr>
        <w:t xml:space="preserve"> je do kraja proračunske godine za isti utrošeno najmanje 95% pripadajućih sredstava</w:t>
      </w:r>
      <w:r w:rsidR="004442F4" w:rsidRPr="00510A1C">
        <w:rPr>
          <w:rFonts w:ascii="Arial" w:hAnsi="Arial" w:cs="Arial"/>
          <w:lang w:eastAsia="hr-HR"/>
        </w:rPr>
        <w:t xml:space="preserve"> za izvršenje </w:t>
      </w:r>
      <w:r w:rsidR="009B72E0" w:rsidRPr="00510A1C">
        <w:rPr>
          <w:rFonts w:ascii="Arial" w:hAnsi="Arial" w:cs="Arial"/>
          <w:lang w:eastAsia="hr-HR"/>
        </w:rPr>
        <w:t>plana.</w:t>
      </w:r>
      <w:r w:rsidR="0060398D" w:rsidRPr="00510A1C">
        <w:rPr>
          <w:rFonts w:ascii="Arial" w:hAnsi="Arial" w:cs="Arial"/>
          <w:lang w:eastAsia="hr-HR"/>
        </w:rPr>
        <w:t xml:space="preserve"> </w:t>
      </w:r>
    </w:p>
    <w:p w:rsidR="00BF1AD0" w:rsidRPr="00510A1C" w:rsidRDefault="00BF1AD0" w:rsidP="00DE28EF">
      <w:pPr>
        <w:pStyle w:val="NoSpacing"/>
        <w:jc w:val="both"/>
        <w:rPr>
          <w:rFonts w:ascii="Arial" w:hAnsi="Arial" w:cs="Arial"/>
          <w:color w:val="FF0000"/>
          <w:lang w:eastAsia="hr-HR"/>
        </w:rPr>
      </w:pPr>
      <w:r w:rsidRPr="00510A1C">
        <w:rPr>
          <w:rFonts w:ascii="Arial" w:hAnsi="Arial" w:cs="Arial"/>
          <w:color w:val="FF0000"/>
          <w:lang w:eastAsia="hr-HR"/>
        </w:rPr>
        <w:tab/>
      </w:r>
    </w:p>
    <w:p w:rsidR="00E348A4" w:rsidRPr="00510A1C" w:rsidRDefault="00E348A4" w:rsidP="00E348A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510A1C">
        <w:rPr>
          <w:rFonts w:ascii="Arial" w:eastAsia="Times New Roman" w:hAnsi="Arial" w:cs="Arial"/>
          <w:b/>
          <w:lang w:eastAsia="hr-HR"/>
        </w:rPr>
        <w:t xml:space="preserve">Članak </w:t>
      </w:r>
      <w:r w:rsidR="0060398D" w:rsidRPr="00510A1C">
        <w:rPr>
          <w:rFonts w:ascii="Arial" w:eastAsia="Times New Roman" w:hAnsi="Arial" w:cs="Arial"/>
          <w:b/>
          <w:lang w:eastAsia="hr-HR"/>
        </w:rPr>
        <w:t>1</w:t>
      </w:r>
      <w:r w:rsidR="000B1B0B" w:rsidRPr="00510A1C">
        <w:rPr>
          <w:rFonts w:ascii="Arial" w:eastAsia="Times New Roman" w:hAnsi="Arial" w:cs="Arial"/>
          <w:b/>
          <w:lang w:eastAsia="hr-HR"/>
        </w:rPr>
        <w:t>2</w:t>
      </w:r>
      <w:r w:rsidRPr="00510A1C">
        <w:rPr>
          <w:rFonts w:ascii="Arial" w:eastAsia="Times New Roman" w:hAnsi="Arial" w:cs="Arial"/>
          <w:b/>
          <w:lang w:eastAsia="hr-HR"/>
        </w:rPr>
        <w:t>.</w:t>
      </w:r>
    </w:p>
    <w:p w:rsidR="00E348A4" w:rsidRPr="00510A1C" w:rsidRDefault="00DE28EF" w:rsidP="00871EC6">
      <w:pPr>
        <w:pStyle w:val="NoSpacing"/>
        <w:jc w:val="both"/>
        <w:rPr>
          <w:rFonts w:ascii="Arial" w:hAnsi="Arial" w:cs="Arial"/>
          <w:lang w:eastAsia="hr-HR"/>
        </w:rPr>
      </w:pPr>
      <w:r w:rsidRPr="00510A1C">
        <w:rPr>
          <w:rFonts w:ascii="Arial" w:hAnsi="Arial" w:cs="Arial"/>
          <w:lang w:eastAsia="hr-HR"/>
        </w:rPr>
        <w:tab/>
      </w:r>
      <w:r w:rsidR="00E348A4" w:rsidRPr="00510A1C">
        <w:rPr>
          <w:rFonts w:ascii="Arial" w:hAnsi="Arial" w:cs="Arial"/>
          <w:lang w:eastAsia="hr-HR"/>
        </w:rPr>
        <w:t xml:space="preserve">Za obavljanje programskih aktivnosti mjesnih odbora, u proračunu Grada osiguravaju se sredstva u iznosu do najviše </w:t>
      </w:r>
      <w:r w:rsidR="002E673E" w:rsidRPr="00510A1C">
        <w:rPr>
          <w:rFonts w:ascii="Arial" w:hAnsi="Arial" w:cs="Arial"/>
          <w:lang w:eastAsia="hr-HR"/>
        </w:rPr>
        <w:t>4.000,00</w:t>
      </w:r>
      <w:r w:rsidR="00C82AF1" w:rsidRPr="00510A1C">
        <w:rPr>
          <w:rFonts w:ascii="Arial" w:hAnsi="Arial" w:cs="Arial"/>
          <w:lang w:eastAsia="hr-HR"/>
        </w:rPr>
        <w:t xml:space="preserve"> EUR</w:t>
      </w:r>
      <w:r w:rsidR="002E673E" w:rsidRPr="00510A1C">
        <w:rPr>
          <w:rFonts w:ascii="Arial" w:hAnsi="Arial" w:cs="Arial"/>
          <w:lang w:eastAsia="hr-HR"/>
        </w:rPr>
        <w:t xml:space="preserve"> </w:t>
      </w:r>
      <w:r w:rsidR="00E348A4" w:rsidRPr="00510A1C">
        <w:rPr>
          <w:rFonts w:ascii="Arial" w:hAnsi="Arial" w:cs="Arial"/>
          <w:lang w:eastAsia="hr-HR"/>
        </w:rPr>
        <w:t>po mjesnom odboru.</w:t>
      </w:r>
      <w:r w:rsidR="00F8259A" w:rsidRPr="00510A1C">
        <w:rPr>
          <w:rFonts w:ascii="Arial" w:hAnsi="Arial" w:cs="Arial"/>
          <w:lang w:eastAsia="hr-HR"/>
        </w:rPr>
        <w:t xml:space="preserve"> </w:t>
      </w:r>
    </w:p>
    <w:p w:rsidR="00E348A4" w:rsidRPr="00510A1C" w:rsidRDefault="00DE28EF" w:rsidP="00871EC6">
      <w:pPr>
        <w:pStyle w:val="NoSpacing"/>
        <w:jc w:val="both"/>
        <w:rPr>
          <w:rFonts w:ascii="Arial" w:hAnsi="Arial" w:cs="Arial"/>
          <w:lang w:eastAsia="hr-HR"/>
        </w:rPr>
      </w:pPr>
      <w:r w:rsidRPr="00510A1C">
        <w:rPr>
          <w:rFonts w:ascii="Arial" w:hAnsi="Arial" w:cs="Arial"/>
          <w:lang w:eastAsia="hr-HR"/>
        </w:rPr>
        <w:tab/>
      </w:r>
      <w:r w:rsidR="00E348A4" w:rsidRPr="00510A1C">
        <w:rPr>
          <w:rFonts w:ascii="Arial" w:hAnsi="Arial" w:cs="Arial"/>
          <w:lang w:eastAsia="hr-HR"/>
        </w:rPr>
        <w:t xml:space="preserve">Sredstva iz stavka 1. ovoga članka dodjeljuju se pojedinom mjesnom odboru na </w:t>
      </w:r>
      <w:r w:rsidR="009B72E0" w:rsidRPr="00510A1C">
        <w:rPr>
          <w:rFonts w:ascii="Arial" w:hAnsi="Arial" w:cs="Arial"/>
          <w:lang w:eastAsia="hr-HR"/>
        </w:rPr>
        <w:t xml:space="preserve">temelju </w:t>
      </w:r>
      <w:r w:rsidR="00E348A4" w:rsidRPr="00510A1C">
        <w:rPr>
          <w:rFonts w:ascii="Arial" w:hAnsi="Arial" w:cs="Arial"/>
          <w:lang w:eastAsia="hr-HR"/>
        </w:rPr>
        <w:t>prihvaćenih programa aktivnosti.</w:t>
      </w:r>
    </w:p>
    <w:p w:rsidR="00E348A4" w:rsidRPr="00510A1C" w:rsidRDefault="00DE28EF" w:rsidP="00871EC6">
      <w:pPr>
        <w:pStyle w:val="NoSpacing"/>
        <w:jc w:val="both"/>
        <w:rPr>
          <w:rFonts w:ascii="Arial" w:hAnsi="Arial" w:cs="Arial"/>
          <w:lang w:eastAsia="hr-HR"/>
        </w:rPr>
      </w:pPr>
      <w:r w:rsidRPr="00510A1C">
        <w:rPr>
          <w:rFonts w:ascii="Arial" w:hAnsi="Arial" w:cs="Arial"/>
          <w:lang w:eastAsia="hr-HR"/>
        </w:rPr>
        <w:tab/>
      </w:r>
      <w:r w:rsidR="00E348A4" w:rsidRPr="00510A1C">
        <w:rPr>
          <w:rFonts w:ascii="Arial" w:hAnsi="Arial" w:cs="Arial"/>
          <w:lang w:eastAsia="hr-HR"/>
        </w:rPr>
        <w:t>Za ocjenu programa aktivnosti mjesnih odbora utvrđuju se slijedeći kriteriji:</w:t>
      </w:r>
    </w:p>
    <w:p w:rsidR="00E348A4" w:rsidRPr="00510A1C" w:rsidRDefault="00871EC6" w:rsidP="00871EC6">
      <w:pPr>
        <w:pStyle w:val="NoSpacing"/>
        <w:jc w:val="both"/>
        <w:rPr>
          <w:rFonts w:ascii="Arial" w:hAnsi="Arial" w:cs="Arial"/>
          <w:lang w:eastAsia="hr-HR"/>
        </w:rPr>
      </w:pPr>
      <w:r w:rsidRPr="00510A1C">
        <w:rPr>
          <w:rFonts w:ascii="Arial" w:hAnsi="Arial" w:cs="Arial"/>
          <w:lang w:eastAsia="hr-HR"/>
        </w:rPr>
        <w:tab/>
      </w:r>
      <w:r w:rsidR="00E348A4" w:rsidRPr="00510A1C">
        <w:rPr>
          <w:rFonts w:ascii="Arial" w:hAnsi="Arial" w:cs="Arial"/>
          <w:lang w:eastAsia="hr-HR"/>
        </w:rPr>
        <w:t>- jasno određen cilj i kvaliteta programa,</w:t>
      </w:r>
    </w:p>
    <w:p w:rsidR="00E348A4" w:rsidRPr="00510A1C" w:rsidRDefault="00871EC6" w:rsidP="00871EC6">
      <w:pPr>
        <w:pStyle w:val="NoSpacing"/>
        <w:jc w:val="both"/>
        <w:rPr>
          <w:rFonts w:ascii="Arial" w:hAnsi="Arial" w:cs="Arial"/>
          <w:lang w:eastAsia="hr-HR"/>
        </w:rPr>
      </w:pPr>
      <w:r w:rsidRPr="00510A1C">
        <w:rPr>
          <w:rFonts w:ascii="Arial" w:hAnsi="Arial" w:cs="Arial"/>
          <w:lang w:eastAsia="hr-HR"/>
        </w:rPr>
        <w:tab/>
      </w:r>
      <w:r w:rsidR="00E348A4" w:rsidRPr="00510A1C">
        <w:rPr>
          <w:rFonts w:ascii="Arial" w:hAnsi="Arial" w:cs="Arial"/>
          <w:lang w:eastAsia="hr-HR"/>
        </w:rPr>
        <w:t>- broj potencijalnih korisnika programa,</w:t>
      </w:r>
    </w:p>
    <w:p w:rsidR="00E348A4" w:rsidRPr="00510A1C" w:rsidRDefault="00871EC6" w:rsidP="00871EC6">
      <w:pPr>
        <w:pStyle w:val="NoSpacing"/>
        <w:jc w:val="both"/>
        <w:rPr>
          <w:rFonts w:ascii="Arial" w:hAnsi="Arial" w:cs="Arial"/>
          <w:lang w:eastAsia="hr-HR"/>
        </w:rPr>
      </w:pPr>
      <w:r w:rsidRPr="00510A1C">
        <w:rPr>
          <w:rFonts w:ascii="Arial" w:hAnsi="Arial" w:cs="Arial"/>
          <w:lang w:eastAsia="hr-HR"/>
        </w:rPr>
        <w:tab/>
      </w:r>
      <w:r w:rsidR="00E348A4" w:rsidRPr="00510A1C">
        <w:rPr>
          <w:rFonts w:ascii="Arial" w:hAnsi="Arial" w:cs="Arial"/>
          <w:lang w:eastAsia="hr-HR"/>
        </w:rPr>
        <w:t>- broj sudionika u pripremi i provođenju programa,</w:t>
      </w:r>
    </w:p>
    <w:p w:rsidR="00E348A4" w:rsidRPr="00510A1C" w:rsidRDefault="00871EC6" w:rsidP="00871EC6">
      <w:pPr>
        <w:pStyle w:val="NoSpacing"/>
        <w:jc w:val="both"/>
        <w:rPr>
          <w:rFonts w:ascii="Arial" w:hAnsi="Arial" w:cs="Arial"/>
          <w:lang w:eastAsia="hr-HR"/>
        </w:rPr>
      </w:pPr>
      <w:r w:rsidRPr="00510A1C">
        <w:rPr>
          <w:rFonts w:ascii="Arial" w:hAnsi="Arial" w:cs="Arial"/>
          <w:lang w:eastAsia="hr-HR"/>
        </w:rPr>
        <w:tab/>
      </w:r>
      <w:r w:rsidR="00E348A4" w:rsidRPr="00510A1C">
        <w:rPr>
          <w:rFonts w:ascii="Arial" w:hAnsi="Arial" w:cs="Arial"/>
          <w:lang w:eastAsia="hr-HR"/>
        </w:rPr>
        <w:t>- sudjelovanje fizičkih osoba (volontera) i pravnih osoba u realizaciji programa,</w:t>
      </w:r>
    </w:p>
    <w:p w:rsidR="00E348A4" w:rsidRPr="00510A1C" w:rsidRDefault="00871EC6" w:rsidP="00871EC6">
      <w:pPr>
        <w:pStyle w:val="NoSpacing"/>
        <w:jc w:val="both"/>
        <w:rPr>
          <w:rFonts w:ascii="Arial" w:hAnsi="Arial" w:cs="Arial"/>
          <w:lang w:eastAsia="hr-HR"/>
        </w:rPr>
      </w:pPr>
      <w:r w:rsidRPr="00510A1C">
        <w:rPr>
          <w:rFonts w:ascii="Arial" w:hAnsi="Arial" w:cs="Arial"/>
          <w:lang w:eastAsia="hr-HR"/>
        </w:rPr>
        <w:tab/>
      </w:r>
      <w:r w:rsidR="00E348A4" w:rsidRPr="00510A1C">
        <w:rPr>
          <w:rFonts w:ascii="Arial" w:hAnsi="Arial" w:cs="Arial"/>
          <w:lang w:eastAsia="hr-HR"/>
        </w:rPr>
        <w:t xml:space="preserve">- očekivane novčane donacije i sponzorstva u realizaciji programa, </w:t>
      </w:r>
    </w:p>
    <w:p w:rsidR="00E348A4" w:rsidRPr="00510A1C" w:rsidRDefault="00871EC6" w:rsidP="00871EC6">
      <w:pPr>
        <w:pStyle w:val="NoSpacing"/>
        <w:jc w:val="both"/>
        <w:rPr>
          <w:rFonts w:ascii="Arial" w:hAnsi="Arial" w:cs="Arial"/>
          <w:lang w:eastAsia="hr-HR"/>
        </w:rPr>
      </w:pPr>
      <w:r w:rsidRPr="00510A1C">
        <w:rPr>
          <w:rFonts w:ascii="Arial" w:hAnsi="Arial" w:cs="Arial"/>
          <w:lang w:eastAsia="hr-HR"/>
        </w:rPr>
        <w:tab/>
      </w:r>
      <w:r w:rsidR="00E348A4" w:rsidRPr="00510A1C">
        <w:rPr>
          <w:rFonts w:ascii="Arial" w:hAnsi="Arial" w:cs="Arial"/>
          <w:lang w:eastAsia="hr-HR"/>
        </w:rPr>
        <w:t>- značaj programa za promoviranje mjesne samouprave i Grada.</w:t>
      </w:r>
    </w:p>
    <w:p w:rsidR="00E348A4" w:rsidRPr="00510A1C" w:rsidRDefault="00DE28EF" w:rsidP="00871EC6">
      <w:pPr>
        <w:pStyle w:val="NoSpacing"/>
        <w:jc w:val="both"/>
        <w:rPr>
          <w:rFonts w:ascii="Arial" w:hAnsi="Arial" w:cs="Arial"/>
          <w:lang w:eastAsia="hr-HR"/>
        </w:rPr>
      </w:pPr>
      <w:r w:rsidRPr="00510A1C">
        <w:rPr>
          <w:rFonts w:ascii="Arial" w:hAnsi="Arial" w:cs="Arial"/>
          <w:lang w:eastAsia="hr-HR"/>
        </w:rPr>
        <w:tab/>
      </w:r>
      <w:r w:rsidR="00E348A4" w:rsidRPr="00510A1C">
        <w:rPr>
          <w:rFonts w:ascii="Arial" w:hAnsi="Arial" w:cs="Arial"/>
          <w:lang w:eastAsia="hr-HR"/>
        </w:rPr>
        <w:t xml:space="preserve">Prijavljene programe aktivnosti </w:t>
      </w:r>
      <w:r w:rsidR="000A1D64" w:rsidRPr="00510A1C">
        <w:rPr>
          <w:rFonts w:ascii="Arial" w:hAnsi="Arial" w:cs="Arial"/>
          <w:lang w:eastAsia="hr-HR"/>
        </w:rPr>
        <w:t xml:space="preserve">mjesnih odbora </w:t>
      </w:r>
      <w:r w:rsidR="00E348A4" w:rsidRPr="00510A1C">
        <w:rPr>
          <w:rFonts w:ascii="Arial" w:hAnsi="Arial" w:cs="Arial"/>
          <w:lang w:eastAsia="hr-HR"/>
        </w:rPr>
        <w:t xml:space="preserve">razmatra Povjerenstvo za ocjenu programa koje imenuje </w:t>
      </w:r>
      <w:r w:rsidR="00F53D11" w:rsidRPr="00510A1C">
        <w:rPr>
          <w:rFonts w:ascii="Arial" w:hAnsi="Arial" w:cs="Arial"/>
          <w:lang w:eastAsia="hr-HR"/>
        </w:rPr>
        <w:t>Gradonačelnik</w:t>
      </w:r>
      <w:r w:rsidR="00E348A4" w:rsidRPr="00510A1C">
        <w:rPr>
          <w:rFonts w:ascii="Arial" w:hAnsi="Arial" w:cs="Arial"/>
          <w:lang w:eastAsia="hr-HR"/>
        </w:rPr>
        <w:t>.</w:t>
      </w:r>
    </w:p>
    <w:p w:rsidR="00E348A4" w:rsidRPr="00510A1C" w:rsidRDefault="00DE28EF" w:rsidP="00871EC6">
      <w:pPr>
        <w:pStyle w:val="NoSpacing"/>
        <w:jc w:val="both"/>
        <w:rPr>
          <w:rFonts w:ascii="Arial" w:hAnsi="Arial" w:cs="Arial"/>
          <w:lang w:eastAsia="hr-HR"/>
        </w:rPr>
      </w:pPr>
      <w:r w:rsidRPr="00510A1C">
        <w:rPr>
          <w:rFonts w:ascii="Arial" w:hAnsi="Arial" w:cs="Arial"/>
          <w:lang w:eastAsia="hr-HR"/>
        </w:rPr>
        <w:tab/>
      </w:r>
      <w:r w:rsidR="00E348A4" w:rsidRPr="00510A1C">
        <w:rPr>
          <w:rFonts w:ascii="Arial" w:hAnsi="Arial" w:cs="Arial"/>
          <w:lang w:eastAsia="hr-HR"/>
        </w:rPr>
        <w:t>Povjerenstvo iz stavka 4. ovoga članka sastoji se od predsjednika i dva člana</w:t>
      </w:r>
      <w:r w:rsidR="000A1D64" w:rsidRPr="00510A1C">
        <w:rPr>
          <w:rFonts w:ascii="Arial" w:hAnsi="Arial" w:cs="Arial"/>
          <w:lang w:eastAsia="hr-HR"/>
        </w:rPr>
        <w:t>, a čine ga:</w:t>
      </w:r>
    </w:p>
    <w:p w:rsidR="00E348A4" w:rsidRPr="00510A1C" w:rsidRDefault="00871EC6" w:rsidP="00871EC6">
      <w:pPr>
        <w:pStyle w:val="NoSpacing"/>
        <w:jc w:val="both"/>
        <w:rPr>
          <w:rFonts w:ascii="Arial" w:hAnsi="Arial" w:cs="Arial"/>
          <w:lang w:eastAsia="hr-HR"/>
        </w:rPr>
      </w:pPr>
      <w:r w:rsidRPr="00510A1C">
        <w:rPr>
          <w:rFonts w:ascii="Arial" w:hAnsi="Arial" w:cs="Arial"/>
          <w:lang w:eastAsia="hr-HR"/>
        </w:rPr>
        <w:tab/>
      </w:r>
      <w:r w:rsidR="00E348A4" w:rsidRPr="00510A1C">
        <w:rPr>
          <w:rFonts w:ascii="Arial" w:hAnsi="Arial" w:cs="Arial"/>
          <w:lang w:eastAsia="hr-HR"/>
        </w:rPr>
        <w:t xml:space="preserve">- </w:t>
      </w:r>
      <w:r w:rsidR="004F1C8E" w:rsidRPr="00510A1C">
        <w:rPr>
          <w:rFonts w:ascii="Arial" w:hAnsi="Arial" w:cs="Arial"/>
          <w:lang w:eastAsia="hr-HR"/>
        </w:rPr>
        <w:t xml:space="preserve"> </w:t>
      </w:r>
      <w:r w:rsidR="00E348A4" w:rsidRPr="00510A1C">
        <w:rPr>
          <w:rFonts w:ascii="Arial" w:hAnsi="Arial" w:cs="Arial"/>
          <w:lang w:eastAsia="hr-HR"/>
        </w:rPr>
        <w:t xml:space="preserve">predsjednik </w:t>
      </w:r>
      <w:r w:rsidR="000A1D64" w:rsidRPr="00510A1C">
        <w:rPr>
          <w:rFonts w:ascii="Arial" w:hAnsi="Arial" w:cs="Arial"/>
          <w:lang w:eastAsia="hr-HR"/>
        </w:rPr>
        <w:t>P</w:t>
      </w:r>
      <w:r w:rsidR="00E348A4" w:rsidRPr="00510A1C">
        <w:rPr>
          <w:rFonts w:ascii="Arial" w:hAnsi="Arial" w:cs="Arial"/>
          <w:lang w:eastAsia="hr-HR"/>
        </w:rPr>
        <w:t>ovjerenstva, koji se imenuje iz reda predstavnika civilnog sektora,</w:t>
      </w:r>
    </w:p>
    <w:p w:rsidR="00E348A4" w:rsidRPr="00510A1C" w:rsidRDefault="00871EC6" w:rsidP="00871EC6">
      <w:pPr>
        <w:pStyle w:val="NoSpacing"/>
        <w:jc w:val="both"/>
        <w:rPr>
          <w:rFonts w:ascii="Arial" w:hAnsi="Arial" w:cs="Arial"/>
          <w:lang w:eastAsia="hr-HR"/>
        </w:rPr>
      </w:pPr>
      <w:r w:rsidRPr="00510A1C">
        <w:rPr>
          <w:rFonts w:ascii="Arial" w:hAnsi="Arial" w:cs="Arial"/>
          <w:lang w:eastAsia="hr-HR"/>
        </w:rPr>
        <w:tab/>
      </w:r>
      <w:r w:rsidR="00E348A4" w:rsidRPr="00510A1C">
        <w:rPr>
          <w:rFonts w:ascii="Arial" w:hAnsi="Arial" w:cs="Arial"/>
          <w:lang w:eastAsia="hr-HR"/>
        </w:rPr>
        <w:t xml:space="preserve">- </w:t>
      </w:r>
      <w:r w:rsidR="004F1C8E" w:rsidRPr="00510A1C">
        <w:rPr>
          <w:rFonts w:ascii="Arial" w:hAnsi="Arial" w:cs="Arial"/>
          <w:lang w:eastAsia="hr-HR"/>
        </w:rPr>
        <w:t xml:space="preserve"> </w:t>
      </w:r>
      <w:r w:rsidR="00E348A4" w:rsidRPr="00510A1C">
        <w:rPr>
          <w:rFonts w:ascii="Arial" w:hAnsi="Arial" w:cs="Arial"/>
          <w:lang w:eastAsia="hr-HR"/>
        </w:rPr>
        <w:t xml:space="preserve">jedan član </w:t>
      </w:r>
      <w:r w:rsidR="000A1D64" w:rsidRPr="00510A1C">
        <w:rPr>
          <w:rFonts w:ascii="Arial" w:hAnsi="Arial" w:cs="Arial"/>
          <w:lang w:eastAsia="hr-HR"/>
        </w:rPr>
        <w:t>P</w:t>
      </w:r>
      <w:r w:rsidR="00E348A4" w:rsidRPr="00510A1C">
        <w:rPr>
          <w:rFonts w:ascii="Arial" w:hAnsi="Arial" w:cs="Arial"/>
          <w:lang w:eastAsia="hr-HR"/>
        </w:rPr>
        <w:t>ovjerenstva, koji se imenuje iz reda predstavnika medija,</w:t>
      </w:r>
    </w:p>
    <w:p w:rsidR="00E348A4" w:rsidRPr="00510A1C" w:rsidRDefault="00871EC6" w:rsidP="00871EC6">
      <w:pPr>
        <w:pStyle w:val="NoSpacing"/>
        <w:jc w:val="both"/>
        <w:rPr>
          <w:rFonts w:ascii="Arial" w:hAnsi="Arial" w:cs="Arial"/>
          <w:lang w:eastAsia="hr-HR"/>
        </w:rPr>
      </w:pPr>
      <w:r w:rsidRPr="00510A1C">
        <w:rPr>
          <w:rFonts w:ascii="Arial" w:hAnsi="Arial" w:cs="Arial"/>
          <w:lang w:eastAsia="hr-HR"/>
        </w:rPr>
        <w:tab/>
      </w:r>
      <w:r w:rsidR="004F1C8E" w:rsidRPr="00510A1C">
        <w:rPr>
          <w:rFonts w:ascii="Arial" w:hAnsi="Arial" w:cs="Arial"/>
          <w:lang w:eastAsia="hr-HR"/>
        </w:rPr>
        <w:t xml:space="preserve">- </w:t>
      </w:r>
      <w:r w:rsidR="00E348A4" w:rsidRPr="00510A1C">
        <w:rPr>
          <w:rFonts w:ascii="Arial" w:hAnsi="Arial" w:cs="Arial"/>
          <w:lang w:eastAsia="hr-HR"/>
        </w:rPr>
        <w:t xml:space="preserve">jedan član povjerenstva, koji se imenuje iz reda </w:t>
      </w:r>
      <w:r w:rsidR="000A1D64" w:rsidRPr="00510A1C">
        <w:rPr>
          <w:rFonts w:ascii="Arial" w:hAnsi="Arial" w:cs="Arial"/>
          <w:lang w:eastAsia="hr-HR"/>
        </w:rPr>
        <w:t>službenika</w:t>
      </w:r>
      <w:r w:rsidR="00E348A4" w:rsidRPr="00510A1C">
        <w:rPr>
          <w:rFonts w:ascii="Arial" w:hAnsi="Arial" w:cs="Arial"/>
          <w:lang w:eastAsia="hr-HR"/>
        </w:rPr>
        <w:t xml:space="preserve"> </w:t>
      </w:r>
      <w:r w:rsidR="00D845BE" w:rsidRPr="00510A1C">
        <w:rPr>
          <w:rFonts w:ascii="Arial" w:hAnsi="Arial" w:cs="Arial"/>
          <w:lang w:eastAsia="hr-HR"/>
        </w:rPr>
        <w:t>Upravnog odjela za poslove Gradonačelnika, Gradskog vijeća i mjesnu samoupravu.</w:t>
      </w:r>
    </w:p>
    <w:p w:rsidR="00A6254A" w:rsidRDefault="00A6254A" w:rsidP="00871EC6">
      <w:pPr>
        <w:pStyle w:val="NoSpacing"/>
        <w:jc w:val="both"/>
        <w:rPr>
          <w:rFonts w:ascii="Arial" w:hAnsi="Arial" w:cs="Arial"/>
          <w:lang w:eastAsia="hr-HR"/>
        </w:rPr>
      </w:pPr>
      <w:r w:rsidRPr="00510A1C">
        <w:rPr>
          <w:rFonts w:ascii="Arial" w:hAnsi="Arial" w:cs="Arial"/>
          <w:lang w:eastAsia="hr-HR"/>
        </w:rPr>
        <w:tab/>
        <w:t>Članovi Povjerenstva iz stavka 5. podstavaka 1. i 2. ovoga članka imaju pravo na naknadu u iznosu 265,00 EUR neto</w:t>
      </w:r>
      <w:r w:rsidR="00A1538E" w:rsidRPr="00510A1C">
        <w:rPr>
          <w:rFonts w:ascii="Arial" w:hAnsi="Arial" w:cs="Arial"/>
          <w:lang w:eastAsia="hr-HR"/>
        </w:rPr>
        <w:t xml:space="preserve"> po održanoj sjednici Povjerenstva.</w:t>
      </w:r>
    </w:p>
    <w:p w:rsidR="00CC7410" w:rsidRDefault="00CC7410" w:rsidP="00871EC6">
      <w:pPr>
        <w:pStyle w:val="NoSpacing"/>
        <w:jc w:val="both"/>
        <w:rPr>
          <w:rFonts w:ascii="Arial" w:hAnsi="Arial" w:cs="Arial"/>
          <w:lang w:eastAsia="hr-HR"/>
        </w:rPr>
      </w:pPr>
    </w:p>
    <w:p w:rsidR="00CC7410" w:rsidRDefault="00CC7410" w:rsidP="00871EC6">
      <w:pPr>
        <w:pStyle w:val="NoSpacing"/>
        <w:jc w:val="both"/>
        <w:rPr>
          <w:rFonts w:ascii="Arial" w:hAnsi="Arial" w:cs="Arial"/>
          <w:lang w:eastAsia="hr-HR"/>
        </w:rPr>
      </w:pPr>
    </w:p>
    <w:p w:rsidR="00CC7410" w:rsidRDefault="00CC7410" w:rsidP="00871EC6">
      <w:pPr>
        <w:pStyle w:val="NoSpacing"/>
        <w:jc w:val="both"/>
        <w:rPr>
          <w:rFonts w:ascii="Arial" w:hAnsi="Arial" w:cs="Arial"/>
          <w:lang w:eastAsia="hr-HR"/>
        </w:rPr>
      </w:pPr>
    </w:p>
    <w:p w:rsidR="00CC7410" w:rsidRPr="00510A1C" w:rsidRDefault="00CC7410" w:rsidP="00871EC6">
      <w:pPr>
        <w:pStyle w:val="NoSpacing"/>
        <w:jc w:val="both"/>
        <w:rPr>
          <w:rFonts w:ascii="Arial" w:hAnsi="Arial" w:cs="Arial"/>
          <w:lang w:eastAsia="hr-HR"/>
        </w:rPr>
      </w:pPr>
    </w:p>
    <w:p w:rsidR="00E348A4" w:rsidRPr="00510A1C" w:rsidRDefault="00E348A4" w:rsidP="00E348A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510A1C">
        <w:rPr>
          <w:rFonts w:ascii="Arial" w:eastAsia="Times New Roman" w:hAnsi="Arial" w:cs="Arial"/>
          <w:b/>
          <w:lang w:eastAsia="hr-HR"/>
        </w:rPr>
        <w:lastRenderedPageBreak/>
        <w:t xml:space="preserve">Članak </w:t>
      </w:r>
      <w:r w:rsidR="004442F4" w:rsidRPr="00510A1C">
        <w:rPr>
          <w:rFonts w:ascii="Arial" w:eastAsia="Times New Roman" w:hAnsi="Arial" w:cs="Arial"/>
          <w:b/>
          <w:lang w:eastAsia="hr-HR"/>
        </w:rPr>
        <w:t>1</w:t>
      </w:r>
      <w:r w:rsidR="000B1B0B" w:rsidRPr="00510A1C">
        <w:rPr>
          <w:rFonts w:ascii="Arial" w:eastAsia="Times New Roman" w:hAnsi="Arial" w:cs="Arial"/>
          <w:b/>
          <w:lang w:eastAsia="hr-HR"/>
        </w:rPr>
        <w:t>3</w:t>
      </w:r>
      <w:r w:rsidRPr="00510A1C">
        <w:rPr>
          <w:rFonts w:ascii="Arial" w:eastAsia="Times New Roman" w:hAnsi="Arial" w:cs="Arial"/>
          <w:b/>
          <w:lang w:eastAsia="hr-HR"/>
        </w:rPr>
        <w:t>.</w:t>
      </w:r>
    </w:p>
    <w:p w:rsidR="00267ECC" w:rsidRPr="00510A1C" w:rsidRDefault="00DE28EF" w:rsidP="00D845BE">
      <w:pPr>
        <w:pStyle w:val="NoSpacing"/>
        <w:jc w:val="both"/>
        <w:rPr>
          <w:rFonts w:ascii="Arial" w:eastAsia="Times New Roman" w:hAnsi="Arial" w:cs="Arial"/>
          <w:lang w:eastAsia="hr-HR"/>
        </w:rPr>
      </w:pPr>
      <w:r w:rsidRPr="00510A1C">
        <w:rPr>
          <w:rFonts w:ascii="Arial" w:eastAsia="Times New Roman" w:hAnsi="Arial" w:cs="Arial"/>
          <w:lang w:eastAsia="hr-HR"/>
        </w:rPr>
        <w:tab/>
      </w:r>
      <w:r w:rsidR="00267ECC" w:rsidRPr="00510A1C">
        <w:rPr>
          <w:rFonts w:ascii="Arial" w:eastAsia="Times New Roman" w:hAnsi="Arial" w:cs="Arial"/>
          <w:lang w:eastAsia="hr-HR"/>
        </w:rPr>
        <w:t>Na zahtjev Upravnog odjela za poslove Gradonačelnika, Gradskog vijeća i mjesnu samoupravu, pojedina upravna tijela Grada dostavit će Povjerenstvu iz članka 12. stavka 4. ove Odluke prethodno mišljenje o prijedlozima programskih aktivnosti mjesnih odbora ko</w:t>
      </w:r>
      <w:r w:rsidR="00A21AF0" w:rsidRPr="00510A1C">
        <w:rPr>
          <w:rFonts w:ascii="Arial" w:eastAsia="Times New Roman" w:hAnsi="Arial" w:cs="Arial"/>
          <w:lang w:eastAsia="hr-HR"/>
        </w:rPr>
        <w:t xml:space="preserve">ji se sadržajem </w:t>
      </w:r>
      <w:r w:rsidR="0089320A" w:rsidRPr="00510A1C">
        <w:rPr>
          <w:rFonts w:ascii="Arial" w:eastAsia="Times New Roman" w:hAnsi="Arial" w:cs="Arial"/>
          <w:lang w:eastAsia="hr-HR"/>
        </w:rPr>
        <w:t>nalaze u</w:t>
      </w:r>
      <w:r w:rsidR="00267ECC" w:rsidRPr="00510A1C">
        <w:rPr>
          <w:rFonts w:ascii="Arial" w:eastAsia="Times New Roman" w:hAnsi="Arial" w:cs="Arial"/>
          <w:lang w:eastAsia="hr-HR"/>
        </w:rPr>
        <w:t xml:space="preserve"> djelokrugu</w:t>
      </w:r>
      <w:r w:rsidR="00AC165A" w:rsidRPr="00510A1C">
        <w:rPr>
          <w:rFonts w:ascii="Arial" w:eastAsia="Times New Roman" w:hAnsi="Arial" w:cs="Arial"/>
          <w:lang w:eastAsia="hr-HR"/>
        </w:rPr>
        <w:t xml:space="preserve"> rada</w:t>
      </w:r>
      <w:r w:rsidR="0089320A" w:rsidRPr="00510A1C">
        <w:rPr>
          <w:rFonts w:ascii="Arial" w:eastAsia="Times New Roman" w:hAnsi="Arial" w:cs="Arial"/>
          <w:lang w:eastAsia="hr-HR"/>
        </w:rPr>
        <w:t xml:space="preserve"> tih upravnih tijela</w:t>
      </w:r>
      <w:r w:rsidR="00AC165A" w:rsidRPr="00510A1C">
        <w:rPr>
          <w:rFonts w:ascii="Arial" w:eastAsia="Times New Roman" w:hAnsi="Arial" w:cs="Arial"/>
          <w:lang w:eastAsia="hr-HR"/>
        </w:rPr>
        <w:t>.</w:t>
      </w:r>
      <w:r w:rsidR="00267ECC" w:rsidRPr="00510A1C">
        <w:rPr>
          <w:rFonts w:ascii="Arial" w:eastAsia="Times New Roman" w:hAnsi="Arial" w:cs="Arial"/>
          <w:lang w:eastAsia="hr-HR"/>
        </w:rPr>
        <w:t xml:space="preserve"> </w:t>
      </w:r>
    </w:p>
    <w:p w:rsidR="00267ECC" w:rsidRPr="00510A1C" w:rsidRDefault="00267ECC" w:rsidP="00D845BE">
      <w:pPr>
        <w:pStyle w:val="NoSpacing"/>
        <w:jc w:val="both"/>
        <w:rPr>
          <w:rFonts w:ascii="Arial" w:eastAsia="Times New Roman" w:hAnsi="Arial" w:cs="Arial"/>
          <w:lang w:eastAsia="hr-HR"/>
        </w:rPr>
      </w:pPr>
    </w:p>
    <w:p w:rsidR="00267ECC" w:rsidRPr="00510A1C" w:rsidRDefault="00267ECC" w:rsidP="00267ECC">
      <w:pPr>
        <w:pStyle w:val="NoSpacing"/>
        <w:jc w:val="center"/>
        <w:rPr>
          <w:rFonts w:ascii="Arial" w:eastAsia="Times New Roman" w:hAnsi="Arial" w:cs="Arial"/>
          <w:b/>
          <w:lang w:eastAsia="hr-HR"/>
        </w:rPr>
      </w:pPr>
      <w:r w:rsidRPr="00510A1C">
        <w:rPr>
          <w:rFonts w:ascii="Arial" w:eastAsia="Times New Roman" w:hAnsi="Arial" w:cs="Arial"/>
          <w:b/>
          <w:lang w:eastAsia="hr-HR"/>
        </w:rPr>
        <w:t>Članak 14.</w:t>
      </w:r>
    </w:p>
    <w:p w:rsidR="00267ECC" w:rsidRPr="00510A1C" w:rsidRDefault="00267ECC" w:rsidP="00D845BE">
      <w:pPr>
        <w:pStyle w:val="NoSpacing"/>
        <w:jc w:val="both"/>
        <w:rPr>
          <w:rFonts w:ascii="Arial" w:eastAsia="Times New Roman" w:hAnsi="Arial" w:cs="Arial"/>
          <w:lang w:eastAsia="hr-HR"/>
        </w:rPr>
      </w:pPr>
    </w:p>
    <w:p w:rsidR="00DE28EF" w:rsidRPr="00510A1C" w:rsidRDefault="00267ECC" w:rsidP="00D845BE">
      <w:pPr>
        <w:pStyle w:val="NoSpacing"/>
        <w:jc w:val="both"/>
        <w:rPr>
          <w:rFonts w:ascii="Arial" w:eastAsia="Times New Roman" w:hAnsi="Arial" w:cs="Arial"/>
          <w:lang w:eastAsia="hr-HR"/>
        </w:rPr>
      </w:pPr>
      <w:r w:rsidRPr="00510A1C">
        <w:rPr>
          <w:rFonts w:ascii="Arial" w:eastAsia="Times New Roman" w:hAnsi="Arial" w:cs="Arial"/>
          <w:lang w:eastAsia="hr-HR"/>
        </w:rPr>
        <w:tab/>
      </w:r>
      <w:r w:rsidR="00E348A4" w:rsidRPr="00510A1C">
        <w:rPr>
          <w:rFonts w:ascii="Arial" w:eastAsia="Times New Roman" w:hAnsi="Arial" w:cs="Arial"/>
          <w:lang w:eastAsia="hr-HR"/>
        </w:rPr>
        <w:t xml:space="preserve">Konačan raspored sredstava za obavljanje programskih aktivnosti po pojedinom mjesnom odboru utvrđuje </w:t>
      </w:r>
      <w:r w:rsidR="00D845BE" w:rsidRPr="00510A1C">
        <w:rPr>
          <w:rFonts w:ascii="Arial" w:hAnsi="Arial" w:cs="Arial"/>
          <w:lang w:eastAsia="hr-HR"/>
        </w:rPr>
        <w:t xml:space="preserve">Upravni </w:t>
      </w:r>
      <w:r w:rsidR="008A60AC" w:rsidRPr="00510A1C">
        <w:rPr>
          <w:rFonts w:ascii="Arial" w:hAnsi="Arial" w:cs="Arial"/>
          <w:lang w:eastAsia="hr-HR"/>
        </w:rPr>
        <w:t>odjel</w:t>
      </w:r>
      <w:r w:rsidR="00D845BE" w:rsidRPr="00510A1C">
        <w:rPr>
          <w:rFonts w:ascii="Arial" w:hAnsi="Arial" w:cs="Arial"/>
          <w:lang w:eastAsia="hr-HR"/>
        </w:rPr>
        <w:t xml:space="preserve"> za poslove Gradonačelnika, Gradskog vijeća i mjesnu samoupravu</w:t>
      </w:r>
      <w:r w:rsidR="008A60AC" w:rsidRPr="00510A1C">
        <w:rPr>
          <w:rFonts w:ascii="Arial" w:hAnsi="Arial" w:cs="Arial"/>
          <w:lang w:eastAsia="hr-HR"/>
        </w:rPr>
        <w:t>,</w:t>
      </w:r>
      <w:r w:rsidR="00D845BE" w:rsidRPr="00510A1C">
        <w:rPr>
          <w:rFonts w:ascii="Arial" w:hAnsi="Arial" w:cs="Arial"/>
          <w:lang w:eastAsia="hr-HR"/>
        </w:rPr>
        <w:t xml:space="preserve"> </w:t>
      </w:r>
      <w:r w:rsidR="00E348A4" w:rsidRPr="00510A1C">
        <w:rPr>
          <w:rFonts w:ascii="Arial" w:eastAsia="Times New Roman" w:hAnsi="Arial" w:cs="Arial"/>
          <w:lang w:eastAsia="hr-HR"/>
        </w:rPr>
        <w:t xml:space="preserve">na </w:t>
      </w:r>
      <w:r w:rsidR="00140E99" w:rsidRPr="00510A1C">
        <w:rPr>
          <w:rFonts w:ascii="Arial" w:eastAsia="Times New Roman" w:hAnsi="Arial" w:cs="Arial"/>
          <w:lang w:eastAsia="hr-HR"/>
        </w:rPr>
        <w:t>temelju</w:t>
      </w:r>
      <w:r w:rsidR="00E348A4" w:rsidRPr="00510A1C">
        <w:rPr>
          <w:rFonts w:ascii="Arial" w:eastAsia="Times New Roman" w:hAnsi="Arial" w:cs="Arial"/>
          <w:lang w:eastAsia="hr-HR"/>
        </w:rPr>
        <w:t xml:space="preserve"> prijedloga </w:t>
      </w:r>
      <w:r w:rsidR="00140E99" w:rsidRPr="00510A1C">
        <w:rPr>
          <w:rFonts w:ascii="Arial" w:eastAsia="Times New Roman" w:hAnsi="Arial" w:cs="Arial"/>
          <w:lang w:eastAsia="hr-HR"/>
        </w:rPr>
        <w:t>Povjerenstva iz članka 1</w:t>
      </w:r>
      <w:r w:rsidRPr="00510A1C">
        <w:rPr>
          <w:rFonts w:ascii="Arial" w:eastAsia="Times New Roman" w:hAnsi="Arial" w:cs="Arial"/>
          <w:lang w:eastAsia="hr-HR"/>
        </w:rPr>
        <w:t>2</w:t>
      </w:r>
      <w:r w:rsidR="00140E99" w:rsidRPr="00510A1C">
        <w:rPr>
          <w:rFonts w:ascii="Arial" w:eastAsia="Times New Roman" w:hAnsi="Arial" w:cs="Arial"/>
          <w:lang w:eastAsia="hr-HR"/>
        </w:rPr>
        <w:t xml:space="preserve">. </w:t>
      </w:r>
      <w:r w:rsidR="00392279" w:rsidRPr="00510A1C">
        <w:rPr>
          <w:rFonts w:ascii="Arial" w:eastAsia="Times New Roman" w:hAnsi="Arial" w:cs="Arial"/>
          <w:lang w:eastAsia="hr-HR"/>
        </w:rPr>
        <w:t xml:space="preserve">stavka 4. </w:t>
      </w:r>
      <w:r w:rsidR="00140E99" w:rsidRPr="00510A1C">
        <w:rPr>
          <w:rFonts w:ascii="Arial" w:eastAsia="Times New Roman" w:hAnsi="Arial" w:cs="Arial"/>
          <w:lang w:eastAsia="hr-HR"/>
        </w:rPr>
        <w:t>ove Odluke.</w:t>
      </w:r>
    </w:p>
    <w:p w:rsidR="00267ECC" w:rsidRPr="00510A1C" w:rsidRDefault="00267ECC" w:rsidP="00D845BE">
      <w:pPr>
        <w:pStyle w:val="NoSpacing"/>
        <w:jc w:val="both"/>
        <w:rPr>
          <w:rFonts w:ascii="Arial" w:eastAsia="Times New Roman" w:hAnsi="Arial" w:cs="Arial"/>
          <w:lang w:eastAsia="hr-HR"/>
        </w:rPr>
      </w:pPr>
      <w:r w:rsidRPr="00510A1C">
        <w:rPr>
          <w:rFonts w:ascii="Arial" w:eastAsia="Times New Roman" w:hAnsi="Arial" w:cs="Arial"/>
          <w:lang w:eastAsia="hr-HR"/>
        </w:rPr>
        <w:tab/>
      </w:r>
    </w:p>
    <w:p w:rsidR="00E348A4" w:rsidRPr="00510A1C" w:rsidRDefault="00267ECC" w:rsidP="00E348A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510A1C">
        <w:rPr>
          <w:rFonts w:ascii="Arial" w:eastAsia="Times New Roman" w:hAnsi="Arial" w:cs="Arial"/>
          <w:b/>
          <w:lang w:eastAsia="hr-HR"/>
        </w:rPr>
        <w:t>Član</w:t>
      </w:r>
      <w:r w:rsidR="00E348A4" w:rsidRPr="00510A1C">
        <w:rPr>
          <w:rFonts w:ascii="Arial" w:eastAsia="Times New Roman" w:hAnsi="Arial" w:cs="Arial"/>
          <w:b/>
          <w:lang w:eastAsia="hr-HR"/>
        </w:rPr>
        <w:t xml:space="preserve">ak </w:t>
      </w:r>
      <w:r w:rsidR="004442F4" w:rsidRPr="00510A1C">
        <w:rPr>
          <w:rFonts w:ascii="Arial" w:eastAsia="Times New Roman" w:hAnsi="Arial" w:cs="Arial"/>
          <w:b/>
          <w:lang w:eastAsia="hr-HR"/>
        </w:rPr>
        <w:t>1</w:t>
      </w:r>
      <w:r w:rsidRPr="00510A1C">
        <w:rPr>
          <w:rFonts w:ascii="Arial" w:eastAsia="Times New Roman" w:hAnsi="Arial" w:cs="Arial"/>
          <w:b/>
          <w:lang w:eastAsia="hr-HR"/>
        </w:rPr>
        <w:t>5</w:t>
      </w:r>
      <w:r w:rsidR="00E348A4" w:rsidRPr="00510A1C">
        <w:rPr>
          <w:rFonts w:ascii="Arial" w:eastAsia="Times New Roman" w:hAnsi="Arial" w:cs="Arial"/>
          <w:b/>
          <w:lang w:eastAsia="hr-HR"/>
        </w:rPr>
        <w:t>.</w:t>
      </w:r>
      <w:r w:rsidR="008A60AC" w:rsidRPr="00510A1C">
        <w:rPr>
          <w:rFonts w:ascii="Arial" w:eastAsia="Times New Roman" w:hAnsi="Arial" w:cs="Arial"/>
          <w:b/>
          <w:lang w:eastAsia="hr-HR"/>
        </w:rPr>
        <w:t xml:space="preserve"> </w:t>
      </w:r>
    </w:p>
    <w:p w:rsidR="00E348A4" w:rsidRPr="00510A1C" w:rsidRDefault="00DE28EF" w:rsidP="00871EC6">
      <w:pPr>
        <w:pStyle w:val="NoSpacing"/>
        <w:jc w:val="both"/>
        <w:rPr>
          <w:rFonts w:ascii="Arial" w:hAnsi="Arial" w:cs="Arial"/>
          <w:lang w:eastAsia="hr-HR"/>
        </w:rPr>
      </w:pPr>
      <w:r w:rsidRPr="00510A1C">
        <w:rPr>
          <w:rFonts w:ascii="Arial" w:hAnsi="Arial" w:cs="Arial"/>
          <w:lang w:eastAsia="hr-HR"/>
        </w:rPr>
        <w:tab/>
      </w:r>
      <w:r w:rsidR="00E348A4" w:rsidRPr="00510A1C">
        <w:rPr>
          <w:rFonts w:ascii="Arial" w:hAnsi="Arial" w:cs="Arial"/>
          <w:lang w:eastAsia="hr-HR"/>
        </w:rPr>
        <w:t xml:space="preserve">Sredstva za </w:t>
      </w:r>
      <w:r w:rsidR="00E348A4" w:rsidRPr="00510A1C">
        <w:rPr>
          <w:rFonts w:ascii="Arial" w:hAnsi="Arial" w:cs="Arial"/>
          <w:shd w:val="clear" w:color="auto" w:fill="FFFFFF"/>
        </w:rPr>
        <w:t>ostale nespomenute rashode poslovanja</w:t>
      </w:r>
      <w:r w:rsidR="00D24A28" w:rsidRPr="00510A1C">
        <w:rPr>
          <w:rFonts w:ascii="Arial" w:hAnsi="Arial" w:cs="Arial"/>
          <w:shd w:val="clear" w:color="auto" w:fill="FFFFFF"/>
        </w:rPr>
        <w:t xml:space="preserve"> </w:t>
      </w:r>
      <w:r w:rsidR="00E348A4" w:rsidRPr="00510A1C">
        <w:rPr>
          <w:rFonts w:ascii="Arial" w:hAnsi="Arial" w:cs="Arial"/>
          <w:lang w:eastAsia="hr-HR"/>
        </w:rPr>
        <w:t>vijeća mjesnih odbora osiguravaju se u iznosima kako slijedi:</w:t>
      </w:r>
    </w:p>
    <w:p w:rsidR="00E348A4" w:rsidRPr="00510A1C" w:rsidRDefault="00871EC6" w:rsidP="00871EC6">
      <w:pPr>
        <w:pStyle w:val="NoSpacing"/>
        <w:jc w:val="both"/>
        <w:rPr>
          <w:rFonts w:ascii="Arial" w:hAnsi="Arial" w:cs="Arial"/>
          <w:lang w:eastAsia="hr-HR"/>
        </w:rPr>
      </w:pPr>
      <w:r w:rsidRPr="00510A1C">
        <w:rPr>
          <w:rFonts w:ascii="Arial" w:hAnsi="Arial" w:cs="Arial"/>
          <w:lang w:eastAsia="hr-HR"/>
        </w:rPr>
        <w:tab/>
      </w:r>
      <w:r w:rsidR="00E348A4" w:rsidRPr="00510A1C">
        <w:rPr>
          <w:rFonts w:ascii="Arial" w:hAnsi="Arial" w:cs="Arial"/>
          <w:lang w:eastAsia="hr-HR"/>
        </w:rPr>
        <w:t xml:space="preserve">- </w:t>
      </w:r>
      <w:r w:rsidR="004F1C8E" w:rsidRPr="00510A1C">
        <w:rPr>
          <w:rFonts w:ascii="Arial" w:hAnsi="Arial" w:cs="Arial"/>
          <w:lang w:eastAsia="hr-HR"/>
        </w:rPr>
        <w:t>200</w:t>
      </w:r>
      <w:r w:rsidR="00E348A4" w:rsidRPr="00510A1C">
        <w:rPr>
          <w:rFonts w:ascii="Arial" w:hAnsi="Arial" w:cs="Arial"/>
          <w:lang w:eastAsia="hr-HR"/>
        </w:rPr>
        <w:t xml:space="preserve">,00 </w:t>
      </w:r>
      <w:r w:rsidR="00C82AF1" w:rsidRPr="00510A1C">
        <w:rPr>
          <w:rFonts w:ascii="Arial" w:hAnsi="Arial" w:cs="Arial"/>
          <w:lang w:eastAsia="hr-HR"/>
        </w:rPr>
        <w:t>EUR</w:t>
      </w:r>
      <w:r w:rsidR="00E348A4" w:rsidRPr="00510A1C">
        <w:rPr>
          <w:rFonts w:ascii="Arial" w:hAnsi="Arial" w:cs="Arial"/>
          <w:lang w:eastAsia="hr-HR"/>
        </w:rPr>
        <w:t xml:space="preserve"> za vijeća mjesnih odbora koja broje pet članova,</w:t>
      </w:r>
    </w:p>
    <w:p w:rsidR="00E348A4" w:rsidRPr="00510A1C" w:rsidRDefault="00871EC6" w:rsidP="00871EC6">
      <w:pPr>
        <w:pStyle w:val="NoSpacing"/>
        <w:jc w:val="both"/>
        <w:rPr>
          <w:rFonts w:ascii="Arial" w:hAnsi="Arial" w:cs="Arial"/>
          <w:lang w:eastAsia="hr-HR"/>
        </w:rPr>
      </w:pPr>
      <w:r w:rsidRPr="00510A1C">
        <w:rPr>
          <w:rFonts w:ascii="Arial" w:hAnsi="Arial" w:cs="Arial"/>
          <w:lang w:eastAsia="hr-HR"/>
        </w:rPr>
        <w:tab/>
      </w:r>
      <w:r w:rsidR="00E348A4" w:rsidRPr="00510A1C">
        <w:rPr>
          <w:rFonts w:ascii="Arial" w:hAnsi="Arial" w:cs="Arial"/>
          <w:lang w:eastAsia="hr-HR"/>
        </w:rPr>
        <w:t xml:space="preserve">- </w:t>
      </w:r>
      <w:r w:rsidR="004F1C8E" w:rsidRPr="00510A1C">
        <w:rPr>
          <w:rFonts w:ascii="Arial" w:hAnsi="Arial" w:cs="Arial"/>
          <w:lang w:eastAsia="hr-HR"/>
        </w:rPr>
        <w:t>280</w:t>
      </w:r>
      <w:r w:rsidR="00E348A4" w:rsidRPr="00510A1C">
        <w:rPr>
          <w:rFonts w:ascii="Arial" w:hAnsi="Arial" w:cs="Arial"/>
          <w:lang w:eastAsia="hr-HR"/>
        </w:rPr>
        <w:t xml:space="preserve">,00 </w:t>
      </w:r>
      <w:r w:rsidR="00C82AF1" w:rsidRPr="00510A1C">
        <w:rPr>
          <w:rFonts w:ascii="Arial" w:hAnsi="Arial" w:cs="Arial"/>
          <w:lang w:eastAsia="hr-HR"/>
        </w:rPr>
        <w:t>EUR</w:t>
      </w:r>
      <w:r w:rsidR="004F1C8E" w:rsidRPr="00510A1C">
        <w:rPr>
          <w:rFonts w:ascii="Arial" w:hAnsi="Arial" w:cs="Arial"/>
          <w:lang w:eastAsia="hr-HR"/>
        </w:rPr>
        <w:t xml:space="preserve"> </w:t>
      </w:r>
      <w:r w:rsidR="00E348A4" w:rsidRPr="00510A1C">
        <w:rPr>
          <w:rFonts w:ascii="Arial" w:hAnsi="Arial" w:cs="Arial"/>
          <w:lang w:eastAsia="hr-HR"/>
        </w:rPr>
        <w:t>za vijeća mjesnih odbora koja broje sedam članova,</w:t>
      </w:r>
    </w:p>
    <w:p w:rsidR="00510A1C" w:rsidRPr="00CC7410" w:rsidRDefault="00871EC6" w:rsidP="00CC7410">
      <w:pPr>
        <w:pStyle w:val="NoSpacing"/>
        <w:jc w:val="both"/>
        <w:rPr>
          <w:rFonts w:ascii="Arial" w:hAnsi="Arial" w:cs="Arial"/>
          <w:lang w:eastAsia="hr-HR"/>
        </w:rPr>
      </w:pPr>
      <w:r w:rsidRPr="00510A1C">
        <w:rPr>
          <w:rFonts w:ascii="Arial" w:hAnsi="Arial" w:cs="Arial"/>
          <w:lang w:eastAsia="hr-HR"/>
        </w:rPr>
        <w:tab/>
      </w:r>
      <w:r w:rsidR="00E348A4" w:rsidRPr="00510A1C">
        <w:rPr>
          <w:rFonts w:ascii="Arial" w:hAnsi="Arial" w:cs="Arial"/>
          <w:lang w:eastAsia="hr-HR"/>
        </w:rPr>
        <w:t xml:space="preserve">- </w:t>
      </w:r>
      <w:r w:rsidR="004F1C8E" w:rsidRPr="00510A1C">
        <w:rPr>
          <w:rFonts w:ascii="Arial" w:hAnsi="Arial" w:cs="Arial"/>
          <w:lang w:eastAsia="hr-HR"/>
        </w:rPr>
        <w:t>360</w:t>
      </w:r>
      <w:r w:rsidR="00E348A4" w:rsidRPr="00510A1C">
        <w:rPr>
          <w:rFonts w:ascii="Arial" w:hAnsi="Arial" w:cs="Arial"/>
          <w:lang w:eastAsia="hr-HR"/>
        </w:rPr>
        <w:t xml:space="preserve">,00 </w:t>
      </w:r>
      <w:r w:rsidR="00C82AF1" w:rsidRPr="00510A1C">
        <w:rPr>
          <w:rFonts w:ascii="Arial" w:hAnsi="Arial" w:cs="Arial"/>
          <w:lang w:eastAsia="hr-HR"/>
        </w:rPr>
        <w:t>EUR</w:t>
      </w:r>
      <w:r w:rsidR="004F1C8E" w:rsidRPr="00510A1C">
        <w:rPr>
          <w:rFonts w:ascii="Arial" w:hAnsi="Arial" w:cs="Arial"/>
          <w:lang w:eastAsia="hr-HR"/>
        </w:rPr>
        <w:t xml:space="preserve"> </w:t>
      </w:r>
      <w:r w:rsidR="00E348A4" w:rsidRPr="00510A1C">
        <w:rPr>
          <w:rFonts w:ascii="Arial" w:hAnsi="Arial" w:cs="Arial"/>
          <w:lang w:eastAsia="hr-HR"/>
        </w:rPr>
        <w:t xml:space="preserve">za vijeća mjesnih </w:t>
      </w:r>
      <w:r w:rsidR="0048370F" w:rsidRPr="00510A1C">
        <w:rPr>
          <w:rFonts w:ascii="Arial" w:hAnsi="Arial" w:cs="Arial"/>
          <w:lang w:eastAsia="hr-HR"/>
        </w:rPr>
        <w:t>odbora koja broje devet članova.</w:t>
      </w:r>
    </w:p>
    <w:p w:rsidR="00E348A4" w:rsidRPr="00510A1C" w:rsidRDefault="00E348A4" w:rsidP="00E348A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510A1C">
        <w:rPr>
          <w:rFonts w:ascii="Arial" w:eastAsia="Times New Roman" w:hAnsi="Arial" w:cs="Arial"/>
          <w:b/>
          <w:lang w:eastAsia="hr-HR"/>
        </w:rPr>
        <w:t>Članak 1</w:t>
      </w:r>
      <w:r w:rsidR="00267ECC" w:rsidRPr="00510A1C">
        <w:rPr>
          <w:rFonts w:ascii="Arial" w:eastAsia="Times New Roman" w:hAnsi="Arial" w:cs="Arial"/>
          <w:b/>
          <w:lang w:eastAsia="hr-HR"/>
        </w:rPr>
        <w:t>6</w:t>
      </w:r>
      <w:r w:rsidRPr="00510A1C">
        <w:rPr>
          <w:rFonts w:ascii="Arial" w:eastAsia="Times New Roman" w:hAnsi="Arial" w:cs="Arial"/>
          <w:b/>
          <w:lang w:eastAsia="hr-HR"/>
        </w:rPr>
        <w:t>.</w:t>
      </w:r>
      <w:r w:rsidR="00392279" w:rsidRPr="00510A1C">
        <w:rPr>
          <w:rFonts w:ascii="Arial" w:eastAsia="Times New Roman" w:hAnsi="Arial" w:cs="Arial"/>
          <w:b/>
          <w:lang w:eastAsia="hr-HR"/>
        </w:rPr>
        <w:t xml:space="preserve"> </w:t>
      </w:r>
    </w:p>
    <w:p w:rsidR="00E348A4" w:rsidRPr="00510A1C" w:rsidRDefault="00DE28EF" w:rsidP="000E0370">
      <w:pPr>
        <w:pStyle w:val="NoSpacing"/>
        <w:jc w:val="both"/>
        <w:rPr>
          <w:rFonts w:ascii="Arial" w:hAnsi="Arial" w:cs="Arial"/>
          <w:lang w:eastAsia="hr-HR"/>
        </w:rPr>
      </w:pPr>
      <w:r w:rsidRPr="00510A1C">
        <w:rPr>
          <w:rFonts w:ascii="Arial" w:hAnsi="Arial" w:cs="Arial"/>
          <w:lang w:eastAsia="hr-HR"/>
        </w:rPr>
        <w:tab/>
      </w:r>
      <w:r w:rsidR="00E348A4" w:rsidRPr="00510A1C">
        <w:rPr>
          <w:rFonts w:ascii="Arial" w:hAnsi="Arial" w:cs="Arial"/>
          <w:lang w:eastAsia="hr-HR"/>
        </w:rPr>
        <w:t>U proračunu Grada osiguravaju se mjesnim odborima i poticajna sredstva za novčane donacije koje ostvare vijeća mjesnih odbora.</w:t>
      </w:r>
    </w:p>
    <w:p w:rsidR="00E348A4" w:rsidRPr="00510A1C" w:rsidRDefault="00DE28EF" w:rsidP="000E0370">
      <w:pPr>
        <w:pStyle w:val="NoSpacing"/>
        <w:jc w:val="both"/>
        <w:rPr>
          <w:rFonts w:ascii="Arial" w:hAnsi="Arial" w:cs="Arial"/>
          <w:lang w:eastAsia="hr-HR"/>
        </w:rPr>
      </w:pPr>
      <w:r w:rsidRPr="00510A1C">
        <w:rPr>
          <w:rFonts w:ascii="Arial" w:hAnsi="Arial" w:cs="Arial"/>
          <w:lang w:eastAsia="hr-HR"/>
        </w:rPr>
        <w:tab/>
      </w:r>
      <w:r w:rsidR="00E348A4" w:rsidRPr="00510A1C">
        <w:rPr>
          <w:rFonts w:ascii="Arial" w:hAnsi="Arial" w:cs="Arial"/>
          <w:lang w:eastAsia="hr-HR"/>
        </w:rPr>
        <w:t xml:space="preserve">Iznos poticajnih sredstava iz stavka 1. ovoga članka osiguravaju se mjesnom odboru u visini iznosa </w:t>
      </w:r>
      <w:r w:rsidR="00140E99" w:rsidRPr="00510A1C">
        <w:rPr>
          <w:rFonts w:ascii="Arial" w:hAnsi="Arial" w:cs="Arial"/>
          <w:lang w:eastAsia="hr-HR"/>
        </w:rPr>
        <w:t xml:space="preserve">sredstava </w:t>
      </w:r>
      <w:r w:rsidR="00E348A4" w:rsidRPr="00510A1C">
        <w:rPr>
          <w:rFonts w:ascii="Arial" w:hAnsi="Arial" w:cs="Arial"/>
          <w:lang w:eastAsia="hr-HR"/>
        </w:rPr>
        <w:t xml:space="preserve">prikupljenih donacijom, a najviše do </w:t>
      </w:r>
      <w:r w:rsidR="0033114F" w:rsidRPr="00510A1C">
        <w:rPr>
          <w:rFonts w:ascii="Arial" w:hAnsi="Arial" w:cs="Arial"/>
          <w:lang w:eastAsia="hr-HR"/>
        </w:rPr>
        <w:t>700</w:t>
      </w:r>
      <w:r w:rsidR="004F1C8E" w:rsidRPr="00510A1C">
        <w:rPr>
          <w:rFonts w:ascii="Arial" w:hAnsi="Arial" w:cs="Arial"/>
          <w:lang w:eastAsia="hr-HR"/>
        </w:rPr>
        <w:t xml:space="preserve">,00 </w:t>
      </w:r>
      <w:r w:rsidR="00761D0E" w:rsidRPr="00510A1C">
        <w:rPr>
          <w:rFonts w:ascii="Arial" w:hAnsi="Arial" w:cs="Arial"/>
          <w:lang w:eastAsia="hr-HR"/>
        </w:rPr>
        <w:t>EUR</w:t>
      </w:r>
      <w:r w:rsidR="00E348A4" w:rsidRPr="00510A1C">
        <w:rPr>
          <w:rFonts w:ascii="Arial" w:hAnsi="Arial" w:cs="Arial"/>
          <w:lang w:eastAsia="hr-HR"/>
        </w:rPr>
        <w:t xml:space="preserve"> godišnje po mjesnom odboru.</w:t>
      </w:r>
    </w:p>
    <w:p w:rsidR="00E348A4" w:rsidRPr="00510A1C" w:rsidRDefault="00DE28EF" w:rsidP="000E0370">
      <w:pPr>
        <w:pStyle w:val="NoSpacing"/>
        <w:jc w:val="both"/>
        <w:rPr>
          <w:rFonts w:ascii="Arial" w:hAnsi="Arial" w:cs="Arial"/>
          <w:lang w:eastAsia="hr-HR"/>
        </w:rPr>
      </w:pPr>
      <w:r w:rsidRPr="00510A1C">
        <w:rPr>
          <w:rFonts w:ascii="Arial" w:hAnsi="Arial" w:cs="Arial"/>
          <w:lang w:eastAsia="hr-HR"/>
        </w:rPr>
        <w:tab/>
      </w:r>
      <w:r w:rsidR="00E348A4" w:rsidRPr="00510A1C">
        <w:rPr>
          <w:rFonts w:ascii="Arial" w:hAnsi="Arial" w:cs="Arial"/>
          <w:lang w:eastAsia="hr-HR"/>
        </w:rPr>
        <w:t>Doznačeni</w:t>
      </w:r>
      <w:r w:rsidR="00140E99" w:rsidRPr="00510A1C">
        <w:rPr>
          <w:rFonts w:ascii="Arial" w:hAnsi="Arial" w:cs="Arial"/>
          <w:lang w:eastAsia="hr-HR"/>
        </w:rPr>
        <w:t>,</w:t>
      </w:r>
      <w:r w:rsidR="00E348A4" w:rsidRPr="00510A1C">
        <w:rPr>
          <w:rFonts w:ascii="Arial" w:hAnsi="Arial" w:cs="Arial"/>
          <w:lang w:eastAsia="hr-HR"/>
        </w:rPr>
        <w:t xml:space="preserve"> a neutrošeni iznos sredstva iz stavka 2. ovoga članka, vraća se u proračun Grada.</w:t>
      </w:r>
    </w:p>
    <w:p w:rsidR="00E348A4" w:rsidRPr="00510A1C" w:rsidRDefault="00E348A4" w:rsidP="00E348A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510A1C">
        <w:rPr>
          <w:rFonts w:ascii="Arial" w:eastAsia="Times New Roman" w:hAnsi="Arial" w:cs="Arial"/>
          <w:b/>
          <w:lang w:eastAsia="hr-HR"/>
        </w:rPr>
        <w:t>Članak 1</w:t>
      </w:r>
      <w:r w:rsidR="00267ECC" w:rsidRPr="00510A1C">
        <w:rPr>
          <w:rFonts w:ascii="Arial" w:eastAsia="Times New Roman" w:hAnsi="Arial" w:cs="Arial"/>
          <w:b/>
          <w:lang w:eastAsia="hr-HR"/>
        </w:rPr>
        <w:t>7</w:t>
      </w:r>
      <w:r w:rsidRPr="00510A1C">
        <w:rPr>
          <w:rFonts w:ascii="Arial" w:eastAsia="Times New Roman" w:hAnsi="Arial" w:cs="Arial"/>
          <w:b/>
          <w:lang w:eastAsia="hr-HR"/>
        </w:rPr>
        <w:t>.</w:t>
      </w:r>
    </w:p>
    <w:p w:rsidR="00E348A4" w:rsidRPr="00510A1C" w:rsidRDefault="00DE28EF" w:rsidP="000E0370">
      <w:pPr>
        <w:pStyle w:val="NoSpacing"/>
        <w:jc w:val="both"/>
        <w:rPr>
          <w:rFonts w:ascii="Arial" w:hAnsi="Arial" w:cs="Arial"/>
          <w:lang w:eastAsia="hr-HR"/>
        </w:rPr>
      </w:pPr>
      <w:r w:rsidRPr="00510A1C">
        <w:rPr>
          <w:rFonts w:ascii="Arial" w:hAnsi="Arial" w:cs="Arial"/>
          <w:lang w:eastAsia="hr-HR"/>
        </w:rPr>
        <w:tab/>
      </w:r>
      <w:r w:rsidR="00E348A4" w:rsidRPr="00510A1C">
        <w:rPr>
          <w:rFonts w:ascii="Arial" w:hAnsi="Arial" w:cs="Arial"/>
          <w:lang w:eastAsia="hr-HR"/>
        </w:rPr>
        <w:t xml:space="preserve">Akcije u kojima </w:t>
      </w:r>
      <w:r w:rsidR="000E0370" w:rsidRPr="00510A1C">
        <w:rPr>
          <w:rFonts w:ascii="Arial" w:hAnsi="Arial" w:cs="Arial"/>
          <w:lang w:eastAsia="hr-HR"/>
        </w:rPr>
        <w:t>sudjeluju</w:t>
      </w:r>
      <w:r w:rsidR="00E348A4" w:rsidRPr="00510A1C">
        <w:rPr>
          <w:rFonts w:ascii="Arial" w:hAnsi="Arial" w:cs="Arial"/>
          <w:lang w:eastAsia="hr-HR"/>
        </w:rPr>
        <w:t xml:space="preserve"> građani dobrovoljnim radom utvrđuju se na osnovu programa lokalnog partnerstva kojeg donosi </w:t>
      </w:r>
      <w:r w:rsidR="00D24A28" w:rsidRPr="00510A1C">
        <w:rPr>
          <w:rFonts w:ascii="Arial" w:hAnsi="Arial" w:cs="Arial"/>
          <w:lang w:eastAsia="hr-HR"/>
        </w:rPr>
        <w:t>Gradonačelnik</w:t>
      </w:r>
      <w:r w:rsidR="00E348A4" w:rsidRPr="00510A1C">
        <w:rPr>
          <w:rFonts w:ascii="Arial" w:hAnsi="Arial" w:cs="Arial"/>
          <w:lang w:eastAsia="hr-HR"/>
        </w:rPr>
        <w:t>.</w:t>
      </w:r>
    </w:p>
    <w:p w:rsidR="00E348A4" w:rsidRPr="00510A1C" w:rsidRDefault="00DE28EF" w:rsidP="000E0370">
      <w:pPr>
        <w:pStyle w:val="NoSpacing"/>
        <w:jc w:val="both"/>
        <w:rPr>
          <w:rFonts w:ascii="Arial" w:hAnsi="Arial" w:cs="Arial"/>
          <w:lang w:eastAsia="hr-HR"/>
        </w:rPr>
      </w:pPr>
      <w:r w:rsidRPr="00510A1C">
        <w:rPr>
          <w:rFonts w:ascii="Arial" w:hAnsi="Arial" w:cs="Arial"/>
          <w:lang w:eastAsia="hr-HR"/>
        </w:rPr>
        <w:tab/>
      </w:r>
      <w:r w:rsidR="00E348A4" w:rsidRPr="00510A1C">
        <w:rPr>
          <w:rFonts w:ascii="Arial" w:hAnsi="Arial" w:cs="Arial"/>
          <w:lang w:eastAsia="hr-HR"/>
        </w:rPr>
        <w:t xml:space="preserve">Za odabir projekata za provedbu akcija iz stavka 1. ovoga članka </w:t>
      </w:r>
      <w:r w:rsidR="00D845BE" w:rsidRPr="00510A1C">
        <w:rPr>
          <w:rFonts w:ascii="Arial" w:hAnsi="Arial" w:cs="Arial"/>
          <w:lang w:eastAsia="hr-HR"/>
        </w:rPr>
        <w:t>Upravni odjel za poslove Gradonačelnika, Gradskog vijeća i mjesnu samoupravu</w:t>
      </w:r>
      <w:r w:rsidR="00E348A4" w:rsidRPr="00510A1C">
        <w:rPr>
          <w:rFonts w:ascii="Arial" w:hAnsi="Arial" w:cs="Arial"/>
          <w:lang w:eastAsia="hr-HR"/>
        </w:rPr>
        <w:t xml:space="preserve"> raspisuje javni natječaj.</w:t>
      </w:r>
    </w:p>
    <w:p w:rsidR="00E348A4" w:rsidRPr="00510A1C" w:rsidRDefault="00DE28EF" w:rsidP="000E0370">
      <w:pPr>
        <w:pStyle w:val="NoSpacing"/>
        <w:jc w:val="both"/>
        <w:rPr>
          <w:rFonts w:ascii="Arial" w:hAnsi="Arial" w:cs="Arial"/>
          <w:lang w:eastAsia="hr-HR"/>
        </w:rPr>
      </w:pPr>
      <w:r w:rsidRPr="00510A1C">
        <w:rPr>
          <w:rFonts w:ascii="Arial" w:hAnsi="Arial" w:cs="Arial"/>
          <w:lang w:eastAsia="hr-HR"/>
        </w:rPr>
        <w:tab/>
      </w:r>
      <w:r w:rsidR="00E348A4" w:rsidRPr="00510A1C">
        <w:rPr>
          <w:rFonts w:ascii="Arial" w:hAnsi="Arial" w:cs="Arial"/>
          <w:lang w:eastAsia="hr-HR"/>
        </w:rPr>
        <w:t xml:space="preserve">Izbor projekata iz stavka 2. ovoga članka obavlja Povjerenstvo za odabir projekata koje imenuje </w:t>
      </w:r>
      <w:r w:rsidR="00D24A28" w:rsidRPr="00510A1C">
        <w:rPr>
          <w:rFonts w:ascii="Arial" w:hAnsi="Arial" w:cs="Arial"/>
          <w:lang w:eastAsia="hr-HR"/>
        </w:rPr>
        <w:t>Gradonačelnik</w:t>
      </w:r>
      <w:r w:rsidR="00E348A4" w:rsidRPr="00510A1C">
        <w:rPr>
          <w:rFonts w:ascii="Arial" w:hAnsi="Arial" w:cs="Arial"/>
          <w:lang w:eastAsia="hr-HR"/>
        </w:rPr>
        <w:t>.</w:t>
      </w:r>
    </w:p>
    <w:p w:rsidR="00E348A4" w:rsidRPr="00510A1C" w:rsidRDefault="00DE28EF" w:rsidP="000E0370">
      <w:pPr>
        <w:pStyle w:val="NoSpacing"/>
        <w:jc w:val="both"/>
        <w:rPr>
          <w:rFonts w:ascii="Arial" w:hAnsi="Arial" w:cs="Arial"/>
        </w:rPr>
      </w:pPr>
      <w:r w:rsidRPr="00510A1C">
        <w:rPr>
          <w:rFonts w:ascii="Arial" w:hAnsi="Arial" w:cs="Arial"/>
        </w:rPr>
        <w:tab/>
      </w:r>
      <w:r w:rsidR="00E348A4" w:rsidRPr="00510A1C">
        <w:rPr>
          <w:rFonts w:ascii="Arial" w:hAnsi="Arial" w:cs="Arial"/>
        </w:rPr>
        <w:t>Povjerenstvo iz stavka 3. ovoga članka sastoji se od predsjednika i četiri člana</w:t>
      </w:r>
      <w:r w:rsidR="00140E99" w:rsidRPr="00510A1C">
        <w:rPr>
          <w:rFonts w:ascii="Arial" w:hAnsi="Arial" w:cs="Arial"/>
        </w:rPr>
        <w:t>, a čine ga:</w:t>
      </w:r>
    </w:p>
    <w:p w:rsidR="00E348A4" w:rsidRPr="00510A1C" w:rsidRDefault="000E0370" w:rsidP="000E0370">
      <w:pPr>
        <w:pStyle w:val="NoSpacing"/>
        <w:jc w:val="both"/>
        <w:rPr>
          <w:rFonts w:ascii="Arial" w:hAnsi="Arial" w:cs="Arial"/>
        </w:rPr>
      </w:pPr>
      <w:r w:rsidRPr="00510A1C">
        <w:rPr>
          <w:rFonts w:ascii="Arial" w:hAnsi="Arial" w:cs="Arial"/>
        </w:rPr>
        <w:tab/>
      </w:r>
      <w:r w:rsidR="00E348A4" w:rsidRPr="00510A1C">
        <w:rPr>
          <w:rFonts w:ascii="Arial" w:hAnsi="Arial" w:cs="Arial"/>
        </w:rPr>
        <w:t xml:space="preserve">– predsjednik </w:t>
      </w:r>
      <w:r w:rsidR="00140E99" w:rsidRPr="00510A1C">
        <w:rPr>
          <w:rFonts w:ascii="Arial" w:hAnsi="Arial" w:cs="Arial"/>
        </w:rPr>
        <w:t>P</w:t>
      </w:r>
      <w:r w:rsidR="00E348A4" w:rsidRPr="00510A1C">
        <w:rPr>
          <w:rFonts w:ascii="Arial" w:hAnsi="Arial" w:cs="Arial"/>
        </w:rPr>
        <w:t>ovjerenstva i jedan član</w:t>
      </w:r>
      <w:r w:rsidR="00140E99" w:rsidRPr="00510A1C">
        <w:rPr>
          <w:rFonts w:ascii="Arial" w:hAnsi="Arial" w:cs="Arial"/>
        </w:rPr>
        <w:t xml:space="preserve"> Povjerenstva,</w:t>
      </w:r>
      <w:r w:rsidR="00E348A4" w:rsidRPr="00510A1C">
        <w:rPr>
          <w:rFonts w:ascii="Arial" w:hAnsi="Arial" w:cs="Arial"/>
        </w:rPr>
        <w:t xml:space="preserve"> koji se imenuju iz reda predstavnika civilnog sektora,</w:t>
      </w:r>
    </w:p>
    <w:p w:rsidR="00E348A4" w:rsidRPr="00510A1C" w:rsidRDefault="000E0370" w:rsidP="000E0370">
      <w:pPr>
        <w:pStyle w:val="NoSpacing"/>
        <w:jc w:val="both"/>
        <w:rPr>
          <w:rFonts w:ascii="Arial" w:hAnsi="Arial" w:cs="Arial"/>
        </w:rPr>
      </w:pPr>
      <w:r w:rsidRPr="00510A1C">
        <w:rPr>
          <w:rFonts w:ascii="Arial" w:hAnsi="Arial" w:cs="Arial"/>
        </w:rPr>
        <w:tab/>
      </w:r>
      <w:r w:rsidR="00E348A4" w:rsidRPr="00510A1C">
        <w:rPr>
          <w:rFonts w:ascii="Arial" w:hAnsi="Arial" w:cs="Arial"/>
        </w:rPr>
        <w:t xml:space="preserve">– jedan član </w:t>
      </w:r>
      <w:r w:rsidR="00140E99" w:rsidRPr="00510A1C">
        <w:rPr>
          <w:rFonts w:ascii="Arial" w:hAnsi="Arial" w:cs="Arial"/>
        </w:rPr>
        <w:t>P</w:t>
      </w:r>
      <w:r w:rsidR="00E348A4" w:rsidRPr="00510A1C">
        <w:rPr>
          <w:rFonts w:ascii="Arial" w:hAnsi="Arial" w:cs="Arial"/>
        </w:rPr>
        <w:t>ovjerenstva, koji se imenuje iz reda predstavnika medija,</w:t>
      </w:r>
    </w:p>
    <w:p w:rsidR="00E348A4" w:rsidRPr="00510A1C" w:rsidRDefault="000E0370" w:rsidP="000E0370">
      <w:pPr>
        <w:pStyle w:val="NoSpacing"/>
        <w:jc w:val="both"/>
        <w:rPr>
          <w:rFonts w:ascii="Arial" w:hAnsi="Arial" w:cs="Arial"/>
        </w:rPr>
      </w:pPr>
      <w:r w:rsidRPr="00510A1C">
        <w:rPr>
          <w:rFonts w:ascii="Arial" w:hAnsi="Arial" w:cs="Arial"/>
        </w:rPr>
        <w:tab/>
      </w:r>
      <w:r w:rsidR="00E348A4" w:rsidRPr="00510A1C">
        <w:rPr>
          <w:rFonts w:ascii="Arial" w:hAnsi="Arial" w:cs="Arial"/>
        </w:rPr>
        <w:t xml:space="preserve">– dva člana </w:t>
      </w:r>
      <w:r w:rsidR="00140E99" w:rsidRPr="00510A1C">
        <w:rPr>
          <w:rFonts w:ascii="Arial" w:hAnsi="Arial" w:cs="Arial"/>
        </w:rPr>
        <w:t>P</w:t>
      </w:r>
      <w:r w:rsidR="00E348A4" w:rsidRPr="00510A1C">
        <w:rPr>
          <w:rFonts w:ascii="Arial" w:hAnsi="Arial" w:cs="Arial"/>
        </w:rPr>
        <w:t>ovjerenstva, koja se imenuju iz reda predstavnika građana.</w:t>
      </w:r>
    </w:p>
    <w:p w:rsidR="00EF5A53" w:rsidRPr="00510A1C" w:rsidRDefault="00EF5A53" w:rsidP="000E0370">
      <w:pPr>
        <w:pStyle w:val="NoSpacing"/>
        <w:jc w:val="both"/>
        <w:rPr>
          <w:rFonts w:ascii="Arial" w:hAnsi="Arial" w:cs="Arial"/>
        </w:rPr>
      </w:pPr>
    </w:p>
    <w:p w:rsidR="00E348A4" w:rsidRPr="00510A1C" w:rsidRDefault="00E348A4" w:rsidP="00E348A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510A1C">
        <w:rPr>
          <w:rFonts w:ascii="Arial" w:eastAsia="Times New Roman" w:hAnsi="Arial" w:cs="Arial"/>
          <w:b/>
          <w:lang w:eastAsia="hr-HR"/>
        </w:rPr>
        <w:t>Članak 1</w:t>
      </w:r>
      <w:r w:rsidR="00267ECC" w:rsidRPr="00510A1C">
        <w:rPr>
          <w:rFonts w:ascii="Arial" w:eastAsia="Times New Roman" w:hAnsi="Arial" w:cs="Arial"/>
          <w:b/>
          <w:lang w:eastAsia="hr-HR"/>
        </w:rPr>
        <w:t>8</w:t>
      </w:r>
      <w:r w:rsidRPr="00510A1C">
        <w:rPr>
          <w:rFonts w:ascii="Arial" w:eastAsia="Times New Roman" w:hAnsi="Arial" w:cs="Arial"/>
          <w:b/>
          <w:lang w:eastAsia="hr-HR"/>
        </w:rPr>
        <w:t>.</w:t>
      </w:r>
    </w:p>
    <w:p w:rsidR="00E348A4" w:rsidRPr="00510A1C" w:rsidRDefault="000E3C1A" w:rsidP="000E0370">
      <w:pPr>
        <w:pStyle w:val="NoSpacing"/>
        <w:jc w:val="both"/>
        <w:rPr>
          <w:rFonts w:ascii="Arial" w:hAnsi="Arial" w:cs="Arial"/>
        </w:rPr>
      </w:pPr>
      <w:r w:rsidRPr="00510A1C">
        <w:rPr>
          <w:rFonts w:ascii="Arial" w:hAnsi="Arial" w:cs="Arial"/>
        </w:rPr>
        <w:tab/>
      </w:r>
      <w:r w:rsidR="00E348A4" w:rsidRPr="00510A1C">
        <w:rPr>
          <w:rFonts w:ascii="Arial" w:hAnsi="Arial" w:cs="Arial"/>
        </w:rPr>
        <w:t>Vijeće mjesnog odbora donosi financijski plan i godišnji obračun.</w:t>
      </w:r>
    </w:p>
    <w:p w:rsidR="00E348A4" w:rsidRPr="00510A1C" w:rsidRDefault="000E3C1A" w:rsidP="000E0370">
      <w:pPr>
        <w:pStyle w:val="NoSpacing"/>
        <w:jc w:val="both"/>
        <w:rPr>
          <w:rFonts w:ascii="Arial" w:hAnsi="Arial" w:cs="Arial"/>
        </w:rPr>
      </w:pPr>
      <w:r w:rsidRPr="00510A1C">
        <w:rPr>
          <w:rFonts w:ascii="Arial" w:hAnsi="Arial" w:cs="Arial"/>
        </w:rPr>
        <w:tab/>
      </w:r>
      <w:r w:rsidR="00E348A4" w:rsidRPr="00510A1C">
        <w:rPr>
          <w:rFonts w:ascii="Arial" w:hAnsi="Arial" w:cs="Arial"/>
        </w:rPr>
        <w:t xml:space="preserve">Vijeće mjesnog odbora dužno je uz godišnji obračun dostaviti </w:t>
      </w:r>
      <w:r w:rsidR="00D845BE" w:rsidRPr="00510A1C">
        <w:rPr>
          <w:rFonts w:ascii="Arial" w:hAnsi="Arial" w:cs="Arial"/>
        </w:rPr>
        <w:t>Upravnom odjelu za poslove Gradonačelnika, Gradskog vijeća i mjesnu samoupravu</w:t>
      </w:r>
      <w:r w:rsidR="00E348A4" w:rsidRPr="00510A1C">
        <w:rPr>
          <w:rFonts w:ascii="Arial" w:hAnsi="Arial" w:cs="Arial"/>
        </w:rPr>
        <w:t xml:space="preserve"> i izvješće o radu.</w:t>
      </w:r>
    </w:p>
    <w:p w:rsidR="00E348A4" w:rsidRPr="00510A1C" w:rsidRDefault="00E348A4" w:rsidP="00E348A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510A1C">
        <w:rPr>
          <w:rFonts w:ascii="Arial" w:eastAsia="Times New Roman" w:hAnsi="Arial" w:cs="Arial"/>
          <w:b/>
          <w:lang w:eastAsia="hr-HR"/>
        </w:rPr>
        <w:lastRenderedPageBreak/>
        <w:t xml:space="preserve">Članak </w:t>
      </w:r>
      <w:r w:rsidR="004442F4" w:rsidRPr="00510A1C">
        <w:rPr>
          <w:rFonts w:ascii="Arial" w:eastAsia="Times New Roman" w:hAnsi="Arial" w:cs="Arial"/>
          <w:b/>
          <w:lang w:eastAsia="hr-HR"/>
        </w:rPr>
        <w:t>1</w:t>
      </w:r>
      <w:r w:rsidR="00267ECC" w:rsidRPr="00510A1C">
        <w:rPr>
          <w:rFonts w:ascii="Arial" w:eastAsia="Times New Roman" w:hAnsi="Arial" w:cs="Arial"/>
          <w:b/>
          <w:lang w:eastAsia="hr-HR"/>
        </w:rPr>
        <w:t>9</w:t>
      </w:r>
      <w:r w:rsidR="000E0370" w:rsidRPr="00510A1C">
        <w:rPr>
          <w:rFonts w:ascii="Arial" w:eastAsia="Times New Roman" w:hAnsi="Arial" w:cs="Arial"/>
          <w:b/>
          <w:lang w:eastAsia="hr-HR"/>
        </w:rPr>
        <w:t>.</w:t>
      </w:r>
    </w:p>
    <w:p w:rsidR="00E348A4" w:rsidRPr="00510A1C" w:rsidRDefault="000E3C1A" w:rsidP="000E0370">
      <w:pPr>
        <w:pStyle w:val="NoSpacing"/>
        <w:jc w:val="both"/>
        <w:rPr>
          <w:rFonts w:ascii="Arial" w:hAnsi="Arial" w:cs="Arial"/>
        </w:rPr>
      </w:pPr>
      <w:r w:rsidRPr="00510A1C">
        <w:rPr>
          <w:rFonts w:ascii="Arial" w:hAnsi="Arial" w:cs="Arial"/>
        </w:rPr>
        <w:tab/>
      </w:r>
      <w:r w:rsidR="00E348A4" w:rsidRPr="00510A1C">
        <w:rPr>
          <w:rFonts w:ascii="Arial" w:hAnsi="Arial" w:cs="Arial"/>
        </w:rPr>
        <w:t>Na zahtjev Gradonačelnika, vijeće mjesnog odbora dužno je u roku od osam dana dostaviti izvješće o realiziranim aktivnostima i utrošku financijskih sredstava.</w:t>
      </w:r>
    </w:p>
    <w:p w:rsidR="000E3C1A" w:rsidRPr="00510A1C" w:rsidRDefault="000E3C1A" w:rsidP="000E0370">
      <w:pPr>
        <w:pStyle w:val="NoSpacing"/>
        <w:jc w:val="both"/>
        <w:rPr>
          <w:rFonts w:ascii="Arial" w:hAnsi="Arial" w:cs="Arial"/>
        </w:rPr>
      </w:pPr>
      <w:r w:rsidRPr="00510A1C">
        <w:rPr>
          <w:rFonts w:ascii="Arial" w:hAnsi="Arial" w:cs="Arial"/>
        </w:rPr>
        <w:tab/>
      </w:r>
      <w:r w:rsidR="00E348A4" w:rsidRPr="00510A1C">
        <w:rPr>
          <w:rFonts w:ascii="Arial" w:hAnsi="Arial" w:cs="Arial"/>
        </w:rPr>
        <w:t xml:space="preserve">Izvješće </w:t>
      </w:r>
      <w:r w:rsidR="006A6740" w:rsidRPr="00510A1C">
        <w:rPr>
          <w:rFonts w:ascii="Arial" w:hAnsi="Arial" w:cs="Arial"/>
        </w:rPr>
        <w:t xml:space="preserve">iz stavka 1. ovoga članka dostavlja se </w:t>
      </w:r>
      <w:r w:rsidR="00E348A4" w:rsidRPr="00510A1C">
        <w:rPr>
          <w:rFonts w:ascii="Arial" w:hAnsi="Arial" w:cs="Arial"/>
        </w:rPr>
        <w:t xml:space="preserve">Gradonačelniku </w:t>
      </w:r>
      <w:r w:rsidR="00BB0946" w:rsidRPr="00510A1C">
        <w:rPr>
          <w:rFonts w:ascii="Arial" w:hAnsi="Arial" w:cs="Arial"/>
        </w:rPr>
        <w:t xml:space="preserve">putem </w:t>
      </w:r>
      <w:r w:rsidR="00D845BE" w:rsidRPr="00510A1C">
        <w:rPr>
          <w:rFonts w:ascii="Arial" w:hAnsi="Arial" w:cs="Arial"/>
        </w:rPr>
        <w:t>Upravnog odjela za poslove Gradonačelnika, Gradskog vijeća i mjesnu samoupravu.</w:t>
      </w:r>
    </w:p>
    <w:p w:rsidR="000B1B0B" w:rsidRPr="00510A1C" w:rsidRDefault="000B1B0B" w:rsidP="000E0370">
      <w:pPr>
        <w:pStyle w:val="NoSpacing"/>
        <w:jc w:val="both"/>
        <w:rPr>
          <w:rFonts w:ascii="Arial" w:hAnsi="Arial" w:cs="Arial"/>
        </w:rPr>
      </w:pPr>
    </w:p>
    <w:p w:rsidR="00E348A4" w:rsidRPr="00510A1C" w:rsidRDefault="00267ECC" w:rsidP="00510A1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510A1C">
        <w:rPr>
          <w:rFonts w:ascii="Arial" w:eastAsia="Times New Roman" w:hAnsi="Arial" w:cs="Arial"/>
          <w:b/>
          <w:lang w:eastAsia="hr-HR"/>
        </w:rPr>
        <w:t>Član</w:t>
      </w:r>
      <w:r w:rsidR="00E348A4" w:rsidRPr="00510A1C">
        <w:rPr>
          <w:rFonts w:ascii="Arial" w:eastAsia="Times New Roman" w:hAnsi="Arial" w:cs="Arial"/>
          <w:b/>
          <w:lang w:eastAsia="hr-HR"/>
        </w:rPr>
        <w:t xml:space="preserve">ak </w:t>
      </w:r>
      <w:r w:rsidRPr="00510A1C">
        <w:rPr>
          <w:rFonts w:ascii="Arial" w:eastAsia="Times New Roman" w:hAnsi="Arial" w:cs="Arial"/>
          <w:b/>
          <w:lang w:eastAsia="hr-HR"/>
        </w:rPr>
        <w:t>20.</w:t>
      </w:r>
    </w:p>
    <w:p w:rsidR="00E348A4" w:rsidRPr="00510A1C" w:rsidRDefault="000E3C1A" w:rsidP="000E03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hr-HR"/>
        </w:rPr>
      </w:pPr>
      <w:r w:rsidRPr="00510A1C">
        <w:rPr>
          <w:rFonts w:ascii="Arial" w:eastAsia="Times New Roman" w:hAnsi="Arial" w:cs="Arial"/>
          <w:lang w:eastAsia="hr-HR"/>
        </w:rPr>
        <w:tab/>
      </w:r>
      <w:r w:rsidR="00E348A4" w:rsidRPr="00510A1C">
        <w:rPr>
          <w:rFonts w:ascii="Arial" w:eastAsia="Times New Roman" w:hAnsi="Arial" w:cs="Arial"/>
          <w:lang w:eastAsia="hr-HR"/>
        </w:rPr>
        <w:t xml:space="preserve">Danom stupanja na snagu ove Odluke prestaje </w:t>
      </w:r>
      <w:r w:rsidR="006A6740" w:rsidRPr="00510A1C">
        <w:rPr>
          <w:rFonts w:ascii="Arial" w:eastAsia="Times New Roman" w:hAnsi="Arial" w:cs="Arial"/>
          <w:lang w:eastAsia="hr-HR"/>
        </w:rPr>
        <w:t>važiti</w:t>
      </w:r>
      <w:r w:rsidR="00E348A4" w:rsidRPr="00510A1C">
        <w:rPr>
          <w:rFonts w:ascii="Arial" w:eastAsia="Times New Roman" w:hAnsi="Arial" w:cs="Arial"/>
          <w:lang w:eastAsia="hr-HR"/>
        </w:rPr>
        <w:t xml:space="preserve"> Odluka o načinu financiranja djelatnosti mjesnih odbora na području Grada Rijeke (</w:t>
      </w:r>
      <w:r w:rsidR="000E0370" w:rsidRPr="00510A1C">
        <w:rPr>
          <w:rFonts w:ascii="Arial" w:eastAsia="Times New Roman" w:hAnsi="Arial" w:cs="Arial"/>
          <w:lang w:eastAsia="hr-HR"/>
        </w:rPr>
        <w:t>„</w:t>
      </w:r>
      <w:r w:rsidR="00E348A4" w:rsidRPr="00510A1C">
        <w:rPr>
          <w:rFonts w:ascii="Arial" w:eastAsia="Times New Roman" w:hAnsi="Arial" w:cs="Arial"/>
          <w:lang w:eastAsia="hr-HR"/>
        </w:rPr>
        <w:t>Službene novine Primorsko- goranske županije</w:t>
      </w:r>
      <w:r w:rsidR="000E0370" w:rsidRPr="00510A1C">
        <w:rPr>
          <w:rFonts w:ascii="Arial" w:eastAsia="Times New Roman" w:hAnsi="Arial" w:cs="Arial"/>
          <w:lang w:eastAsia="hr-HR"/>
        </w:rPr>
        <w:t>“</w:t>
      </w:r>
      <w:r w:rsidR="00E348A4" w:rsidRPr="00510A1C">
        <w:rPr>
          <w:rFonts w:ascii="Arial" w:eastAsia="Times New Roman" w:hAnsi="Arial" w:cs="Arial"/>
          <w:lang w:eastAsia="hr-HR"/>
        </w:rPr>
        <w:t xml:space="preserve"> broj </w:t>
      </w:r>
      <w:r w:rsidR="000E0370" w:rsidRPr="00510A1C">
        <w:rPr>
          <w:rFonts w:ascii="Arial" w:eastAsia="Times New Roman" w:hAnsi="Arial" w:cs="Arial"/>
          <w:lang w:eastAsia="hr-HR"/>
        </w:rPr>
        <w:t>41/08, 44/09, 46/12</w:t>
      </w:r>
      <w:r w:rsidR="006F0A2D" w:rsidRPr="00510A1C">
        <w:rPr>
          <w:rFonts w:ascii="Arial" w:eastAsia="Times New Roman" w:hAnsi="Arial" w:cs="Arial"/>
          <w:lang w:eastAsia="hr-HR"/>
        </w:rPr>
        <w:t xml:space="preserve"> i</w:t>
      </w:r>
      <w:r w:rsidR="000E0370" w:rsidRPr="00510A1C">
        <w:rPr>
          <w:rFonts w:ascii="Arial" w:eastAsia="Times New Roman" w:hAnsi="Arial" w:cs="Arial"/>
          <w:lang w:eastAsia="hr-HR"/>
        </w:rPr>
        <w:t xml:space="preserve"> 14/13 i „Službene novine Grada Rijeke“ broj 13/15 i 3/22).</w:t>
      </w:r>
    </w:p>
    <w:p w:rsidR="0048370F" w:rsidRPr="00510A1C" w:rsidRDefault="0048370F" w:rsidP="00602DE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lang w:eastAsia="hr-HR"/>
        </w:rPr>
      </w:pPr>
    </w:p>
    <w:p w:rsidR="00602DEF" w:rsidRPr="00510A1C" w:rsidRDefault="0048370F" w:rsidP="00602DE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510A1C">
        <w:rPr>
          <w:rFonts w:ascii="Arial" w:eastAsia="Times New Roman" w:hAnsi="Arial" w:cs="Arial"/>
          <w:b/>
          <w:lang w:eastAsia="hr-HR"/>
        </w:rPr>
        <w:t xml:space="preserve"> </w:t>
      </w:r>
      <w:r w:rsidR="00602DEF" w:rsidRPr="00510A1C">
        <w:rPr>
          <w:rFonts w:ascii="Arial" w:eastAsia="Times New Roman" w:hAnsi="Arial" w:cs="Arial"/>
          <w:b/>
          <w:lang w:eastAsia="hr-HR"/>
        </w:rPr>
        <w:t>Članak 2</w:t>
      </w:r>
      <w:r w:rsidR="00267ECC" w:rsidRPr="00510A1C">
        <w:rPr>
          <w:rFonts w:ascii="Arial" w:eastAsia="Times New Roman" w:hAnsi="Arial" w:cs="Arial"/>
          <w:b/>
          <w:lang w:eastAsia="hr-HR"/>
        </w:rPr>
        <w:t>1</w:t>
      </w:r>
      <w:r w:rsidR="00602DEF" w:rsidRPr="00510A1C">
        <w:rPr>
          <w:rFonts w:ascii="Arial" w:eastAsia="Times New Roman" w:hAnsi="Arial" w:cs="Arial"/>
          <w:b/>
          <w:lang w:eastAsia="hr-HR"/>
        </w:rPr>
        <w:t>.</w:t>
      </w:r>
    </w:p>
    <w:p w:rsidR="00E348A4" w:rsidRPr="00510A1C" w:rsidRDefault="000E3C1A" w:rsidP="000E03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hr-HR"/>
        </w:rPr>
      </w:pPr>
      <w:r w:rsidRPr="00510A1C">
        <w:rPr>
          <w:rFonts w:ascii="Arial" w:eastAsia="Times New Roman" w:hAnsi="Arial" w:cs="Arial"/>
          <w:lang w:eastAsia="hr-HR"/>
        </w:rPr>
        <w:tab/>
      </w:r>
      <w:r w:rsidR="00E348A4" w:rsidRPr="00510A1C">
        <w:rPr>
          <w:rFonts w:ascii="Arial" w:eastAsia="Times New Roman" w:hAnsi="Arial" w:cs="Arial"/>
          <w:lang w:eastAsia="hr-HR"/>
        </w:rPr>
        <w:t xml:space="preserve">Ova Odluka </w:t>
      </w:r>
      <w:r w:rsidR="00244711" w:rsidRPr="00510A1C">
        <w:rPr>
          <w:rFonts w:ascii="Arial" w:eastAsia="Times New Roman" w:hAnsi="Arial" w:cs="Arial"/>
          <w:lang w:eastAsia="hr-HR"/>
        </w:rPr>
        <w:t xml:space="preserve">stupa na snagu </w:t>
      </w:r>
      <w:r w:rsidR="004107EE" w:rsidRPr="00510A1C">
        <w:rPr>
          <w:rFonts w:ascii="Arial" w:eastAsia="Times New Roman" w:hAnsi="Arial" w:cs="Arial"/>
          <w:lang w:eastAsia="hr-HR"/>
        </w:rPr>
        <w:t xml:space="preserve">1. travnja 2023. godine, a objavit će se </w:t>
      </w:r>
      <w:r w:rsidR="00E348A4" w:rsidRPr="00510A1C">
        <w:rPr>
          <w:rFonts w:ascii="Arial" w:eastAsia="Times New Roman" w:hAnsi="Arial" w:cs="Arial"/>
          <w:lang w:eastAsia="hr-HR"/>
        </w:rPr>
        <w:t xml:space="preserve">u </w:t>
      </w:r>
      <w:r w:rsidR="001C1337" w:rsidRPr="00510A1C">
        <w:rPr>
          <w:rFonts w:ascii="Arial" w:eastAsia="Times New Roman" w:hAnsi="Arial" w:cs="Arial"/>
          <w:lang w:eastAsia="hr-HR"/>
        </w:rPr>
        <w:t>„</w:t>
      </w:r>
      <w:r w:rsidR="00E348A4" w:rsidRPr="00510A1C">
        <w:rPr>
          <w:rFonts w:ascii="Arial" w:eastAsia="Times New Roman" w:hAnsi="Arial" w:cs="Arial"/>
          <w:lang w:eastAsia="hr-HR"/>
        </w:rPr>
        <w:t xml:space="preserve">Službenim novinama </w:t>
      </w:r>
      <w:r w:rsidR="00D24A28" w:rsidRPr="00510A1C">
        <w:rPr>
          <w:rFonts w:ascii="Arial" w:eastAsia="Times New Roman" w:hAnsi="Arial" w:cs="Arial"/>
          <w:lang w:eastAsia="hr-HR"/>
        </w:rPr>
        <w:t>Grada Rijeke</w:t>
      </w:r>
      <w:r w:rsidR="00244711" w:rsidRPr="00510A1C">
        <w:rPr>
          <w:rFonts w:ascii="Arial" w:eastAsia="Times New Roman" w:hAnsi="Arial" w:cs="Arial"/>
          <w:lang w:eastAsia="hr-HR"/>
        </w:rPr>
        <w:t>“</w:t>
      </w:r>
      <w:r w:rsidR="004107EE" w:rsidRPr="00510A1C">
        <w:rPr>
          <w:rFonts w:ascii="Arial" w:eastAsia="Times New Roman" w:hAnsi="Arial" w:cs="Arial"/>
          <w:lang w:eastAsia="hr-HR"/>
        </w:rPr>
        <w:t>.</w:t>
      </w:r>
      <w:r w:rsidR="00325D60" w:rsidRPr="00510A1C">
        <w:rPr>
          <w:rFonts w:ascii="Arial" w:eastAsia="Times New Roman" w:hAnsi="Arial" w:cs="Arial"/>
          <w:lang w:eastAsia="hr-HR"/>
        </w:rPr>
        <w:t xml:space="preserve"> </w:t>
      </w:r>
    </w:p>
    <w:sectPr w:rsidR="00E348A4" w:rsidRPr="00510A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705C1"/>
    <w:multiLevelType w:val="hybridMultilevel"/>
    <w:tmpl w:val="556EE534"/>
    <w:lvl w:ilvl="0" w:tplc="4F2260B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B977FE"/>
    <w:multiLevelType w:val="hybridMultilevel"/>
    <w:tmpl w:val="7FC4E11E"/>
    <w:lvl w:ilvl="0" w:tplc="FF109F1C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A361BF"/>
    <w:multiLevelType w:val="hybridMultilevel"/>
    <w:tmpl w:val="4A0400D8"/>
    <w:lvl w:ilvl="0" w:tplc="92BCDE78">
      <w:numFmt w:val="bullet"/>
      <w:lvlText w:val="-"/>
      <w:lvlJc w:val="left"/>
      <w:pPr>
        <w:ind w:left="248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8A4"/>
    <w:rsid w:val="000040B4"/>
    <w:rsid w:val="000065FE"/>
    <w:rsid w:val="000079DC"/>
    <w:rsid w:val="000177A9"/>
    <w:rsid w:val="0002292E"/>
    <w:rsid w:val="00022DFD"/>
    <w:rsid w:val="00022FAB"/>
    <w:rsid w:val="000234AC"/>
    <w:rsid w:val="00023CEC"/>
    <w:rsid w:val="000307EA"/>
    <w:rsid w:val="0003335C"/>
    <w:rsid w:val="00036326"/>
    <w:rsid w:val="00037A4D"/>
    <w:rsid w:val="00041F5B"/>
    <w:rsid w:val="00042629"/>
    <w:rsid w:val="0004293B"/>
    <w:rsid w:val="00042A1E"/>
    <w:rsid w:val="00042C08"/>
    <w:rsid w:val="00043E34"/>
    <w:rsid w:val="00053DE2"/>
    <w:rsid w:val="000653B7"/>
    <w:rsid w:val="0007065E"/>
    <w:rsid w:val="00073418"/>
    <w:rsid w:val="00075A3B"/>
    <w:rsid w:val="000A1C3C"/>
    <w:rsid w:val="000A1D64"/>
    <w:rsid w:val="000A45D9"/>
    <w:rsid w:val="000B1B0B"/>
    <w:rsid w:val="000B750E"/>
    <w:rsid w:val="000C0BB9"/>
    <w:rsid w:val="000C15E4"/>
    <w:rsid w:val="000D0425"/>
    <w:rsid w:val="000D27A0"/>
    <w:rsid w:val="000D4D2B"/>
    <w:rsid w:val="000E0274"/>
    <w:rsid w:val="000E0370"/>
    <w:rsid w:val="000E3C1A"/>
    <w:rsid w:val="000F1819"/>
    <w:rsid w:val="000F3280"/>
    <w:rsid w:val="00100482"/>
    <w:rsid w:val="00100B22"/>
    <w:rsid w:val="0011198F"/>
    <w:rsid w:val="00114B76"/>
    <w:rsid w:val="00114C2D"/>
    <w:rsid w:val="00117456"/>
    <w:rsid w:val="00123602"/>
    <w:rsid w:val="0012686C"/>
    <w:rsid w:val="00132E65"/>
    <w:rsid w:val="00137CE7"/>
    <w:rsid w:val="00140E99"/>
    <w:rsid w:val="001465FA"/>
    <w:rsid w:val="00147BFA"/>
    <w:rsid w:val="0015460E"/>
    <w:rsid w:val="0015510D"/>
    <w:rsid w:val="00182DEA"/>
    <w:rsid w:val="00191369"/>
    <w:rsid w:val="00193185"/>
    <w:rsid w:val="001933D8"/>
    <w:rsid w:val="00193D7A"/>
    <w:rsid w:val="001A4842"/>
    <w:rsid w:val="001A7BF2"/>
    <w:rsid w:val="001B0BB3"/>
    <w:rsid w:val="001B549C"/>
    <w:rsid w:val="001C0993"/>
    <w:rsid w:val="001C1337"/>
    <w:rsid w:val="001C1596"/>
    <w:rsid w:val="001C182D"/>
    <w:rsid w:val="001C7EBF"/>
    <w:rsid w:val="001D3CDB"/>
    <w:rsid w:val="001E0EDD"/>
    <w:rsid w:val="001F1056"/>
    <w:rsid w:val="001F29D8"/>
    <w:rsid w:val="001F5205"/>
    <w:rsid w:val="001F53C4"/>
    <w:rsid w:val="001F6B62"/>
    <w:rsid w:val="00201DC5"/>
    <w:rsid w:val="0020350E"/>
    <w:rsid w:val="002060BA"/>
    <w:rsid w:val="00211E84"/>
    <w:rsid w:val="0021764F"/>
    <w:rsid w:val="0024291C"/>
    <w:rsid w:val="00244711"/>
    <w:rsid w:val="002502C7"/>
    <w:rsid w:val="00256836"/>
    <w:rsid w:val="002653D5"/>
    <w:rsid w:val="00267ECC"/>
    <w:rsid w:val="00271C68"/>
    <w:rsid w:val="00272634"/>
    <w:rsid w:val="0027372C"/>
    <w:rsid w:val="002738C7"/>
    <w:rsid w:val="00287FA9"/>
    <w:rsid w:val="002A2A11"/>
    <w:rsid w:val="002A47FC"/>
    <w:rsid w:val="002A5052"/>
    <w:rsid w:val="002B456E"/>
    <w:rsid w:val="002B75AF"/>
    <w:rsid w:val="002C21B5"/>
    <w:rsid w:val="002C4D5C"/>
    <w:rsid w:val="002C5499"/>
    <w:rsid w:val="002D0EFF"/>
    <w:rsid w:val="002E208D"/>
    <w:rsid w:val="002E64D7"/>
    <w:rsid w:val="002E673E"/>
    <w:rsid w:val="002F552A"/>
    <w:rsid w:val="002F6220"/>
    <w:rsid w:val="00302113"/>
    <w:rsid w:val="00304477"/>
    <w:rsid w:val="0030565B"/>
    <w:rsid w:val="00306108"/>
    <w:rsid w:val="0031272D"/>
    <w:rsid w:val="00314507"/>
    <w:rsid w:val="00315FBE"/>
    <w:rsid w:val="00315FD7"/>
    <w:rsid w:val="003235A6"/>
    <w:rsid w:val="00325D60"/>
    <w:rsid w:val="00330C35"/>
    <w:rsid w:val="0033114F"/>
    <w:rsid w:val="00337269"/>
    <w:rsid w:val="00340EB3"/>
    <w:rsid w:val="00341978"/>
    <w:rsid w:val="00347A35"/>
    <w:rsid w:val="003518B9"/>
    <w:rsid w:val="00357211"/>
    <w:rsid w:val="00357F11"/>
    <w:rsid w:val="00363E87"/>
    <w:rsid w:val="00366E26"/>
    <w:rsid w:val="003717F7"/>
    <w:rsid w:val="0037208B"/>
    <w:rsid w:val="003731F2"/>
    <w:rsid w:val="00384F7F"/>
    <w:rsid w:val="00391AB1"/>
    <w:rsid w:val="00392279"/>
    <w:rsid w:val="00395342"/>
    <w:rsid w:val="00395DDB"/>
    <w:rsid w:val="00396176"/>
    <w:rsid w:val="00397052"/>
    <w:rsid w:val="003A1354"/>
    <w:rsid w:val="003B2E07"/>
    <w:rsid w:val="003B5637"/>
    <w:rsid w:val="003B68BE"/>
    <w:rsid w:val="003C5397"/>
    <w:rsid w:val="003E30B5"/>
    <w:rsid w:val="003F726F"/>
    <w:rsid w:val="004107EE"/>
    <w:rsid w:val="00420358"/>
    <w:rsid w:val="00427CE9"/>
    <w:rsid w:val="0043695E"/>
    <w:rsid w:val="00440CD5"/>
    <w:rsid w:val="00441CB3"/>
    <w:rsid w:val="004433A2"/>
    <w:rsid w:val="004442F4"/>
    <w:rsid w:val="0044681A"/>
    <w:rsid w:val="004472E1"/>
    <w:rsid w:val="00447C3E"/>
    <w:rsid w:val="00452EDD"/>
    <w:rsid w:val="004558E3"/>
    <w:rsid w:val="0045590C"/>
    <w:rsid w:val="00457402"/>
    <w:rsid w:val="00464F6A"/>
    <w:rsid w:val="00466081"/>
    <w:rsid w:val="00473C90"/>
    <w:rsid w:val="00473DDA"/>
    <w:rsid w:val="0048370F"/>
    <w:rsid w:val="00497675"/>
    <w:rsid w:val="00497D76"/>
    <w:rsid w:val="004A0FBD"/>
    <w:rsid w:val="004A323F"/>
    <w:rsid w:val="004A39E2"/>
    <w:rsid w:val="004A691A"/>
    <w:rsid w:val="004A7750"/>
    <w:rsid w:val="004C6FEB"/>
    <w:rsid w:val="004D1D3D"/>
    <w:rsid w:val="004D7893"/>
    <w:rsid w:val="004E173F"/>
    <w:rsid w:val="004F1C8E"/>
    <w:rsid w:val="004F7781"/>
    <w:rsid w:val="004F7CAC"/>
    <w:rsid w:val="00502C8A"/>
    <w:rsid w:val="00506554"/>
    <w:rsid w:val="00510A1C"/>
    <w:rsid w:val="00512B34"/>
    <w:rsid w:val="00525478"/>
    <w:rsid w:val="00535DD8"/>
    <w:rsid w:val="0054373B"/>
    <w:rsid w:val="0054403C"/>
    <w:rsid w:val="00544A91"/>
    <w:rsid w:val="00551B78"/>
    <w:rsid w:val="0056392A"/>
    <w:rsid w:val="00564FAD"/>
    <w:rsid w:val="00567EC4"/>
    <w:rsid w:val="00570F5E"/>
    <w:rsid w:val="00571627"/>
    <w:rsid w:val="0057219B"/>
    <w:rsid w:val="005848A2"/>
    <w:rsid w:val="00585060"/>
    <w:rsid w:val="0058637F"/>
    <w:rsid w:val="00592CE7"/>
    <w:rsid w:val="00595342"/>
    <w:rsid w:val="00597F49"/>
    <w:rsid w:val="005B6ACC"/>
    <w:rsid w:val="005C6943"/>
    <w:rsid w:val="005C7E59"/>
    <w:rsid w:val="005E363E"/>
    <w:rsid w:val="005F527D"/>
    <w:rsid w:val="005F5BC3"/>
    <w:rsid w:val="00602DEF"/>
    <w:rsid w:val="0060398D"/>
    <w:rsid w:val="006040B8"/>
    <w:rsid w:val="006055A3"/>
    <w:rsid w:val="00606F89"/>
    <w:rsid w:val="006122CF"/>
    <w:rsid w:val="006149DF"/>
    <w:rsid w:val="006161A6"/>
    <w:rsid w:val="00634684"/>
    <w:rsid w:val="00640664"/>
    <w:rsid w:val="00641CC9"/>
    <w:rsid w:val="00647149"/>
    <w:rsid w:val="00651291"/>
    <w:rsid w:val="00664852"/>
    <w:rsid w:val="00665E29"/>
    <w:rsid w:val="00670662"/>
    <w:rsid w:val="006766B3"/>
    <w:rsid w:val="00676D44"/>
    <w:rsid w:val="00684212"/>
    <w:rsid w:val="006909E7"/>
    <w:rsid w:val="006A266F"/>
    <w:rsid w:val="006A6740"/>
    <w:rsid w:val="006B0D11"/>
    <w:rsid w:val="006B549F"/>
    <w:rsid w:val="006D4B90"/>
    <w:rsid w:val="006E2142"/>
    <w:rsid w:val="006F0A2D"/>
    <w:rsid w:val="0070077A"/>
    <w:rsid w:val="007059C9"/>
    <w:rsid w:val="00736075"/>
    <w:rsid w:val="00740BAC"/>
    <w:rsid w:val="0075047E"/>
    <w:rsid w:val="007551EF"/>
    <w:rsid w:val="007565D4"/>
    <w:rsid w:val="0076041E"/>
    <w:rsid w:val="00761D0E"/>
    <w:rsid w:val="0076338B"/>
    <w:rsid w:val="007725DF"/>
    <w:rsid w:val="00774E64"/>
    <w:rsid w:val="00776B3C"/>
    <w:rsid w:val="0078187F"/>
    <w:rsid w:val="00782CB2"/>
    <w:rsid w:val="00784DA6"/>
    <w:rsid w:val="00790A80"/>
    <w:rsid w:val="007950B2"/>
    <w:rsid w:val="007A3F13"/>
    <w:rsid w:val="007A4D71"/>
    <w:rsid w:val="007A56EA"/>
    <w:rsid w:val="007A73BD"/>
    <w:rsid w:val="007A7A8F"/>
    <w:rsid w:val="007A7CCE"/>
    <w:rsid w:val="007B2C95"/>
    <w:rsid w:val="007C0719"/>
    <w:rsid w:val="007D5EB3"/>
    <w:rsid w:val="007E3B1C"/>
    <w:rsid w:val="007F565E"/>
    <w:rsid w:val="007F7476"/>
    <w:rsid w:val="0080080D"/>
    <w:rsid w:val="0080141C"/>
    <w:rsid w:val="008065A5"/>
    <w:rsid w:val="00806F5B"/>
    <w:rsid w:val="00811999"/>
    <w:rsid w:val="00821DB3"/>
    <w:rsid w:val="00821E3A"/>
    <w:rsid w:val="00834B0E"/>
    <w:rsid w:val="0083559B"/>
    <w:rsid w:val="00836ED6"/>
    <w:rsid w:val="00841B4F"/>
    <w:rsid w:val="00860228"/>
    <w:rsid w:val="008603CA"/>
    <w:rsid w:val="00860C96"/>
    <w:rsid w:val="00865FBF"/>
    <w:rsid w:val="00867D05"/>
    <w:rsid w:val="00870296"/>
    <w:rsid w:val="00871EC6"/>
    <w:rsid w:val="00873115"/>
    <w:rsid w:val="00873885"/>
    <w:rsid w:val="00891B80"/>
    <w:rsid w:val="0089320A"/>
    <w:rsid w:val="00895022"/>
    <w:rsid w:val="0089630E"/>
    <w:rsid w:val="008A09AE"/>
    <w:rsid w:val="008A60AC"/>
    <w:rsid w:val="008A65B7"/>
    <w:rsid w:val="008B25C3"/>
    <w:rsid w:val="008B7417"/>
    <w:rsid w:val="008C138E"/>
    <w:rsid w:val="008C2288"/>
    <w:rsid w:val="008D3724"/>
    <w:rsid w:val="008D3F0D"/>
    <w:rsid w:val="008D75C5"/>
    <w:rsid w:val="008F474A"/>
    <w:rsid w:val="00902444"/>
    <w:rsid w:val="009073B8"/>
    <w:rsid w:val="009143AA"/>
    <w:rsid w:val="00916F64"/>
    <w:rsid w:val="0093183B"/>
    <w:rsid w:val="009414DC"/>
    <w:rsid w:val="009565DC"/>
    <w:rsid w:val="00960F08"/>
    <w:rsid w:val="00981C60"/>
    <w:rsid w:val="00982D52"/>
    <w:rsid w:val="00984DD9"/>
    <w:rsid w:val="00993E3F"/>
    <w:rsid w:val="009B3422"/>
    <w:rsid w:val="009B72E0"/>
    <w:rsid w:val="009C08C3"/>
    <w:rsid w:val="009D0394"/>
    <w:rsid w:val="009D3D38"/>
    <w:rsid w:val="009E162E"/>
    <w:rsid w:val="009F5304"/>
    <w:rsid w:val="009F5CFD"/>
    <w:rsid w:val="00A02DA3"/>
    <w:rsid w:val="00A02E3D"/>
    <w:rsid w:val="00A04D67"/>
    <w:rsid w:val="00A1538E"/>
    <w:rsid w:val="00A21A8F"/>
    <w:rsid w:val="00A21AF0"/>
    <w:rsid w:val="00A4454C"/>
    <w:rsid w:val="00A4673C"/>
    <w:rsid w:val="00A6254A"/>
    <w:rsid w:val="00A64815"/>
    <w:rsid w:val="00A6630E"/>
    <w:rsid w:val="00A75092"/>
    <w:rsid w:val="00A75DE1"/>
    <w:rsid w:val="00A77F71"/>
    <w:rsid w:val="00A83499"/>
    <w:rsid w:val="00A90910"/>
    <w:rsid w:val="00A92177"/>
    <w:rsid w:val="00A94780"/>
    <w:rsid w:val="00A95120"/>
    <w:rsid w:val="00AA073E"/>
    <w:rsid w:val="00AA5984"/>
    <w:rsid w:val="00AC0E3F"/>
    <w:rsid w:val="00AC165A"/>
    <w:rsid w:val="00AC248E"/>
    <w:rsid w:val="00AC3A86"/>
    <w:rsid w:val="00AC585A"/>
    <w:rsid w:val="00AE216F"/>
    <w:rsid w:val="00AF3712"/>
    <w:rsid w:val="00AF5ECC"/>
    <w:rsid w:val="00B153CF"/>
    <w:rsid w:val="00B20ED2"/>
    <w:rsid w:val="00B24BC0"/>
    <w:rsid w:val="00B2717D"/>
    <w:rsid w:val="00B3134A"/>
    <w:rsid w:val="00B408EA"/>
    <w:rsid w:val="00B467D9"/>
    <w:rsid w:val="00B505A3"/>
    <w:rsid w:val="00B55A07"/>
    <w:rsid w:val="00B62F88"/>
    <w:rsid w:val="00B638F8"/>
    <w:rsid w:val="00B6605B"/>
    <w:rsid w:val="00B7644F"/>
    <w:rsid w:val="00B815CC"/>
    <w:rsid w:val="00B81708"/>
    <w:rsid w:val="00B857B5"/>
    <w:rsid w:val="00B9208E"/>
    <w:rsid w:val="00BA3E87"/>
    <w:rsid w:val="00BB0946"/>
    <w:rsid w:val="00BB111C"/>
    <w:rsid w:val="00BC4C38"/>
    <w:rsid w:val="00BC52C4"/>
    <w:rsid w:val="00BD5081"/>
    <w:rsid w:val="00BE1EF2"/>
    <w:rsid w:val="00BE3FAA"/>
    <w:rsid w:val="00BE5D88"/>
    <w:rsid w:val="00BF03A7"/>
    <w:rsid w:val="00BF1AD0"/>
    <w:rsid w:val="00BF2B48"/>
    <w:rsid w:val="00BF343E"/>
    <w:rsid w:val="00C017B6"/>
    <w:rsid w:val="00C047AD"/>
    <w:rsid w:val="00C07170"/>
    <w:rsid w:val="00C13F67"/>
    <w:rsid w:val="00C15968"/>
    <w:rsid w:val="00C179FE"/>
    <w:rsid w:val="00C257A2"/>
    <w:rsid w:val="00C25964"/>
    <w:rsid w:val="00C2673D"/>
    <w:rsid w:val="00C31984"/>
    <w:rsid w:val="00C32224"/>
    <w:rsid w:val="00C40318"/>
    <w:rsid w:val="00C43917"/>
    <w:rsid w:val="00C44BDC"/>
    <w:rsid w:val="00C46A6C"/>
    <w:rsid w:val="00C46CC8"/>
    <w:rsid w:val="00C509D0"/>
    <w:rsid w:val="00C54BA1"/>
    <w:rsid w:val="00C56304"/>
    <w:rsid w:val="00C60272"/>
    <w:rsid w:val="00C660E8"/>
    <w:rsid w:val="00C6611A"/>
    <w:rsid w:val="00C6752A"/>
    <w:rsid w:val="00C70F87"/>
    <w:rsid w:val="00C75336"/>
    <w:rsid w:val="00C8174D"/>
    <w:rsid w:val="00C82AF1"/>
    <w:rsid w:val="00C85894"/>
    <w:rsid w:val="00C92BA7"/>
    <w:rsid w:val="00CA2101"/>
    <w:rsid w:val="00CA5C24"/>
    <w:rsid w:val="00CB50D3"/>
    <w:rsid w:val="00CB7810"/>
    <w:rsid w:val="00CC17C5"/>
    <w:rsid w:val="00CC2CD5"/>
    <w:rsid w:val="00CC3400"/>
    <w:rsid w:val="00CC6AFE"/>
    <w:rsid w:val="00CC7410"/>
    <w:rsid w:val="00CD6B40"/>
    <w:rsid w:val="00CE1BD2"/>
    <w:rsid w:val="00CE204B"/>
    <w:rsid w:val="00CE3162"/>
    <w:rsid w:val="00CF1C33"/>
    <w:rsid w:val="00D005B0"/>
    <w:rsid w:val="00D018CC"/>
    <w:rsid w:val="00D10DFD"/>
    <w:rsid w:val="00D11B4A"/>
    <w:rsid w:val="00D2488F"/>
    <w:rsid w:val="00D24A28"/>
    <w:rsid w:val="00D25C70"/>
    <w:rsid w:val="00D31B36"/>
    <w:rsid w:val="00D4387F"/>
    <w:rsid w:val="00D45193"/>
    <w:rsid w:val="00D45691"/>
    <w:rsid w:val="00D515B9"/>
    <w:rsid w:val="00D5554F"/>
    <w:rsid w:val="00D57740"/>
    <w:rsid w:val="00D7159E"/>
    <w:rsid w:val="00D7608D"/>
    <w:rsid w:val="00D845BE"/>
    <w:rsid w:val="00D86E12"/>
    <w:rsid w:val="00D87BF4"/>
    <w:rsid w:val="00D917BC"/>
    <w:rsid w:val="00D92C69"/>
    <w:rsid w:val="00D96B6E"/>
    <w:rsid w:val="00D97B24"/>
    <w:rsid w:val="00DA0751"/>
    <w:rsid w:val="00DC1625"/>
    <w:rsid w:val="00DC5970"/>
    <w:rsid w:val="00DC66F3"/>
    <w:rsid w:val="00DD25ED"/>
    <w:rsid w:val="00DD3160"/>
    <w:rsid w:val="00DD601E"/>
    <w:rsid w:val="00DE0FBD"/>
    <w:rsid w:val="00DE1D43"/>
    <w:rsid w:val="00DE28EF"/>
    <w:rsid w:val="00DE5DCC"/>
    <w:rsid w:val="00DF0C12"/>
    <w:rsid w:val="00DF134E"/>
    <w:rsid w:val="00DF41BA"/>
    <w:rsid w:val="00E017D6"/>
    <w:rsid w:val="00E0449E"/>
    <w:rsid w:val="00E064DA"/>
    <w:rsid w:val="00E22E74"/>
    <w:rsid w:val="00E23870"/>
    <w:rsid w:val="00E2585D"/>
    <w:rsid w:val="00E259DE"/>
    <w:rsid w:val="00E26D4A"/>
    <w:rsid w:val="00E27C11"/>
    <w:rsid w:val="00E34056"/>
    <w:rsid w:val="00E348A4"/>
    <w:rsid w:val="00E42394"/>
    <w:rsid w:val="00E45494"/>
    <w:rsid w:val="00E45770"/>
    <w:rsid w:val="00E4761A"/>
    <w:rsid w:val="00E516D0"/>
    <w:rsid w:val="00E55A3E"/>
    <w:rsid w:val="00E55EEC"/>
    <w:rsid w:val="00E569B4"/>
    <w:rsid w:val="00E60A92"/>
    <w:rsid w:val="00E64495"/>
    <w:rsid w:val="00E65D39"/>
    <w:rsid w:val="00E73C73"/>
    <w:rsid w:val="00E754FD"/>
    <w:rsid w:val="00E759C5"/>
    <w:rsid w:val="00E76804"/>
    <w:rsid w:val="00E8446E"/>
    <w:rsid w:val="00E866CD"/>
    <w:rsid w:val="00E917FB"/>
    <w:rsid w:val="00E95DA8"/>
    <w:rsid w:val="00E97C18"/>
    <w:rsid w:val="00EA046E"/>
    <w:rsid w:val="00EA5398"/>
    <w:rsid w:val="00EB05AC"/>
    <w:rsid w:val="00EB25D5"/>
    <w:rsid w:val="00EB47D5"/>
    <w:rsid w:val="00EB7662"/>
    <w:rsid w:val="00EB799D"/>
    <w:rsid w:val="00ED3537"/>
    <w:rsid w:val="00EF4B41"/>
    <w:rsid w:val="00EF5A53"/>
    <w:rsid w:val="00F00802"/>
    <w:rsid w:val="00F1253C"/>
    <w:rsid w:val="00F17F8B"/>
    <w:rsid w:val="00F21DAB"/>
    <w:rsid w:val="00F258C4"/>
    <w:rsid w:val="00F311E9"/>
    <w:rsid w:val="00F31CA8"/>
    <w:rsid w:val="00F36BFF"/>
    <w:rsid w:val="00F373A9"/>
    <w:rsid w:val="00F4066D"/>
    <w:rsid w:val="00F4787D"/>
    <w:rsid w:val="00F53D11"/>
    <w:rsid w:val="00F56AAA"/>
    <w:rsid w:val="00F60959"/>
    <w:rsid w:val="00F657CC"/>
    <w:rsid w:val="00F70C57"/>
    <w:rsid w:val="00F72096"/>
    <w:rsid w:val="00F745FE"/>
    <w:rsid w:val="00F8259A"/>
    <w:rsid w:val="00F93F10"/>
    <w:rsid w:val="00FA09CE"/>
    <w:rsid w:val="00FA3364"/>
    <w:rsid w:val="00FA3685"/>
    <w:rsid w:val="00FB1303"/>
    <w:rsid w:val="00FB2D19"/>
    <w:rsid w:val="00FD7DAC"/>
    <w:rsid w:val="00FE3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F7AFDA-DC75-4B22-AE3F-253B67D96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34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F311E9"/>
    <w:pPr>
      <w:ind w:left="720"/>
      <w:contextualSpacing/>
    </w:pPr>
  </w:style>
  <w:style w:type="paragraph" w:styleId="NoSpacing">
    <w:name w:val="No Spacing"/>
    <w:uiPriority w:val="1"/>
    <w:qFormat/>
    <w:rsid w:val="00D87BF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A046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5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59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C15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15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15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15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159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5C6C9-BF1B-4311-8E42-12BEFBFED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1659</Words>
  <Characters>9462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 Školjić - Stari grad</dc:creator>
  <cp:keywords/>
  <dc:description/>
  <cp:lastModifiedBy>Randić Vinko</cp:lastModifiedBy>
  <cp:revision>9</cp:revision>
  <cp:lastPrinted>2023-01-25T08:20:00Z</cp:lastPrinted>
  <dcterms:created xsi:type="dcterms:W3CDTF">2023-01-25T08:29:00Z</dcterms:created>
  <dcterms:modified xsi:type="dcterms:W3CDTF">2023-01-25T13:50:00Z</dcterms:modified>
</cp:coreProperties>
</file>