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06" w:rsidRPr="00686C06" w:rsidRDefault="00686C06" w:rsidP="00686C06">
      <w:pPr>
        <w:jc w:val="center"/>
        <w:rPr>
          <w:rFonts w:ascii="Arial" w:hAnsi="Arial" w:cs="Arial"/>
          <w:b/>
        </w:rPr>
      </w:pPr>
      <w:r w:rsidRPr="00686C06">
        <w:rPr>
          <w:rFonts w:ascii="Arial" w:hAnsi="Arial" w:cs="Arial"/>
          <w:b/>
        </w:rPr>
        <w:t xml:space="preserve">Obrazloženje Nacrta prijedloga </w:t>
      </w:r>
    </w:p>
    <w:p w:rsidR="00686C06" w:rsidRPr="00686C06" w:rsidRDefault="00686C06" w:rsidP="00686C06">
      <w:pPr>
        <w:jc w:val="center"/>
        <w:rPr>
          <w:rFonts w:ascii="Arial" w:hAnsi="Arial" w:cs="Arial"/>
          <w:b/>
        </w:rPr>
      </w:pPr>
      <w:r w:rsidRPr="00686C06">
        <w:rPr>
          <w:rFonts w:ascii="Arial" w:hAnsi="Arial" w:cs="Arial"/>
          <w:b/>
        </w:rPr>
        <w:t>Općih uvjeta isporuke komunalne usluge javnih tržnica na malo u gradu Rijeci</w:t>
      </w:r>
    </w:p>
    <w:p w:rsidR="00686C06" w:rsidRDefault="00686C06" w:rsidP="00686C06">
      <w:pPr>
        <w:jc w:val="both"/>
        <w:rPr>
          <w:rFonts w:ascii="Arial" w:hAnsi="Arial" w:cs="Arial"/>
        </w:rPr>
      </w:pPr>
    </w:p>
    <w:p w:rsidR="00686C06" w:rsidRPr="0081099C" w:rsidRDefault="00686C06" w:rsidP="00686C06">
      <w:pPr>
        <w:jc w:val="both"/>
        <w:rPr>
          <w:rFonts w:ascii="Arial" w:hAnsi="Arial" w:cs="Arial"/>
        </w:rPr>
      </w:pPr>
      <w:r>
        <w:rPr>
          <w:rFonts w:ascii="Arial" w:hAnsi="Arial" w:cs="Arial"/>
        </w:rPr>
        <w:t xml:space="preserve">Dana </w:t>
      </w:r>
      <w:r w:rsidRPr="002C6F7F">
        <w:rPr>
          <w:rFonts w:ascii="Arial" w:hAnsi="Arial" w:cs="Arial"/>
        </w:rPr>
        <w:t>4. kolovoza 2018.</w:t>
      </w:r>
      <w:r>
        <w:rPr>
          <w:rFonts w:ascii="Arial" w:hAnsi="Arial" w:cs="Arial"/>
        </w:rPr>
        <w:t xml:space="preserve"> godine je stupio na snagu </w:t>
      </w:r>
      <w:r w:rsidRPr="00C9488E">
        <w:rPr>
          <w:rFonts w:ascii="Arial" w:hAnsi="Arial" w:cs="Arial"/>
          <w:b/>
        </w:rPr>
        <w:t>Zakon o komunalnom gospodarstvu</w:t>
      </w:r>
      <w:r w:rsidRPr="002C6F7F">
        <w:rPr>
          <w:rFonts w:ascii="Arial" w:hAnsi="Arial" w:cs="Arial"/>
        </w:rPr>
        <w:t xml:space="preserve"> („Narodne novine“ broj 68/18, 110/18 i 32/20) - u daljnjem tekstu: Zakon, kojim se uređuju načela komunalnog gospodarstva, obavljanje i financiranje komunalnih djelatnosti, građenje i održavanje komunalne infrastrukture, plaćanje komunalnog doprinosa i komunalne naknade, održavanje komunalnog reda i druga važna pit</w:t>
      </w:r>
      <w:r>
        <w:rPr>
          <w:rFonts w:ascii="Arial" w:hAnsi="Arial" w:cs="Arial"/>
        </w:rPr>
        <w:t xml:space="preserve">anja za komunalno gospodarstvo. </w:t>
      </w:r>
      <w:r w:rsidRPr="002C6F7F">
        <w:rPr>
          <w:rFonts w:ascii="Arial" w:hAnsi="Arial" w:cs="Arial"/>
        </w:rPr>
        <w:t xml:space="preserve">Odredbom članka 24. Zakona utvrđene su komunalne djelatnosti kojima se pojedinačnim korisnicima pružaju usluge nužne za svakodnevni život i rad na području jedinice lokalne samouprave (u daljnjem tekstu: uslužne komunalne djelatnosti), a među kojima je i usluga </w:t>
      </w:r>
      <w:r w:rsidRPr="0081099C">
        <w:rPr>
          <w:rFonts w:ascii="Arial" w:hAnsi="Arial" w:cs="Arial"/>
        </w:rPr>
        <w:t>javnih tržnica na malo</w:t>
      </w:r>
      <w:r>
        <w:rPr>
          <w:rFonts w:ascii="Arial" w:hAnsi="Arial" w:cs="Arial"/>
        </w:rPr>
        <w:t xml:space="preserve">. </w:t>
      </w:r>
      <w:r w:rsidRPr="0081099C">
        <w:rPr>
          <w:rFonts w:ascii="Arial" w:hAnsi="Arial" w:cs="Arial"/>
        </w:rPr>
        <w:t xml:space="preserve">Odredbom članka 25. Zakona propisano je da se pod uslugama </w:t>
      </w:r>
      <w:r w:rsidRPr="0081099C">
        <w:rPr>
          <w:rFonts w:ascii="Arial" w:hAnsi="Arial" w:cs="Arial"/>
          <w:iCs/>
        </w:rPr>
        <w:t xml:space="preserve">javnih tržnica na malo </w:t>
      </w:r>
      <w:r w:rsidRPr="0081099C">
        <w:rPr>
          <w:rFonts w:ascii="Arial" w:hAnsi="Arial" w:cs="Arial"/>
        </w:rPr>
        <w:t>podrazumijeva upravljanje i održavanje prostora i zgrada izgrađenih na zemljištu u vlasništvu jedinice lokalne samouprave u kojima se u skladu s tržnim redom pružaju usluge obavljanja prometa živežnim namirnicama i drugim proizvodima.</w:t>
      </w:r>
    </w:p>
    <w:p w:rsidR="00686C06" w:rsidRPr="002C6F7F" w:rsidRDefault="00686C06" w:rsidP="00686C06">
      <w:pPr>
        <w:jc w:val="both"/>
        <w:rPr>
          <w:rFonts w:ascii="Arial" w:hAnsi="Arial" w:cs="Arial"/>
        </w:rPr>
      </w:pPr>
    </w:p>
    <w:p w:rsidR="00686C06" w:rsidRPr="002C6F7F" w:rsidRDefault="00686C06" w:rsidP="00686C06">
      <w:pPr>
        <w:jc w:val="both"/>
        <w:rPr>
          <w:rFonts w:ascii="Arial" w:hAnsi="Arial" w:cs="Arial"/>
        </w:rPr>
      </w:pPr>
      <w:r w:rsidRPr="00C9488E">
        <w:rPr>
          <w:rFonts w:ascii="Arial" w:hAnsi="Arial" w:cs="Arial"/>
          <w:b/>
        </w:rPr>
        <w:t xml:space="preserve">Odlukom o povjeravanju obavljanja komunalnih djelatnosti </w:t>
      </w:r>
      <w:r w:rsidRPr="002C6F7F">
        <w:rPr>
          <w:rFonts w:ascii="Arial" w:hAnsi="Arial" w:cs="Arial"/>
        </w:rPr>
        <w:t>(„Službene novine Grada Rijeke“ broj 14/18, 4/19 i 15/21</w:t>
      </w:r>
      <w:r>
        <w:rPr>
          <w:rFonts w:ascii="Arial" w:hAnsi="Arial" w:cs="Arial"/>
        </w:rPr>
        <w:t>)</w:t>
      </w:r>
      <w:r w:rsidRPr="002C6F7F">
        <w:rPr>
          <w:rFonts w:ascii="Arial" w:hAnsi="Arial" w:cs="Arial"/>
        </w:rPr>
        <w:t xml:space="preserve"> - u daljnjem tekstu: Odluka, u članku 1. određuju se način i uvjeti obavljanja komunalnih djelatnosti kojima se osigurava održavanje komunalne infrastrukture na području grada Rijeke u stanju funkcionalne ispravnosti i komunalnih djelatnosti kojima se pojedinačnim korisnicima pružaju usluge nužne za svakodnevni život </w:t>
      </w:r>
      <w:r>
        <w:rPr>
          <w:rFonts w:ascii="Arial" w:hAnsi="Arial" w:cs="Arial"/>
        </w:rPr>
        <w:t xml:space="preserve">i rad na području grada Rijeke. </w:t>
      </w:r>
      <w:r w:rsidRPr="002C6F7F">
        <w:rPr>
          <w:rFonts w:ascii="Arial" w:hAnsi="Arial" w:cs="Arial"/>
        </w:rPr>
        <w:t xml:space="preserve">Odredbom članka 3. Odluke utvrđeno je da uslužna komunalna djelatnost </w:t>
      </w:r>
      <w:r w:rsidRPr="0081099C">
        <w:rPr>
          <w:rFonts w:ascii="Arial" w:hAnsi="Arial" w:cs="Arial"/>
        </w:rPr>
        <w:t>usluge javnih tržnica na m</w:t>
      </w:r>
      <w:r>
        <w:rPr>
          <w:rFonts w:ascii="Arial" w:hAnsi="Arial" w:cs="Arial"/>
        </w:rPr>
        <w:t xml:space="preserve">alo podrazumijeva upravljanje i </w:t>
      </w:r>
      <w:r w:rsidRPr="0081099C">
        <w:rPr>
          <w:rFonts w:ascii="Arial" w:hAnsi="Arial" w:cs="Arial"/>
        </w:rPr>
        <w:t>održavanje prostora i zgrada izgrađenih na zemljištu u vlasni</w:t>
      </w:r>
      <w:r>
        <w:rPr>
          <w:rFonts w:ascii="Arial" w:hAnsi="Arial" w:cs="Arial"/>
        </w:rPr>
        <w:t xml:space="preserve">štvu Grada u kojima se sukladno </w:t>
      </w:r>
      <w:r w:rsidRPr="0081099C">
        <w:rPr>
          <w:rFonts w:ascii="Arial" w:hAnsi="Arial" w:cs="Arial"/>
        </w:rPr>
        <w:t>tržnom redu pružaju usluge obavljanja prometa živežnim namirnicama i drugim proizvodima.</w:t>
      </w:r>
      <w:r>
        <w:rPr>
          <w:rFonts w:ascii="Arial" w:hAnsi="Arial" w:cs="Arial"/>
        </w:rPr>
        <w:t xml:space="preserve"> </w:t>
      </w:r>
      <w:r w:rsidRPr="002C6F7F">
        <w:rPr>
          <w:rFonts w:ascii="Arial" w:hAnsi="Arial" w:cs="Arial"/>
        </w:rPr>
        <w:t xml:space="preserve">Odredbom članka 6. Odluke utvrđeno je da se obavljanje komunalne djelatnosti usluge </w:t>
      </w:r>
      <w:r>
        <w:rPr>
          <w:rFonts w:ascii="Arial" w:hAnsi="Arial" w:cs="Arial"/>
        </w:rPr>
        <w:t>javnih tržnica na malo povjerava trgovačkom društvu RIJEKA</w:t>
      </w:r>
      <w:r w:rsidRPr="002C6F7F">
        <w:rPr>
          <w:rFonts w:ascii="Arial" w:hAnsi="Arial" w:cs="Arial"/>
        </w:rPr>
        <w:t xml:space="preserve"> plus d.o.o. </w:t>
      </w:r>
      <w:r>
        <w:rPr>
          <w:rFonts w:ascii="Arial" w:hAnsi="Arial" w:cs="Arial"/>
        </w:rPr>
        <w:t xml:space="preserve">(u daljnjem tekstu: TD Rijeka plus) </w:t>
      </w:r>
      <w:r w:rsidRPr="002C6F7F">
        <w:rPr>
          <w:rFonts w:ascii="Arial" w:hAnsi="Arial" w:cs="Arial"/>
        </w:rPr>
        <w:t>na neodređeno vrijeme, bez naknade, počevši od dana 1. siječnja 2019. godine.</w:t>
      </w:r>
    </w:p>
    <w:p w:rsidR="00686C06" w:rsidRPr="002C6F7F" w:rsidRDefault="00686C06" w:rsidP="00686C06">
      <w:pPr>
        <w:jc w:val="both"/>
        <w:rPr>
          <w:rFonts w:ascii="Arial" w:hAnsi="Arial" w:cs="Arial"/>
        </w:rPr>
      </w:pPr>
    </w:p>
    <w:p w:rsidR="00686C06" w:rsidRPr="002C6F7F" w:rsidRDefault="00686C06" w:rsidP="00686C06">
      <w:pPr>
        <w:jc w:val="both"/>
        <w:rPr>
          <w:rFonts w:ascii="Arial" w:hAnsi="Arial" w:cs="Arial"/>
        </w:rPr>
      </w:pPr>
      <w:r w:rsidRPr="002C6F7F">
        <w:rPr>
          <w:rFonts w:ascii="Arial" w:hAnsi="Arial" w:cs="Arial"/>
        </w:rPr>
        <w:t>Odredbom članka 30. Zakona utvrđeno je da isporučitelj komunalne usluge koji obavlja uslužnu komunalnu djelatnost u svrhu obavljanja te djelatnosti donosi opće uvjete isporuke komunalne usluge i sklapa s korisnikom ugovor o isporuci komunalne usluge.</w:t>
      </w:r>
      <w:r>
        <w:rPr>
          <w:rFonts w:ascii="Arial" w:hAnsi="Arial" w:cs="Arial"/>
        </w:rPr>
        <w:t xml:space="preserve"> </w:t>
      </w:r>
      <w:r w:rsidRPr="002C6F7F">
        <w:rPr>
          <w:rFonts w:ascii="Arial" w:hAnsi="Arial" w:cs="Arial"/>
        </w:rPr>
        <w:t>Opće uvjete donosi isporučitelj komunalne usluge, uz prethodnu suglasnost predstavničkog tijela jedinice lokalne samouprave.</w:t>
      </w:r>
    </w:p>
    <w:p w:rsidR="00686C06" w:rsidRPr="002C6F7F" w:rsidRDefault="00686C06" w:rsidP="00686C06">
      <w:pPr>
        <w:jc w:val="both"/>
        <w:rPr>
          <w:rFonts w:ascii="Arial" w:hAnsi="Arial" w:cs="Arial"/>
        </w:rPr>
      </w:pPr>
    </w:p>
    <w:p w:rsidR="00686C06" w:rsidRPr="002C6F7F" w:rsidRDefault="00686C06" w:rsidP="00686C06">
      <w:pPr>
        <w:jc w:val="both"/>
        <w:rPr>
          <w:rFonts w:ascii="Arial" w:hAnsi="Arial" w:cs="Arial"/>
        </w:rPr>
      </w:pPr>
      <w:r w:rsidRPr="002C6F7F">
        <w:rPr>
          <w:rFonts w:ascii="Arial" w:hAnsi="Arial" w:cs="Arial"/>
        </w:rPr>
        <w:t>Općim uvjetima utvrđuju se:</w:t>
      </w:r>
    </w:p>
    <w:p w:rsidR="00686C06" w:rsidRPr="002C6F7F" w:rsidRDefault="00686C06" w:rsidP="00686C06">
      <w:pPr>
        <w:numPr>
          <w:ilvl w:val="0"/>
          <w:numId w:val="2"/>
        </w:numPr>
        <w:jc w:val="both"/>
        <w:rPr>
          <w:rFonts w:ascii="Arial" w:hAnsi="Arial" w:cs="Arial"/>
        </w:rPr>
      </w:pPr>
      <w:r>
        <w:rPr>
          <w:rFonts w:ascii="Arial" w:hAnsi="Arial" w:cs="Arial"/>
        </w:rPr>
        <w:t>u</w:t>
      </w:r>
      <w:r w:rsidRPr="002C6F7F">
        <w:rPr>
          <w:rFonts w:ascii="Arial" w:hAnsi="Arial" w:cs="Arial"/>
        </w:rPr>
        <w:t>vjeti pružanja odnosno korištenja komunalne usluge,</w:t>
      </w:r>
    </w:p>
    <w:p w:rsidR="00686C06" w:rsidRPr="002C6F7F" w:rsidRDefault="00686C06" w:rsidP="00686C06">
      <w:pPr>
        <w:numPr>
          <w:ilvl w:val="0"/>
          <w:numId w:val="2"/>
        </w:numPr>
        <w:jc w:val="both"/>
        <w:rPr>
          <w:rFonts w:ascii="Arial" w:hAnsi="Arial" w:cs="Arial"/>
        </w:rPr>
      </w:pPr>
      <w:r>
        <w:rPr>
          <w:rFonts w:ascii="Arial" w:hAnsi="Arial" w:cs="Arial"/>
        </w:rPr>
        <w:t>m</w:t>
      </w:r>
      <w:r w:rsidRPr="002C6F7F">
        <w:rPr>
          <w:rFonts w:ascii="Arial" w:hAnsi="Arial" w:cs="Arial"/>
        </w:rPr>
        <w:t>eđusobna prava i obveze isporučitelja i korisnika usluge i</w:t>
      </w:r>
    </w:p>
    <w:p w:rsidR="00686C06" w:rsidRPr="002C6F7F" w:rsidRDefault="00686C06" w:rsidP="00686C06">
      <w:pPr>
        <w:numPr>
          <w:ilvl w:val="0"/>
          <w:numId w:val="2"/>
        </w:numPr>
        <w:jc w:val="both"/>
        <w:rPr>
          <w:rFonts w:ascii="Arial" w:hAnsi="Arial" w:cs="Arial"/>
        </w:rPr>
      </w:pPr>
      <w:r>
        <w:rPr>
          <w:rFonts w:ascii="Arial" w:hAnsi="Arial" w:cs="Arial"/>
        </w:rPr>
        <w:t>n</w:t>
      </w:r>
      <w:r w:rsidRPr="002C6F7F">
        <w:rPr>
          <w:rFonts w:ascii="Arial" w:hAnsi="Arial" w:cs="Arial"/>
        </w:rPr>
        <w:t>ačin mjerenja, obračuna i plaćanja isporučene komunalne usluge.</w:t>
      </w:r>
    </w:p>
    <w:p w:rsidR="00686C06" w:rsidRPr="002C6F7F" w:rsidRDefault="00686C06" w:rsidP="00686C06">
      <w:pPr>
        <w:jc w:val="both"/>
        <w:rPr>
          <w:rFonts w:ascii="Arial" w:hAnsi="Arial" w:cs="Arial"/>
        </w:rPr>
      </w:pPr>
    </w:p>
    <w:p w:rsidR="00686C06" w:rsidRPr="0081099C" w:rsidRDefault="00686C06" w:rsidP="00686C06">
      <w:pPr>
        <w:jc w:val="both"/>
        <w:rPr>
          <w:rFonts w:ascii="Arial" w:hAnsi="Arial" w:cs="Arial"/>
        </w:rPr>
      </w:pPr>
      <w:r w:rsidRPr="0081099C">
        <w:rPr>
          <w:rFonts w:ascii="Arial" w:hAnsi="Arial" w:cs="Arial"/>
        </w:rPr>
        <w:t xml:space="preserve">Gradsko vijeće Grada Rijeke na sjednici </w:t>
      </w:r>
      <w:r>
        <w:rPr>
          <w:rFonts w:ascii="Arial" w:hAnsi="Arial" w:cs="Arial"/>
        </w:rPr>
        <w:t>održanoj dana 28. studenoga 2019</w:t>
      </w:r>
      <w:r w:rsidRPr="0081099C">
        <w:rPr>
          <w:rFonts w:ascii="Arial" w:hAnsi="Arial" w:cs="Arial"/>
        </w:rPr>
        <w:t xml:space="preserve">. godine dalo je prethodnu suglasnost na Opće uvjete isporuke komunalne usluge javnih tržnica na malo u gradu Rijeci. Temeljem navedene prethodne suglasnosti, direktor TD Rijeka plus je u skladu s odredbom članka 30. stavka 2. Zakona dana 28. siječnja 2020. godine donio </w:t>
      </w:r>
      <w:r w:rsidRPr="00C9488E">
        <w:rPr>
          <w:rFonts w:ascii="Arial" w:hAnsi="Arial" w:cs="Arial"/>
          <w:b/>
        </w:rPr>
        <w:t>Opće uvjete isporuke komunalne usluge javnih tržnica na malo u gradu Rijeci</w:t>
      </w:r>
      <w:r w:rsidRPr="0081099C">
        <w:rPr>
          <w:rFonts w:ascii="Arial" w:hAnsi="Arial" w:cs="Arial"/>
        </w:rPr>
        <w:t xml:space="preserve"> - dalje u tekstu: Opći uvjeti. Isti su objavljeni u „Službenim novinama Grada Rijeke“ broj 1/20, a stupili su na snagu 14. veljače 2020. godine. </w:t>
      </w:r>
    </w:p>
    <w:p w:rsidR="00686C06" w:rsidRDefault="00686C06" w:rsidP="00686C06">
      <w:pPr>
        <w:jc w:val="both"/>
        <w:rPr>
          <w:rFonts w:ascii="Arial" w:hAnsi="Arial" w:cs="Arial"/>
        </w:rPr>
      </w:pPr>
    </w:p>
    <w:p w:rsidR="00686C06" w:rsidRDefault="00686C06" w:rsidP="00686C06">
      <w:pPr>
        <w:jc w:val="both"/>
        <w:rPr>
          <w:rFonts w:ascii="Arial" w:hAnsi="Arial" w:cs="Arial"/>
        </w:rPr>
      </w:pPr>
      <w:r w:rsidRPr="0081099C">
        <w:rPr>
          <w:rFonts w:ascii="Arial" w:hAnsi="Arial" w:cs="Arial"/>
        </w:rPr>
        <w:t>Općim uređuju se uvjeti isporuke komunalne usluge javnih tržnica na malo u gradu Ri</w:t>
      </w:r>
      <w:r>
        <w:rPr>
          <w:rFonts w:ascii="Arial" w:hAnsi="Arial" w:cs="Arial"/>
        </w:rPr>
        <w:t>jeci</w:t>
      </w:r>
      <w:r w:rsidRPr="0081099C">
        <w:rPr>
          <w:rFonts w:ascii="Arial" w:hAnsi="Arial" w:cs="Arial"/>
        </w:rPr>
        <w:t xml:space="preserve">, međusobna prava i obveze isporučitelja usluge i korisnika usluge te način mjerenja, obračuna i plaćanja isporučene usluge. </w:t>
      </w:r>
    </w:p>
    <w:p w:rsidR="00686C06" w:rsidRDefault="00686C06" w:rsidP="00686C06">
      <w:pPr>
        <w:jc w:val="both"/>
        <w:rPr>
          <w:rFonts w:ascii="Arial" w:hAnsi="Arial" w:cs="Arial"/>
        </w:rPr>
      </w:pPr>
    </w:p>
    <w:p w:rsidR="00686C06" w:rsidRDefault="00686C06" w:rsidP="00686C06">
      <w:pPr>
        <w:jc w:val="both"/>
        <w:rPr>
          <w:rFonts w:ascii="Arial" w:hAnsi="Arial" w:cs="Arial"/>
        </w:rPr>
      </w:pPr>
      <w:r w:rsidRPr="009B025E">
        <w:rPr>
          <w:rFonts w:ascii="Arial" w:hAnsi="Arial" w:cs="Arial"/>
        </w:rPr>
        <w:t xml:space="preserve">Komunalna usluga  tržnica na malo u gradu Rijeci </w:t>
      </w:r>
      <w:r>
        <w:rPr>
          <w:rFonts w:ascii="Arial" w:hAnsi="Arial" w:cs="Arial"/>
        </w:rPr>
        <w:t>obuhvaća Centralnu tržnicu i Tržnicu Brajda, dok uz navedeno TD Rijeka plus obavlja i komercijalnu uslugu tržnice na malo na Tržnici Zamet.</w:t>
      </w:r>
    </w:p>
    <w:p w:rsidR="00686C06" w:rsidRDefault="00686C06" w:rsidP="00686C06">
      <w:pPr>
        <w:pStyle w:val="Header"/>
        <w:tabs>
          <w:tab w:val="left" w:pos="708"/>
        </w:tabs>
        <w:ind w:firstLine="720"/>
        <w:jc w:val="both"/>
        <w:rPr>
          <w:rFonts w:ascii="Arial" w:hAnsi="Arial" w:cs="Arial"/>
          <w:szCs w:val="22"/>
          <w:lang w:val="hr-HR"/>
        </w:rPr>
      </w:pPr>
    </w:p>
    <w:p w:rsidR="00686C06" w:rsidRPr="0082627F" w:rsidRDefault="00686C06" w:rsidP="00686C06">
      <w:pPr>
        <w:spacing w:line="259" w:lineRule="auto"/>
        <w:jc w:val="both"/>
        <w:rPr>
          <w:rFonts w:ascii="Arial" w:eastAsia="Calibri" w:hAnsi="Arial" w:cs="Arial"/>
          <w:b/>
          <w:i/>
          <w:szCs w:val="22"/>
          <w:u w:val="single"/>
          <w:lang w:val="en-US" w:eastAsia="en-US"/>
        </w:rPr>
      </w:pPr>
    </w:p>
    <w:p w:rsidR="00686C06" w:rsidRPr="00C9488E" w:rsidRDefault="00686C06" w:rsidP="00686C06">
      <w:pPr>
        <w:jc w:val="both"/>
        <w:rPr>
          <w:rFonts w:ascii="Arial" w:hAnsi="Arial" w:cs="Arial"/>
          <w:b/>
        </w:rPr>
      </w:pPr>
      <w:bookmarkStart w:id="0" w:name="_GoBack"/>
      <w:bookmarkEnd w:id="0"/>
      <w:r>
        <w:rPr>
          <w:rFonts w:ascii="Arial" w:hAnsi="Arial" w:cs="Arial"/>
          <w:b/>
        </w:rPr>
        <w:t xml:space="preserve">1. </w:t>
      </w:r>
      <w:r w:rsidRPr="00C9488E">
        <w:rPr>
          <w:rFonts w:ascii="Arial" w:hAnsi="Arial" w:cs="Arial"/>
          <w:b/>
        </w:rPr>
        <w:t>AKTUALNA PROBLEMATIKA</w:t>
      </w:r>
    </w:p>
    <w:p w:rsidR="00686C06" w:rsidRDefault="00686C06" w:rsidP="00686C06">
      <w:pPr>
        <w:jc w:val="both"/>
        <w:rPr>
          <w:rFonts w:ascii="Arial" w:hAnsi="Arial" w:cs="Arial"/>
        </w:rPr>
      </w:pPr>
    </w:p>
    <w:p w:rsidR="00686C06" w:rsidRDefault="00686C06" w:rsidP="00686C06">
      <w:pPr>
        <w:jc w:val="both"/>
        <w:rPr>
          <w:rFonts w:ascii="Arial" w:hAnsi="Arial" w:cs="Arial"/>
        </w:rPr>
      </w:pPr>
      <w:r>
        <w:rPr>
          <w:rFonts w:ascii="Arial" w:hAnsi="Arial" w:cs="Arial"/>
        </w:rPr>
        <w:t>TD Rijeka plus u svojem poslovanju, pa tako i u obavljanju uslužne djelatnosti javnih tržnica na malo, nastoji u svakom smislu pratiti stanje i problematiku koja se u praksi pojavljuje, kao i predlagati nova rješenja tamo gdje je to ocijenjeno potrebnim i svrsishodnim. S time u vezi u praksi je uočeno nekoliko osnovnih problema poslovanja tržnica:</w:t>
      </w:r>
    </w:p>
    <w:p w:rsidR="00686C06" w:rsidRPr="00204A1F" w:rsidRDefault="00686C06" w:rsidP="00686C06">
      <w:pPr>
        <w:jc w:val="both"/>
        <w:rPr>
          <w:rFonts w:ascii="Arial" w:hAnsi="Arial" w:cs="Arial"/>
        </w:rPr>
      </w:pPr>
    </w:p>
    <w:p w:rsidR="00686C06" w:rsidRDefault="00686C06" w:rsidP="00686C06">
      <w:pPr>
        <w:pStyle w:val="ListParagraph"/>
        <w:numPr>
          <w:ilvl w:val="0"/>
          <w:numId w:val="3"/>
        </w:numPr>
        <w:spacing w:after="0" w:line="240" w:lineRule="auto"/>
        <w:jc w:val="both"/>
        <w:rPr>
          <w:rFonts w:ascii="Arial" w:hAnsi="Arial" w:cs="Arial"/>
        </w:rPr>
      </w:pPr>
      <w:r>
        <w:rPr>
          <w:rFonts w:ascii="Arial" w:hAnsi="Arial" w:cs="Arial"/>
        </w:rPr>
        <w:t>COVID-19</w:t>
      </w:r>
    </w:p>
    <w:p w:rsidR="00686C06" w:rsidRPr="003147C7" w:rsidRDefault="00686C06" w:rsidP="00686C06">
      <w:pPr>
        <w:pStyle w:val="ListParagraph"/>
        <w:numPr>
          <w:ilvl w:val="0"/>
          <w:numId w:val="3"/>
        </w:numPr>
        <w:spacing w:after="0" w:line="240" w:lineRule="auto"/>
        <w:jc w:val="both"/>
        <w:rPr>
          <w:rFonts w:ascii="Arial" w:hAnsi="Arial" w:cs="Arial"/>
        </w:rPr>
      </w:pPr>
      <w:r w:rsidRPr="007A112D">
        <w:rPr>
          <w:rFonts w:ascii="Arial" w:hAnsi="Arial" w:cs="Arial"/>
        </w:rPr>
        <w:t>Sveopće gospodarske prilike i pad kupovne moći građana alocirali su kupce u dobro opremljene i snabdijevane trgovačke centre koji znatno povoljnijom robom šire potrošnje i prehrambenim proizvodima ozbiljno potiskuju i konkuriraju kupovini na tržnicama</w:t>
      </w:r>
    </w:p>
    <w:p w:rsidR="00686C06" w:rsidRPr="007A112D" w:rsidRDefault="00686C06" w:rsidP="00686C06">
      <w:pPr>
        <w:pStyle w:val="ListParagraph"/>
        <w:numPr>
          <w:ilvl w:val="0"/>
          <w:numId w:val="3"/>
        </w:numPr>
        <w:spacing w:after="0" w:line="240" w:lineRule="auto"/>
        <w:jc w:val="both"/>
        <w:rPr>
          <w:rFonts w:ascii="Arial" w:hAnsi="Arial" w:cs="Arial"/>
        </w:rPr>
      </w:pPr>
      <w:r w:rsidRPr="007A112D">
        <w:rPr>
          <w:rFonts w:ascii="Arial" w:hAnsi="Arial" w:cs="Arial"/>
        </w:rPr>
        <w:t>Prirodnim odljevom i odlaskom u mirovinu zakupci zatvaraju svoje obrte, obiteljska poljoprivredna gospodarstva i trgovačka društva</w:t>
      </w:r>
    </w:p>
    <w:p w:rsidR="00686C06" w:rsidRPr="007A112D" w:rsidRDefault="00686C06" w:rsidP="00686C06">
      <w:pPr>
        <w:pStyle w:val="ListParagraph"/>
        <w:numPr>
          <w:ilvl w:val="0"/>
          <w:numId w:val="3"/>
        </w:numPr>
        <w:spacing w:after="0" w:line="240" w:lineRule="auto"/>
        <w:jc w:val="both"/>
        <w:rPr>
          <w:rFonts w:ascii="Arial" w:hAnsi="Arial" w:cs="Arial"/>
        </w:rPr>
      </w:pPr>
      <w:r w:rsidRPr="007A112D">
        <w:rPr>
          <w:rFonts w:ascii="Arial" w:hAnsi="Arial" w:cs="Arial"/>
        </w:rPr>
        <w:t>Nemogućnošću pronalaska i zapošljavanja radnika – prodavača na tržnicama, zakupci nisu u mogućnosti nastaviti svoje poslovanje te otkazuju ugovore o zakupu</w:t>
      </w:r>
    </w:p>
    <w:p w:rsidR="00686C06" w:rsidRPr="003147C7" w:rsidRDefault="00686C06" w:rsidP="00686C06">
      <w:pPr>
        <w:pStyle w:val="ListParagraph"/>
        <w:numPr>
          <w:ilvl w:val="0"/>
          <w:numId w:val="3"/>
        </w:numPr>
        <w:spacing w:after="0" w:line="240" w:lineRule="auto"/>
        <w:jc w:val="both"/>
        <w:rPr>
          <w:rFonts w:ascii="Arial" w:hAnsi="Arial" w:cs="Arial"/>
        </w:rPr>
      </w:pPr>
      <w:r w:rsidRPr="003147C7">
        <w:rPr>
          <w:rFonts w:ascii="Arial" w:hAnsi="Arial" w:cs="Arial"/>
        </w:rPr>
        <w:t>Nedostatan broj lokalnih nositelja OPG-ova i malih proizvođača</w:t>
      </w:r>
    </w:p>
    <w:p w:rsidR="00686C06" w:rsidRPr="003147C7" w:rsidRDefault="00686C06" w:rsidP="00686C06">
      <w:pPr>
        <w:pStyle w:val="ListParagraph"/>
        <w:numPr>
          <w:ilvl w:val="0"/>
          <w:numId w:val="3"/>
        </w:numPr>
        <w:spacing w:after="0" w:line="240" w:lineRule="auto"/>
        <w:jc w:val="both"/>
        <w:rPr>
          <w:rFonts w:ascii="Arial" w:hAnsi="Arial" w:cs="Arial"/>
        </w:rPr>
      </w:pPr>
      <w:r w:rsidRPr="003147C7">
        <w:rPr>
          <w:rFonts w:ascii="Arial" w:hAnsi="Arial" w:cs="Arial"/>
        </w:rPr>
        <w:t>Povećanje cijene energenata i režijskih troškova</w:t>
      </w:r>
    </w:p>
    <w:p w:rsidR="00686C06" w:rsidRPr="003147C7" w:rsidRDefault="00686C06" w:rsidP="00686C06">
      <w:pPr>
        <w:pStyle w:val="ListParagraph"/>
        <w:numPr>
          <w:ilvl w:val="0"/>
          <w:numId w:val="3"/>
        </w:numPr>
        <w:spacing w:after="0" w:line="240" w:lineRule="auto"/>
        <w:jc w:val="both"/>
        <w:rPr>
          <w:rFonts w:ascii="Arial" w:hAnsi="Arial" w:cs="Arial"/>
        </w:rPr>
      </w:pPr>
      <w:r w:rsidRPr="003147C7">
        <w:rPr>
          <w:rFonts w:ascii="Arial" w:hAnsi="Arial" w:cs="Arial"/>
        </w:rPr>
        <w:t>Zbog znatnih troškova, nositelji OPG-ova ne nalaze isplativost dolaska i</w:t>
      </w:r>
      <w:r w:rsidRPr="003147C7">
        <w:rPr>
          <w:rFonts w:ascii="Arial" w:hAnsi="Arial" w:cs="Arial"/>
          <w:i/>
          <w:iCs/>
        </w:rPr>
        <w:t xml:space="preserve">z </w:t>
      </w:r>
      <w:r w:rsidRPr="003147C7">
        <w:rPr>
          <w:rFonts w:ascii="Arial" w:hAnsi="Arial" w:cs="Arial"/>
        </w:rPr>
        <w:t>okolnih županija te svoje proizvode plasiraju „na kućnom pragu“ i putem drugih kanala distribucije (primjerice, trenutno je na Centralnoj tržnici prisutno svega 10% zakupaca koji nisu registrirani na području Primorsko-goranske županije)</w:t>
      </w:r>
    </w:p>
    <w:p w:rsidR="00686C06" w:rsidRDefault="00686C06" w:rsidP="00686C06">
      <w:pPr>
        <w:pStyle w:val="ListParagraph"/>
        <w:numPr>
          <w:ilvl w:val="0"/>
          <w:numId w:val="3"/>
        </w:numPr>
        <w:spacing w:after="0" w:line="240" w:lineRule="auto"/>
        <w:jc w:val="both"/>
        <w:rPr>
          <w:rFonts w:ascii="Arial" w:hAnsi="Arial" w:cs="Arial"/>
        </w:rPr>
      </w:pPr>
      <w:r w:rsidRPr="003147C7">
        <w:rPr>
          <w:rFonts w:ascii="Arial" w:hAnsi="Arial" w:cs="Arial"/>
        </w:rPr>
        <w:t xml:space="preserve">Na tržnicama postoji veći broj slobodnih prodajnih mjesta te su ugovorni zakupci uvidjeli veću isplativost dnevnog gotovinskog zakupa koji im kao takav osim veće financijske isplativosti omogućuje i fleksibilnost prodaje (nedolazak u vrijeme loših vremenskih uvjeta, manjak asortimana ili slabijih tržnih dana kao što su primjerice ponedjeljak i utorak). Navedeno predstavlja problem za same korisnike tržnice, odnosno kupce budući da stvara nesigurnost kupaca u samu ponudu na tržnici. </w:t>
      </w:r>
    </w:p>
    <w:p w:rsidR="00686C06" w:rsidRDefault="00686C06" w:rsidP="00686C06">
      <w:pPr>
        <w:jc w:val="both"/>
        <w:rPr>
          <w:rFonts w:ascii="Arial" w:hAnsi="Arial" w:cs="Arial"/>
        </w:rPr>
      </w:pPr>
    </w:p>
    <w:p w:rsidR="00686C06" w:rsidRPr="0087077D" w:rsidRDefault="00686C06" w:rsidP="00686C06">
      <w:pPr>
        <w:jc w:val="both"/>
        <w:rPr>
          <w:rFonts w:ascii="Arial" w:hAnsi="Arial" w:cs="Arial"/>
        </w:rPr>
      </w:pPr>
      <w:r w:rsidRPr="0087077D">
        <w:rPr>
          <w:rFonts w:ascii="Arial" w:hAnsi="Arial" w:cs="Arial"/>
        </w:rPr>
        <w:t xml:space="preserve">Prema tablici i grafikonima u nastavku vidljiv je trend pada broja zakupaca, odnosno zakupljenih prodajnih mjesta od 2019. godine do danas. </w:t>
      </w:r>
    </w:p>
    <w:p w:rsidR="00686C06" w:rsidRDefault="00686C06" w:rsidP="00686C06">
      <w:pPr>
        <w:jc w:val="both"/>
        <w:rPr>
          <w:rFonts w:ascii="Arial" w:hAnsi="Arial" w:cs="Arial"/>
        </w:rPr>
      </w:pPr>
    </w:p>
    <w:tbl>
      <w:tblPr>
        <w:tblW w:w="9087" w:type="dxa"/>
        <w:tblLook w:val="0600" w:firstRow="0" w:lastRow="0" w:firstColumn="0" w:lastColumn="0" w:noHBand="1" w:noVBand="1"/>
      </w:tblPr>
      <w:tblGrid>
        <w:gridCol w:w="1826"/>
        <w:gridCol w:w="1183"/>
        <w:gridCol w:w="1183"/>
        <w:gridCol w:w="1183"/>
        <w:gridCol w:w="1183"/>
        <w:gridCol w:w="1184"/>
        <w:gridCol w:w="1345"/>
      </w:tblGrid>
      <w:tr w:rsidR="00686C06" w:rsidRPr="00B7481D" w:rsidTr="00A40247">
        <w:trPr>
          <w:trHeight w:val="731"/>
        </w:trPr>
        <w:tc>
          <w:tcPr>
            <w:tcW w:w="1826" w:type="dxa"/>
            <w:vMerge w:val="restart"/>
            <w:tcBorders>
              <w:top w:val="single" w:sz="4" w:space="0" w:color="auto"/>
              <w:left w:val="single" w:sz="4" w:space="0" w:color="auto"/>
              <w:bottom w:val="single" w:sz="8" w:space="0" w:color="FFFFFF"/>
              <w:right w:val="single" w:sz="4" w:space="0" w:color="auto"/>
            </w:tcBorders>
            <w:shd w:val="clear" w:color="000000" w:fill="C6D9F1"/>
            <w:vAlign w:val="center"/>
            <w:hideMark/>
          </w:tcPr>
          <w:p w:rsidR="00686C06" w:rsidRPr="00B7481D" w:rsidRDefault="00686C06" w:rsidP="00A40247">
            <w:pPr>
              <w:jc w:val="center"/>
              <w:rPr>
                <w:color w:val="000000"/>
                <w:sz w:val="18"/>
                <w:szCs w:val="18"/>
              </w:rPr>
            </w:pPr>
            <w:r w:rsidRPr="00B7481D">
              <w:rPr>
                <w:color w:val="000000"/>
                <w:sz w:val="18"/>
                <w:szCs w:val="18"/>
              </w:rPr>
              <w:t>Tržnica - Lokacija</w:t>
            </w:r>
          </w:p>
        </w:tc>
        <w:tc>
          <w:tcPr>
            <w:tcW w:w="5916" w:type="dxa"/>
            <w:gridSpan w:val="5"/>
            <w:tcBorders>
              <w:top w:val="single" w:sz="4" w:space="0" w:color="auto"/>
              <w:left w:val="single" w:sz="4" w:space="0" w:color="auto"/>
              <w:bottom w:val="single" w:sz="8" w:space="0" w:color="FFFFFF"/>
              <w:right w:val="single" w:sz="4" w:space="0" w:color="auto"/>
            </w:tcBorders>
            <w:shd w:val="clear" w:color="000000" w:fill="C6D9F1"/>
            <w:vAlign w:val="center"/>
            <w:hideMark/>
          </w:tcPr>
          <w:p w:rsidR="00686C06" w:rsidRPr="00B7481D" w:rsidRDefault="00686C06" w:rsidP="00A40247">
            <w:pPr>
              <w:jc w:val="center"/>
              <w:rPr>
                <w:color w:val="000000"/>
                <w:sz w:val="18"/>
                <w:szCs w:val="18"/>
              </w:rPr>
            </w:pPr>
            <w:r w:rsidRPr="00B7481D">
              <w:rPr>
                <w:color w:val="000000"/>
                <w:sz w:val="18"/>
                <w:szCs w:val="18"/>
              </w:rPr>
              <w:t>Broj zakupljenih prodajnih mjesta</w:t>
            </w:r>
          </w:p>
        </w:tc>
        <w:tc>
          <w:tcPr>
            <w:tcW w:w="1345" w:type="dxa"/>
            <w:tcBorders>
              <w:top w:val="single" w:sz="4" w:space="0" w:color="auto"/>
              <w:left w:val="single" w:sz="4" w:space="0" w:color="auto"/>
              <w:bottom w:val="single" w:sz="8" w:space="0" w:color="FFFFFF"/>
              <w:right w:val="single" w:sz="4" w:space="0" w:color="auto"/>
            </w:tcBorders>
            <w:shd w:val="clear" w:color="000000" w:fill="C6D9F1"/>
            <w:vAlign w:val="center"/>
            <w:hideMark/>
          </w:tcPr>
          <w:p w:rsidR="00686C06" w:rsidRPr="00B7481D" w:rsidRDefault="00686C06" w:rsidP="00A40247">
            <w:pPr>
              <w:jc w:val="center"/>
              <w:rPr>
                <w:color w:val="000000"/>
                <w:sz w:val="18"/>
                <w:szCs w:val="18"/>
              </w:rPr>
            </w:pPr>
            <w:r w:rsidRPr="00B7481D">
              <w:rPr>
                <w:color w:val="000000"/>
                <w:sz w:val="18"/>
                <w:szCs w:val="18"/>
              </w:rPr>
              <w:t>UKUPAN BROJ PRODAJNIH MJESTA</w:t>
            </w:r>
          </w:p>
        </w:tc>
      </w:tr>
      <w:tr w:rsidR="00686C06" w:rsidRPr="00B7481D" w:rsidTr="00A40247">
        <w:trPr>
          <w:trHeight w:val="225"/>
        </w:trPr>
        <w:tc>
          <w:tcPr>
            <w:tcW w:w="1826" w:type="dxa"/>
            <w:vMerge/>
            <w:tcBorders>
              <w:top w:val="single" w:sz="8" w:space="0" w:color="000000"/>
              <w:left w:val="single" w:sz="4" w:space="0" w:color="auto"/>
              <w:bottom w:val="single" w:sz="8" w:space="0" w:color="FFFFFF"/>
              <w:right w:val="single" w:sz="4" w:space="0" w:color="auto"/>
            </w:tcBorders>
            <w:vAlign w:val="center"/>
            <w:hideMark/>
          </w:tcPr>
          <w:p w:rsidR="00686C06" w:rsidRPr="00B7481D" w:rsidRDefault="00686C06" w:rsidP="00A40247">
            <w:pPr>
              <w:rPr>
                <w:color w:val="000000"/>
                <w:sz w:val="18"/>
                <w:szCs w:val="18"/>
              </w:rPr>
            </w:pPr>
          </w:p>
        </w:tc>
        <w:tc>
          <w:tcPr>
            <w:tcW w:w="1183" w:type="dxa"/>
            <w:tcBorders>
              <w:top w:val="nil"/>
              <w:left w:val="single" w:sz="4" w:space="0" w:color="auto"/>
              <w:bottom w:val="single" w:sz="8" w:space="0" w:color="FFFFFF"/>
              <w:right w:val="single" w:sz="8" w:space="0" w:color="FFFFFF"/>
            </w:tcBorders>
            <w:shd w:val="clear" w:color="000000" w:fill="C6D9F1"/>
            <w:vAlign w:val="center"/>
            <w:hideMark/>
          </w:tcPr>
          <w:p w:rsidR="00686C06" w:rsidRPr="00B7481D" w:rsidRDefault="00686C06" w:rsidP="00A40247">
            <w:pPr>
              <w:jc w:val="center"/>
              <w:rPr>
                <w:color w:val="000000"/>
                <w:sz w:val="18"/>
                <w:szCs w:val="18"/>
              </w:rPr>
            </w:pPr>
            <w:r w:rsidRPr="00B7481D">
              <w:rPr>
                <w:color w:val="000000"/>
                <w:sz w:val="18"/>
                <w:szCs w:val="18"/>
              </w:rPr>
              <w:t>2019.</w:t>
            </w:r>
          </w:p>
        </w:tc>
        <w:tc>
          <w:tcPr>
            <w:tcW w:w="1183" w:type="dxa"/>
            <w:tcBorders>
              <w:top w:val="nil"/>
              <w:left w:val="nil"/>
              <w:bottom w:val="single" w:sz="8" w:space="0" w:color="FFFFFF"/>
              <w:right w:val="single" w:sz="8" w:space="0" w:color="FFFFFF"/>
            </w:tcBorders>
            <w:shd w:val="clear" w:color="000000" w:fill="C6D9F1"/>
            <w:vAlign w:val="center"/>
            <w:hideMark/>
          </w:tcPr>
          <w:p w:rsidR="00686C06" w:rsidRPr="00B7481D" w:rsidRDefault="00686C06" w:rsidP="00A40247">
            <w:pPr>
              <w:jc w:val="center"/>
              <w:rPr>
                <w:color w:val="000000"/>
                <w:sz w:val="18"/>
                <w:szCs w:val="18"/>
              </w:rPr>
            </w:pPr>
            <w:r w:rsidRPr="00B7481D">
              <w:rPr>
                <w:color w:val="000000"/>
                <w:sz w:val="18"/>
                <w:szCs w:val="18"/>
              </w:rPr>
              <w:t>2020.</w:t>
            </w:r>
          </w:p>
        </w:tc>
        <w:tc>
          <w:tcPr>
            <w:tcW w:w="1183" w:type="dxa"/>
            <w:tcBorders>
              <w:top w:val="nil"/>
              <w:left w:val="nil"/>
              <w:bottom w:val="single" w:sz="8" w:space="0" w:color="FFFFFF"/>
              <w:right w:val="single" w:sz="8" w:space="0" w:color="FFFFFF"/>
            </w:tcBorders>
            <w:shd w:val="clear" w:color="000000" w:fill="C6D9F1"/>
            <w:vAlign w:val="center"/>
            <w:hideMark/>
          </w:tcPr>
          <w:p w:rsidR="00686C06" w:rsidRPr="00B7481D" w:rsidRDefault="00686C06" w:rsidP="00A40247">
            <w:pPr>
              <w:jc w:val="center"/>
              <w:rPr>
                <w:color w:val="000000"/>
                <w:sz w:val="18"/>
                <w:szCs w:val="18"/>
              </w:rPr>
            </w:pPr>
            <w:r w:rsidRPr="00B7481D">
              <w:rPr>
                <w:color w:val="000000"/>
                <w:sz w:val="18"/>
                <w:szCs w:val="18"/>
              </w:rPr>
              <w:t>2021.</w:t>
            </w:r>
          </w:p>
        </w:tc>
        <w:tc>
          <w:tcPr>
            <w:tcW w:w="1183" w:type="dxa"/>
            <w:tcBorders>
              <w:top w:val="nil"/>
              <w:left w:val="nil"/>
              <w:bottom w:val="single" w:sz="8" w:space="0" w:color="FFFFFF"/>
              <w:right w:val="single" w:sz="8" w:space="0" w:color="FFFFFF"/>
            </w:tcBorders>
            <w:shd w:val="clear" w:color="000000" w:fill="C6D9F1"/>
            <w:vAlign w:val="center"/>
            <w:hideMark/>
          </w:tcPr>
          <w:p w:rsidR="00686C06" w:rsidRPr="00B7481D" w:rsidRDefault="00686C06" w:rsidP="00A40247">
            <w:pPr>
              <w:jc w:val="center"/>
              <w:rPr>
                <w:color w:val="000000"/>
                <w:sz w:val="18"/>
                <w:szCs w:val="18"/>
              </w:rPr>
            </w:pPr>
            <w:r w:rsidRPr="00B7481D">
              <w:rPr>
                <w:color w:val="000000"/>
                <w:sz w:val="18"/>
                <w:szCs w:val="18"/>
              </w:rPr>
              <w:t>2022.</w:t>
            </w:r>
          </w:p>
        </w:tc>
        <w:tc>
          <w:tcPr>
            <w:tcW w:w="1181" w:type="dxa"/>
            <w:tcBorders>
              <w:top w:val="nil"/>
              <w:left w:val="nil"/>
              <w:bottom w:val="single" w:sz="8" w:space="0" w:color="FFFFFF"/>
              <w:right w:val="single" w:sz="4" w:space="0" w:color="auto"/>
            </w:tcBorders>
            <w:shd w:val="clear" w:color="000000" w:fill="C6D9F1"/>
            <w:vAlign w:val="center"/>
            <w:hideMark/>
          </w:tcPr>
          <w:p w:rsidR="00686C06" w:rsidRPr="00B7481D" w:rsidRDefault="00686C06" w:rsidP="00A40247">
            <w:pPr>
              <w:jc w:val="center"/>
              <w:rPr>
                <w:color w:val="000000"/>
                <w:sz w:val="18"/>
                <w:szCs w:val="18"/>
              </w:rPr>
            </w:pPr>
            <w:r w:rsidRPr="00B7481D">
              <w:rPr>
                <w:color w:val="000000"/>
                <w:sz w:val="18"/>
                <w:szCs w:val="18"/>
              </w:rPr>
              <w:t>2023</w:t>
            </w:r>
          </w:p>
        </w:tc>
        <w:tc>
          <w:tcPr>
            <w:tcW w:w="1345" w:type="dxa"/>
            <w:tcBorders>
              <w:top w:val="single" w:sz="8" w:space="0" w:color="000000"/>
              <w:left w:val="single" w:sz="4" w:space="0" w:color="auto"/>
              <w:bottom w:val="single" w:sz="8" w:space="0" w:color="FFFFFF"/>
              <w:right w:val="single" w:sz="4" w:space="0" w:color="auto"/>
            </w:tcBorders>
            <w:shd w:val="clear" w:color="000000" w:fill="C6D9F1"/>
            <w:vAlign w:val="center"/>
            <w:hideMark/>
          </w:tcPr>
          <w:p w:rsidR="00686C06" w:rsidRPr="00B7481D" w:rsidRDefault="00686C06" w:rsidP="00A40247">
            <w:pPr>
              <w:jc w:val="center"/>
              <w:rPr>
                <w:color w:val="000000"/>
                <w:sz w:val="18"/>
                <w:szCs w:val="18"/>
              </w:rPr>
            </w:pPr>
            <w:r w:rsidRPr="00B7481D">
              <w:rPr>
                <w:color w:val="000000"/>
                <w:sz w:val="18"/>
                <w:szCs w:val="18"/>
              </w:rPr>
              <w:t>2023</w:t>
            </w:r>
          </w:p>
        </w:tc>
      </w:tr>
      <w:tr w:rsidR="00686C06" w:rsidRPr="00B7481D" w:rsidTr="00A40247">
        <w:trPr>
          <w:trHeight w:val="225"/>
        </w:trPr>
        <w:tc>
          <w:tcPr>
            <w:tcW w:w="1826" w:type="dxa"/>
            <w:tcBorders>
              <w:top w:val="nil"/>
              <w:left w:val="single" w:sz="4" w:space="0" w:color="auto"/>
              <w:bottom w:val="single" w:sz="8" w:space="0" w:color="000000"/>
              <w:right w:val="single" w:sz="4" w:space="0" w:color="auto"/>
            </w:tcBorders>
            <w:shd w:val="clear" w:color="000000" w:fill="C6D9F1"/>
            <w:vAlign w:val="bottom"/>
            <w:hideMark/>
          </w:tcPr>
          <w:p w:rsidR="00686C06" w:rsidRPr="00B7481D" w:rsidRDefault="00686C06" w:rsidP="00A40247">
            <w:pPr>
              <w:jc w:val="center"/>
              <w:rPr>
                <w:color w:val="000000"/>
                <w:sz w:val="16"/>
                <w:szCs w:val="16"/>
              </w:rPr>
            </w:pPr>
            <w:r w:rsidRPr="00B7481D">
              <w:rPr>
                <w:color w:val="000000"/>
                <w:sz w:val="16"/>
                <w:szCs w:val="16"/>
              </w:rPr>
              <w:t>1</w:t>
            </w:r>
          </w:p>
        </w:tc>
        <w:tc>
          <w:tcPr>
            <w:tcW w:w="1183" w:type="dxa"/>
            <w:tcBorders>
              <w:top w:val="nil"/>
              <w:left w:val="single" w:sz="4" w:space="0" w:color="auto"/>
              <w:bottom w:val="single" w:sz="8" w:space="0" w:color="000000"/>
              <w:right w:val="single" w:sz="8" w:space="0" w:color="FFFFFF"/>
            </w:tcBorders>
            <w:shd w:val="clear" w:color="000000" w:fill="C6D9F1"/>
            <w:vAlign w:val="bottom"/>
            <w:hideMark/>
          </w:tcPr>
          <w:p w:rsidR="00686C06" w:rsidRPr="00B7481D" w:rsidRDefault="00686C06" w:rsidP="00A40247">
            <w:pPr>
              <w:jc w:val="center"/>
              <w:rPr>
                <w:color w:val="000000"/>
                <w:sz w:val="16"/>
                <w:szCs w:val="16"/>
              </w:rPr>
            </w:pPr>
            <w:r w:rsidRPr="00B7481D">
              <w:rPr>
                <w:color w:val="000000"/>
                <w:sz w:val="16"/>
                <w:szCs w:val="16"/>
              </w:rPr>
              <w:t>4</w:t>
            </w:r>
          </w:p>
        </w:tc>
        <w:tc>
          <w:tcPr>
            <w:tcW w:w="1183" w:type="dxa"/>
            <w:tcBorders>
              <w:top w:val="nil"/>
              <w:left w:val="nil"/>
              <w:bottom w:val="single" w:sz="8" w:space="0" w:color="000000"/>
              <w:right w:val="single" w:sz="8" w:space="0" w:color="FFFFFF"/>
            </w:tcBorders>
            <w:shd w:val="clear" w:color="000000" w:fill="C6D9F1"/>
            <w:vAlign w:val="bottom"/>
            <w:hideMark/>
          </w:tcPr>
          <w:p w:rsidR="00686C06" w:rsidRPr="00B7481D" w:rsidRDefault="00686C06" w:rsidP="00A40247">
            <w:pPr>
              <w:jc w:val="center"/>
              <w:rPr>
                <w:color w:val="000000"/>
                <w:sz w:val="16"/>
                <w:szCs w:val="16"/>
              </w:rPr>
            </w:pPr>
            <w:r w:rsidRPr="00B7481D">
              <w:rPr>
                <w:color w:val="000000"/>
                <w:sz w:val="16"/>
                <w:szCs w:val="16"/>
              </w:rPr>
              <w:t>5</w:t>
            </w:r>
          </w:p>
        </w:tc>
        <w:tc>
          <w:tcPr>
            <w:tcW w:w="1183" w:type="dxa"/>
            <w:tcBorders>
              <w:top w:val="nil"/>
              <w:left w:val="nil"/>
              <w:bottom w:val="single" w:sz="8" w:space="0" w:color="000000"/>
              <w:right w:val="single" w:sz="8" w:space="0" w:color="FFFFFF"/>
            </w:tcBorders>
            <w:shd w:val="clear" w:color="000000" w:fill="C6D9F1"/>
            <w:vAlign w:val="bottom"/>
            <w:hideMark/>
          </w:tcPr>
          <w:p w:rsidR="00686C06" w:rsidRPr="00B7481D" w:rsidRDefault="00686C06" w:rsidP="00A40247">
            <w:pPr>
              <w:jc w:val="center"/>
              <w:rPr>
                <w:color w:val="000000"/>
                <w:sz w:val="16"/>
                <w:szCs w:val="16"/>
              </w:rPr>
            </w:pPr>
            <w:r w:rsidRPr="00B7481D">
              <w:rPr>
                <w:color w:val="000000"/>
                <w:sz w:val="16"/>
                <w:szCs w:val="16"/>
              </w:rPr>
              <w:t>6</w:t>
            </w:r>
          </w:p>
        </w:tc>
        <w:tc>
          <w:tcPr>
            <w:tcW w:w="1183" w:type="dxa"/>
            <w:tcBorders>
              <w:top w:val="nil"/>
              <w:left w:val="nil"/>
              <w:bottom w:val="single" w:sz="8" w:space="0" w:color="000000"/>
              <w:right w:val="single" w:sz="8" w:space="0" w:color="FFFFFF"/>
            </w:tcBorders>
            <w:shd w:val="clear" w:color="000000" w:fill="C6D9F1"/>
            <w:vAlign w:val="bottom"/>
            <w:hideMark/>
          </w:tcPr>
          <w:p w:rsidR="00686C06" w:rsidRPr="00B7481D" w:rsidRDefault="00686C06" w:rsidP="00A40247">
            <w:pPr>
              <w:jc w:val="center"/>
              <w:rPr>
                <w:color w:val="000000"/>
                <w:sz w:val="16"/>
                <w:szCs w:val="16"/>
              </w:rPr>
            </w:pPr>
            <w:r w:rsidRPr="00B7481D">
              <w:rPr>
                <w:color w:val="000000"/>
                <w:sz w:val="16"/>
                <w:szCs w:val="16"/>
              </w:rPr>
              <w:t>7</w:t>
            </w:r>
          </w:p>
        </w:tc>
        <w:tc>
          <w:tcPr>
            <w:tcW w:w="1181" w:type="dxa"/>
            <w:tcBorders>
              <w:top w:val="nil"/>
              <w:left w:val="nil"/>
              <w:bottom w:val="single" w:sz="8" w:space="0" w:color="000000"/>
              <w:right w:val="single" w:sz="4" w:space="0" w:color="auto"/>
            </w:tcBorders>
            <w:shd w:val="clear" w:color="000000" w:fill="C6D9F1"/>
            <w:vAlign w:val="bottom"/>
            <w:hideMark/>
          </w:tcPr>
          <w:p w:rsidR="00686C06" w:rsidRPr="00B7481D" w:rsidRDefault="00686C06" w:rsidP="00A40247">
            <w:pPr>
              <w:jc w:val="center"/>
              <w:rPr>
                <w:color w:val="000000"/>
                <w:sz w:val="16"/>
                <w:szCs w:val="16"/>
              </w:rPr>
            </w:pPr>
            <w:r w:rsidRPr="00B7481D">
              <w:rPr>
                <w:color w:val="000000"/>
                <w:sz w:val="16"/>
                <w:szCs w:val="16"/>
              </w:rPr>
              <w:t>8</w:t>
            </w:r>
          </w:p>
        </w:tc>
        <w:tc>
          <w:tcPr>
            <w:tcW w:w="1345" w:type="dxa"/>
            <w:tcBorders>
              <w:top w:val="nil"/>
              <w:left w:val="single" w:sz="4" w:space="0" w:color="auto"/>
              <w:bottom w:val="nil"/>
              <w:right w:val="single" w:sz="4" w:space="0" w:color="auto"/>
            </w:tcBorders>
            <w:shd w:val="clear" w:color="000000" w:fill="C6D9F1"/>
            <w:vAlign w:val="bottom"/>
            <w:hideMark/>
          </w:tcPr>
          <w:p w:rsidR="00686C06" w:rsidRPr="00B7481D" w:rsidRDefault="00686C06" w:rsidP="00A40247">
            <w:pPr>
              <w:jc w:val="center"/>
              <w:rPr>
                <w:color w:val="000000"/>
                <w:sz w:val="16"/>
                <w:szCs w:val="16"/>
              </w:rPr>
            </w:pPr>
            <w:r w:rsidRPr="00B7481D">
              <w:rPr>
                <w:color w:val="000000"/>
                <w:sz w:val="16"/>
                <w:szCs w:val="16"/>
              </w:rPr>
              <w:t>9</w:t>
            </w:r>
          </w:p>
        </w:tc>
      </w:tr>
      <w:tr w:rsidR="00686C06" w:rsidRPr="00B7481D" w:rsidTr="00A40247">
        <w:trPr>
          <w:trHeight w:val="442"/>
        </w:trPr>
        <w:tc>
          <w:tcPr>
            <w:tcW w:w="1826" w:type="dxa"/>
            <w:tcBorders>
              <w:top w:val="nil"/>
              <w:left w:val="single" w:sz="4" w:space="0" w:color="auto"/>
              <w:bottom w:val="single" w:sz="8" w:space="0" w:color="FFFFFF"/>
              <w:right w:val="single" w:sz="4" w:space="0" w:color="auto"/>
            </w:tcBorders>
            <w:shd w:val="clear" w:color="000000" w:fill="E9EDF4"/>
            <w:vAlign w:val="center"/>
            <w:hideMark/>
          </w:tcPr>
          <w:p w:rsidR="00686C06" w:rsidRPr="00B7481D" w:rsidRDefault="00686C06" w:rsidP="00A40247">
            <w:pPr>
              <w:rPr>
                <w:color w:val="000000"/>
                <w:sz w:val="18"/>
                <w:szCs w:val="18"/>
              </w:rPr>
            </w:pPr>
            <w:r w:rsidRPr="00B7481D">
              <w:rPr>
                <w:color w:val="000000"/>
                <w:sz w:val="18"/>
                <w:szCs w:val="18"/>
              </w:rPr>
              <w:t>Zatvoreni prostor Centralne tržnice</w:t>
            </w:r>
          </w:p>
        </w:tc>
        <w:tc>
          <w:tcPr>
            <w:tcW w:w="1183" w:type="dxa"/>
            <w:tcBorders>
              <w:top w:val="nil"/>
              <w:left w:val="single" w:sz="4" w:space="0" w:color="auto"/>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226</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215</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214</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201</w:t>
            </w:r>
          </w:p>
        </w:tc>
        <w:tc>
          <w:tcPr>
            <w:tcW w:w="1181" w:type="dxa"/>
            <w:tcBorders>
              <w:top w:val="nil"/>
              <w:left w:val="nil"/>
              <w:bottom w:val="single" w:sz="8" w:space="0" w:color="FFFFFF"/>
              <w:right w:val="single" w:sz="4" w:space="0" w:color="auto"/>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183</w:t>
            </w:r>
          </w:p>
        </w:tc>
        <w:tc>
          <w:tcPr>
            <w:tcW w:w="1345" w:type="dxa"/>
            <w:tcBorders>
              <w:top w:val="single" w:sz="8" w:space="0" w:color="000000"/>
              <w:left w:val="single" w:sz="4" w:space="0" w:color="auto"/>
              <w:bottom w:val="single" w:sz="8" w:space="0" w:color="FFFFFF"/>
              <w:right w:val="single" w:sz="4" w:space="0" w:color="auto"/>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288</w:t>
            </w:r>
          </w:p>
        </w:tc>
      </w:tr>
      <w:tr w:rsidR="00686C06" w:rsidRPr="00B7481D" w:rsidTr="00A40247">
        <w:trPr>
          <w:trHeight w:val="370"/>
        </w:trPr>
        <w:tc>
          <w:tcPr>
            <w:tcW w:w="1826" w:type="dxa"/>
            <w:tcBorders>
              <w:top w:val="nil"/>
              <w:left w:val="single" w:sz="4" w:space="0" w:color="auto"/>
              <w:bottom w:val="single" w:sz="8" w:space="0" w:color="FFFFFF"/>
              <w:right w:val="single" w:sz="4" w:space="0" w:color="auto"/>
            </w:tcBorders>
            <w:shd w:val="clear" w:color="000000" w:fill="E9EDF4"/>
            <w:vAlign w:val="center"/>
            <w:hideMark/>
          </w:tcPr>
          <w:p w:rsidR="00686C06" w:rsidRPr="00B7481D" w:rsidRDefault="00686C06" w:rsidP="00A40247">
            <w:pPr>
              <w:rPr>
                <w:color w:val="000000"/>
                <w:sz w:val="18"/>
                <w:szCs w:val="18"/>
              </w:rPr>
            </w:pPr>
            <w:r w:rsidRPr="00B7481D">
              <w:rPr>
                <w:color w:val="000000"/>
                <w:sz w:val="18"/>
                <w:szCs w:val="18"/>
              </w:rPr>
              <w:t>Otvoreni prostor Centralne tržnice</w:t>
            </w:r>
          </w:p>
        </w:tc>
        <w:tc>
          <w:tcPr>
            <w:tcW w:w="1183" w:type="dxa"/>
            <w:tcBorders>
              <w:top w:val="nil"/>
              <w:left w:val="single" w:sz="4" w:space="0" w:color="auto"/>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158</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143</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135</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126</w:t>
            </w:r>
          </w:p>
        </w:tc>
        <w:tc>
          <w:tcPr>
            <w:tcW w:w="1181" w:type="dxa"/>
            <w:tcBorders>
              <w:top w:val="nil"/>
              <w:left w:val="nil"/>
              <w:bottom w:val="single" w:sz="8" w:space="0" w:color="FFFFFF"/>
              <w:right w:val="single" w:sz="4" w:space="0" w:color="auto"/>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99</w:t>
            </w:r>
          </w:p>
        </w:tc>
        <w:tc>
          <w:tcPr>
            <w:tcW w:w="1345" w:type="dxa"/>
            <w:tcBorders>
              <w:top w:val="nil"/>
              <w:left w:val="single" w:sz="4" w:space="0" w:color="auto"/>
              <w:bottom w:val="single" w:sz="8" w:space="0" w:color="FFFFFF"/>
              <w:right w:val="single" w:sz="4" w:space="0" w:color="auto"/>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308</w:t>
            </w:r>
          </w:p>
        </w:tc>
      </w:tr>
      <w:tr w:rsidR="00686C06" w:rsidRPr="00B7481D" w:rsidTr="00A40247">
        <w:trPr>
          <w:trHeight w:val="370"/>
        </w:trPr>
        <w:tc>
          <w:tcPr>
            <w:tcW w:w="1826" w:type="dxa"/>
            <w:tcBorders>
              <w:top w:val="nil"/>
              <w:left w:val="single" w:sz="4" w:space="0" w:color="auto"/>
              <w:bottom w:val="single" w:sz="8" w:space="0" w:color="FFFFFF"/>
              <w:right w:val="single" w:sz="4" w:space="0" w:color="auto"/>
            </w:tcBorders>
            <w:shd w:val="clear" w:color="000000" w:fill="E9EDF4"/>
            <w:vAlign w:val="center"/>
            <w:hideMark/>
          </w:tcPr>
          <w:p w:rsidR="00686C06" w:rsidRPr="00B7481D" w:rsidRDefault="00686C06" w:rsidP="00A40247">
            <w:pPr>
              <w:rPr>
                <w:b/>
                <w:bCs/>
                <w:color w:val="000000"/>
                <w:sz w:val="18"/>
                <w:szCs w:val="18"/>
              </w:rPr>
            </w:pPr>
            <w:r w:rsidRPr="00B7481D">
              <w:rPr>
                <w:b/>
                <w:bCs/>
                <w:color w:val="000000"/>
                <w:sz w:val="18"/>
                <w:szCs w:val="18"/>
              </w:rPr>
              <w:t>Ukupno Centralna tržnica</w:t>
            </w:r>
          </w:p>
        </w:tc>
        <w:tc>
          <w:tcPr>
            <w:tcW w:w="1183" w:type="dxa"/>
            <w:tcBorders>
              <w:top w:val="nil"/>
              <w:left w:val="single" w:sz="4" w:space="0" w:color="auto"/>
              <w:bottom w:val="single" w:sz="8" w:space="0" w:color="FFFFFF"/>
              <w:right w:val="single" w:sz="8" w:space="0" w:color="FFFFFF"/>
            </w:tcBorders>
            <w:shd w:val="clear" w:color="000000" w:fill="E9EDF4"/>
            <w:vAlign w:val="center"/>
            <w:hideMark/>
          </w:tcPr>
          <w:p w:rsidR="00686C06" w:rsidRPr="00B7481D" w:rsidRDefault="00686C06" w:rsidP="00A40247">
            <w:pPr>
              <w:jc w:val="center"/>
              <w:rPr>
                <w:b/>
                <w:bCs/>
                <w:color w:val="000000"/>
                <w:sz w:val="18"/>
                <w:szCs w:val="18"/>
              </w:rPr>
            </w:pPr>
            <w:r w:rsidRPr="00B7481D">
              <w:rPr>
                <w:b/>
                <w:bCs/>
                <w:color w:val="000000"/>
                <w:sz w:val="18"/>
                <w:szCs w:val="18"/>
              </w:rPr>
              <w:t>384</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b/>
                <w:bCs/>
                <w:color w:val="000000"/>
                <w:sz w:val="18"/>
                <w:szCs w:val="18"/>
              </w:rPr>
            </w:pPr>
            <w:r w:rsidRPr="00B7481D">
              <w:rPr>
                <w:b/>
                <w:bCs/>
                <w:color w:val="000000"/>
                <w:sz w:val="18"/>
                <w:szCs w:val="18"/>
              </w:rPr>
              <w:t>358</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b/>
                <w:bCs/>
                <w:color w:val="000000"/>
                <w:sz w:val="18"/>
                <w:szCs w:val="18"/>
              </w:rPr>
            </w:pPr>
            <w:r w:rsidRPr="00B7481D">
              <w:rPr>
                <w:b/>
                <w:bCs/>
                <w:color w:val="000000"/>
                <w:sz w:val="18"/>
                <w:szCs w:val="18"/>
              </w:rPr>
              <w:t>349</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b/>
                <w:bCs/>
                <w:color w:val="000000"/>
                <w:sz w:val="18"/>
                <w:szCs w:val="18"/>
              </w:rPr>
            </w:pPr>
            <w:r w:rsidRPr="00B7481D">
              <w:rPr>
                <w:b/>
                <w:bCs/>
                <w:color w:val="000000"/>
                <w:sz w:val="18"/>
                <w:szCs w:val="18"/>
              </w:rPr>
              <w:t>327</w:t>
            </w:r>
          </w:p>
        </w:tc>
        <w:tc>
          <w:tcPr>
            <w:tcW w:w="1181" w:type="dxa"/>
            <w:tcBorders>
              <w:top w:val="nil"/>
              <w:left w:val="nil"/>
              <w:bottom w:val="single" w:sz="8" w:space="0" w:color="FFFFFF"/>
              <w:right w:val="single" w:sz="4" w:space="0" w:color="auto"/>
            </w:tcBorders>
            <w:shd w:val="clear" w:color="000000" w:fill="E9EDF4"/>
            <w:vAlign w:val="center"/>
            <w:hideMark/>
          </w:tcPr>
          <w:p w:rsidR="00686C06" w:rsidRPr="00B7481D" w:rsidRDefault="00686C06" w:rsidP="00A40247">
            <w:pPr>
              <w:jc w:val="center"/>
              <w:rPr>
                <w:b/>
                <w:bCs/>
                <w:color w:val="000000"/>
                <w:sz w:val="18"/>
                <w:szCs w:val="18"/>
              </w:rPr>
            </w:pPr>
            <w:r w:rsidRPr="00B7481D">
              <w:rPr>
                <w:b/>
                <w:bCs/>
                <w:color w:val="000000"/>
                <w:sz w:val="18"/>
                <w:szCs w:val="18"/>
              </w:rPr>
              <w:t>282</w:t>
            </w:r>
          </w:p>
        </w:tc>
        <w:tc>
          <w:tcPr>
            <w:tcW w:w="1345" w:type="dxa"/>
            <w:tcBorders>
              <w:top w:val="nil"/>
              <w:left w:val="single" w:sz="4" w:space="0" w:color="auto"/>
              <w:bottom w:val="single" w:sz="8" w:space="0" w:color="FFFFFF"/>
              <w:right w:val="single" w:sz="4" w:space="0" w:color="auto"/>
            </w:tcBorders>
            <w:shd w:val="clear" w:color="000000" w:fill="E9EDF4"/>
            <w:vAlign w:val="center"/>
            <w:hideMark/>
          </w:tcPr>
          <w:p w:rsidR="00686C06" w:rsidRPr="00B7481D" w:rsidRDefault="00686C06" w:rsidP="00A40247">
            <w:pPr>
              <w:jc w:val="center"/>
              <w:rPr>
                <w:b/>
                <w:bCs/>
                <w:color w:val="000000"/>
                <w:sz w:val="18"/>
                <w:szCs w:val="18"/>
              </w:rPr>
            </w:pPr>
            <w:r w:rsidRPr="00B7481D">
              <w:rPr>
                <w:b/>
                <w:bCs/>
                <w:color w:val="000000"/>
                <w:sz w:val="18"/>
                <w:szCs w:val="18"/>
              </w:rPr>
              <w:t>596</w:t>
            </w:r>
          </w:p>
        </w:tc>
      </w:tr>
      <w:tr w:rsidR="00686C06" w:rsidRPr="00B7481D" w:rsidTr="00A40247">
        <w:trPr>
          <w:trHeight w:val="370"/>
        </w:trPr>
        <w:tc>
          <w:tcPr>
            <w:tcW w:w="1826" w:type="dxa"/>
            <w:tcBorders>
              <w:top w:val="nil"/>
              <w:left w:val="single" w:sz="4" w:space="0" w:color="auto"/>
              <w:bottom w:val="single" w:sz="8" w:space="0" w:color="FFFFFF"/>
              <w:right w:val="single" w:sz="4" w:space="0" w:color="auto"/>
            </w:tcBorders>
            <w:shd w:val="clear" w:color="000000" w:fill="E9EDF4"/>
            <w:vAlign w:val="center"/>
            <w:hideMark/>
          </w:tcPr>
          <w:p w:rsidR="00686C06" w:rsidRPr="00B7481D" w:rsidRDefault="00686C06" w:rsidP="00A40247">
            <w:pPr>
              <w:rPr>
                <w:color w:val="000000"/>
                <w:sz w:val="18"/>
                <w:szCs w:val="18"/>
              </w:rPr>
            </w:pPr>
            <w:r w:rsidRPr="00B7481D">
              <w:rPr>
                <w:color w:val="000000"/>
                <w:sz w:val="18"/>
                <w:szCs w:val="18"/>
              </w:rPr>
              <w:t>Zatvoreni prostor Tržnice Brajda</w:t>
            </w:r>
          </w:p>
        </w:tc>
        <w:tc>
          <w:tcPr>
            <w:tcW w:w="1183" w:type="dxa"/>
            <w:tcBorders>
              <w:top w:val="nil"/>
              <w:left w:val="single" w:sz="4" w:space="0" w:color="auto"/>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13</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9</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4</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3</w:t>
            </w:r>
          </w:p>
        </w:tc>
        <w:tc>
          <w:tcPr>
            <w:tcW w:w="1181" w:type="dxa"/>
            <w:tcBorders>
              <w:top w:val="nil"/>
              <w:left w:val="nil"/>
              <w:bottom w:val="single" w:sz="8" w:space="0" w:color="FFFFFF"/>
              <w:right w:val="single" w:sz="4" w:space="0" w:color="auto"/>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1</w:t>
            </w:r>
          </w:p>
        </w:tc>
        <w:tc>
          <w:tcPr>
            <w:tcW w:w="1345" w:type="dxa"/>
            <w:tcBorders>
              <w:top w:val="nil"/>
              <w:left w:val="single" w:sz="4" w:space="0" w:color="auto"/>
              <w:bottom w:val="single" w:sz="8" w:space="0" w:color="FFFFFF"/>
              <w:right w:val="single" w:sz="4" w:space="0" w:color="auto"/>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37</w:t>
            </w:r>
          </w:p>
        </w:tc>
      </w:tr>
      <w:tr w:rsidR="00686C06" w:rsidRPr="00B7481D" w:rsidTr="00A40247">
        <w:trPr>
          <w:trHeight w:val="370"/>
        </w:trPr>
        <w:tc>
          <w:tcPr>
            <w:tcW w:w="1826" w:type="dxa"/>
            <w:tcBorders>
              <w:top w:val="nil"/>
              <w:left w:val="single" w:sz="4" w:space="0" w:color="auto"/>
              <w:bottom w:val="single" w:sz="8" w:space="0" w:color="FFFFFF"/>
              <w:right w:val="single" w:sz="4" w:space="0" w:color="auto"/>
            </w:tcBorders>
            <w:shd w:val="clear" w:color="000000" w:fill="E9EDF4"/>
            <w:vAlign w:val="center"/>
            <w:hideMark/>
          </w:tcPr>
          <w:p w:rsidR="00686C06" w:rsidRPr="00B7481D" w:rsidRDefault="00686C06" w:rsidP="00A40247">
            <w:pPr>
              <w:rPr>
                <w:color w:val="000000"/>
                <w:sz w:val="18"/>
                <w:szCs w:val="18"/>
              </w:rPr>
            </w:pPr>
            <w:r w:rsidRPr="00B7481D">
              <w:rPr>
                <w:color w:val="000000"/>
                <w:sz w:val="18"/>
                <w:szCs w:val="18"/>
              </w:rPr>
              <w:t>Otvoreni prostor Tržnice Brajda</w:t>
            </w:r>
          </w:p>
        </w:tc>
        <w:tc>
          <w:tcPr>
            <w:tcW w:w="1183" w:type="dxa"/>
            <w:tcBorders>
              <w:top w:val="nil"/>
              <w:left w:val="single" w:sz="4" w:space="0" w:color="auto"/>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5</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4</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7</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9</w:t>
            </w:r>
          </w:p>
        </w:tc>
        <w:tc>
          <w:tcPr>
            <w:tcW w:w="1181" w:type="dxa"/>
            <w:tcBorders>
              <w:top w:val="nil"/>
              <w:left w:val="nil"/>
              <w:bottom w:val="single" w:sz="8" w:space="0" w:color="FFFFFF"/>
              <w:right w:val="single" w:sz="4" w:space="0" w:color="auto"/>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8</w:t>
            </w:r>
          </w:p>
        </w:tc>
        <w:tc>
          <w:tcPr>
            <w:tcW w:w="1345" w:type="dxa"/>
            <w:tcBorders>
              <w:top w:val="nil"/>
              <w:left w:val="single" w:sz="4" w:space="0" w:color="auto"/>
              <w:bottom w:val="single" w:sz="8" w:space="0" w:color="FFFFFF"/>
              <w:right w:val="single" w:sz="4" w:space="0" w:color="auto"/>
            </w:tcBorders>
            <w:shd w:val="clear" w:color="000000" w:fill="E9EDF4"/>
            <w:vAlign w:val="center"/>
            <w:hideMark/>
          </w:tcPr>
          <w:p w:rsidR="00686C06" w:rsidRPr="00B7481D" w:rsidRDefault="00686C06" w:rsidP="00A40247">
            <w:pPr>
              <w:jc w:val="center"/>
              <w:rPr>
                <w:color w:val="000000"/>
                <w:sz w:val="18"/>
                <w:szCs w:val="18"/>
              </w:rPr>
            </w:pPr>
            <w:r w:rsidRPr="00B7481D">
              <w:rPr>
                <w:color w:val="000000"/>
                <w:sz w:val="18"/>
                <w:szCs w:val="18"/>
              </w:rPr>
              <w:t>61</w:t>
            </w:r>
          </w:p>
        </w:tc>
      </w:tr>
      <w:tr w:rsidR="00686C06" w:rsidRPr="00B7481D" w:rsidTr="00A40247">
        <w:trPr>
          <w:trHeight w:val="370"/>
        </w:trPr>
        <w:tc>
          <w:tcPr>
            <w:tcW w:w="1826" w:type="dxa"/>
            <w:tcBorders>
              <w:top w:val="nil"/>
              <w:left w:val="single" w:sz="4" w:space="0" w:color="auto"/>
              <w:bottom w:val="single" w:sz="4" w:space="0" w:color="auto"/>
              <w:right w:val="single" w:sz="4" w:space="0" w:color="auto"/>
            </w:tcBorders>
            <w:shd w:val="clear" w:color="000000" w:fill="E9EDF4"/>
            <w:vAlign w:val="center"/>
            <w:hideMark/>
          </w:tcPr>
          <w:p w:rsidR="00686C06" w:rsidRPr="00B7481D" w:rsidRDefault="00686C06" w:rsidP="00A40247">
            <w:pPr>
              <w:rPr>
                <w:b/>
                <w:bCs/>
                <w:color w:val="000000"/>
                <w:sz w:val="18"/>
                <w:szCs w:val="18"/>
              </w:rPr>
            </w:pPr>
            <w:r w:rsidRPr="00B7481D">
              <w:rPr>
                <w:b/>
                <w:bCs/>
                <w:color w:val="000000"/>
                <w:sz w:val="18"/>
                <w:szCs w:val="18"/>
              </w:rPr>
              <w:t>Ukupno Tržnica Brajda</w:t>
            </w:r>
          </w:p>
        </w:tc>
        <w:tc>
          <w:tcPr>
            <w:tcW w:w="1183" w:type="dxa"/>
            <w:tcBorders>
              <w:top w:val="nil"/>
              <w:left w:val="single" w:sz="4" w:space="0" w:color="auto"/>
              <w:bottom w:val="single" w:sz="8" w:space="0" w:color="FFFFFF"/>
              <w:right w:val="single" w:sz="8" w:space="0" w:color="FFFFFF"/>
            </w:tcBorders>
            <w:shd w:val="clear" w:color="000000" w:fill="E9EDF4"/>
            <w:vAlign w:val="center"/>
            <w:hideMark/>
          </w:tcPr>
          <w:p w:rsidR="00686C06" w:rsidRPr="00B7481D" w:rsidRDefault="00686C06" w:rsidP="00A40247">
            <w:pPr>
              <w:jc w:val="center"/>
              <w:rPr>
                <w:b/>
                <w:bCs/>
                <w:color w:val="000000"/>
                <w:sz w:val="18"/>
                <w:szCs w:val="18"/>
              </w:rPr>
            </w:pPr>
            <w:r w:rsidRPr="00B7481D">
              <w:rPr>
                <w:b/>
                <w:bCs/>
                <w:color w:val="000000"/>
                <w:sz w:val="18"/>
                <w:szCs w:val="18"/>
              </w:rPr>
              <w:t>18</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b/>
                <w:bCs/>
                <w:color w:val="000000"/>
                <w:sz w:val="18"/>
                <w:szCs w:val="18"/>
              </w:rPr>
            </w:pPr>
            <w:r w:rsidRPr="00B7481D">
              <w:rPr>
                <w:b/>
                <w:bCs/>
                <w:color w:val="000000"/>
                <w:sz w:val="18"/>
                <w:szCs w:val="18"/>
              </w:rPr>
              <w:t>13</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b/>
                <w:bCs/>
                <w:color w:val="000000"/>
                <w:sz w:val="18"/>
                <w:szCs w:val="18"/>
              </w:rPr>
            </w:pPr>
            <w:r w:rsidRPr="00B7481D">
              <w:rPr>
                <w:b/>
                <w:bCs/>
                <w:color w:val="000000"/>
                <w:sz w:val="18"/>
                <w:szCs w:val="18"/>
              </w:rPr>
              <w:t>11</w:t>
            </w:r>
          </w:p>
        </w:tc>
        <w:tc>
          <w:tcPr>
            <w:tcW w:w="1183" w:type="dxa"/>
            <w:tcBorders>
              <w:top w:val="nil"/>
              <w:left w:val="nil"/>
              <w:bottom w:val="single" w:sz="8" w:space="0" w:color="FFFFFF"/>
              <w:right w:val="single" w:sz="8" w:space="0" w:color="FFFFFF"/>
            </w:tcBorders>
            <w:shd w:val="clear" w:color="000000" w:fill="E9EDF4"/>
            <w:vAlign w:val="center"/>
            <w:hideMark/>
          </w:tcPr>
          <w:p w:rsidR="00686C06" w:rsidRPr="00B7481D" w:rsidRDefault="00686C06" w:rsidP="00A40247">
            <w:pPr>
              <w:jc w:val="center"/>
              <w:rPr>
                <w:b/>
                <w:bCs/>
                <w:color w:val="000000"/>
                <w:sz w:val="18"/>
                <w:szCs w:val="18"/>
              </w:rPr>
            </w:pPr>
            <w:r w:rsidRPr="00B7481D">
              <w:rPr>
                <w:b/>
                <w:bCs/>
                <w:color w:val="000000"/>
                <w:sz w:val="18"/>
                <w:szCs w:val="18"/>
              </w:rPr>
              <w:t>12</w:t>
            </w:r>
          </w:p>
        </w:tc>
        <w:tc>
          <w:tcPr>
            <w:tcW w:w="1181" w:type="dxa"/>
            <w:tcBorders>
              <w:top w:val="nil"/>
              <w:left w:val="nil"/>
              <w:bottom w:val="single" w:sz="8" w:space="0" w:color="FFFFFF"/>
              <w:right w:val="single" w:sz="4" w:space="0" w:color="auto"/>
            </w:tcBorders>
            <w:shd w:val="clear" w:color="000000" w:fill="E9EDF4"/>
            <w:vAlign w:val="center"/>
            <w:hideMark/>
          </w:tcPr>
          <w:p w:rsidR="00686C06" w:rsidRPr="00B7481D" w:rsidRDefault="00686C06" w:rsidP="00A40247">
            <w:pPr>
              <w:jc w:val="center"/>
              <w:rPr>
                <w:b/>
                <w:bCs/>
                <w:color w:val="000000"/>
                <w:sz w:val="18"/>
                <w:szCs w:val="18"/>
              </w:rPr>
            </w:pPr>
            <w:r w:rsidRPr="00B7481D">
              <w:rPr>
                <w:b/>
                <w:bCs/>
                <w:color w:val="000000"/>
                <w:sz w:val="18"/>
                <w:szCs w:val="18"/>
              </w:rPr>
              <w:t>9</w:t>
            </w:r>
          </w:p>
        </w:tc>
        <w:tc>
          <w:tcPr>
            <w:tcW w:w="1345" w:type="dxa"/>
            <w:tcBorders>
              <w:top w:val="nil"/>
              <w:left w:val="single" w:sz="4" w:space="0" w:color="auto"/>
              <w:bottom w:val="single" w:sz="8" w:space="0" w:color="FFFFFF"/>
              <w:right w:val="single" w:sz="4" w:space="0" w:color="auto"/>
            </w:tcBorders>
            <w:shd w:val="clear" w:color="000000" w:fill="E9EDF4"/>
            <w:vAlign w:val="center"/>
            <w:hideMark/>
          </w:tcPr>
          <w:p w:rsidR="00686C06" w:rsidRPr="00B7481D" w:rsidRDefault="00686C06" w:rsidP="00A40247">
            <w:pPr>
              <w:jc w:val="center"/>
              <w:rPr>
                <w:b/>
                <w:bCs/>
                <w:color w:val="000000"/>
                <w:sz w:val="18"/>
                <w:szCs w:val="18"/>
              </w:rPr>
            </w:pPr>
            <w:r w:rsidRPr="00B7481D">
              <w:rPr>
                <w:b/>
                <w:bCs/>
                <w:color w:val="000000"/>
                <w:sz w:val="18"/>
                <w:szCs w:val="18"/>
              </w:rPr>
              <w:t>98</w:t>
            </w:r>
          </w:p>
        </w:tc>
      </w:tr>
      <w:tr w:rsidR="00686C06" w:rsidRPr="00B7481D" w:rsidTr="00A40247">
        <w:trPr>
          <w:trHeight w:val="225"/>
        </w:trPr>
        <w:tc>
          <w:tcPr>
            <w:tcW w:w="1826" w:type="dxa"/>
            <w:tcBorders>
              <w:top w:val="single" w:sz="4" w:space="0" w:color="auto"/>
              <w:left w:val="single" w:sz="4" w:space="0" w:color="auto"/>
              <w:bottom w:val="single" w:sz="4" w:space="0" w:color="auto"/>
              <w:right w:val="single" w:sz="8" w:space="0" w:color="FFFFFF"/>
            </w:tcBorders>
            <w:shd w:val="clear" w:color="000000" w:fill="C6D9F1"/>
            <w:vAlign w:val="center"/>
            <w:hideMark/>
          </w:tcPr>
          <w:p w:rsidR="00686C06" w:rsidRPr="00B7481D" w:rsidRDefault="00686C06" w:rsidP="00A40247">
            <w:pPr>
              <w:jc w:val="center"/>
              <w:rPr>
                <w:b/>
                <w:bCs/>
                <w:color w:val="000000"/>
                <w:sz w:val="20"/>
              </w:rPr>
            </w:pPr>
            <w:r w:rsidRPr="00B7481D">
              <w:rPr>
                <w:b/>
                <w:bCs/>
                <w:color w:val="000000"/>
                <w:sz w:val="20"/>
              </w:rPr>
              <w:t>UKUPNO</w:t>
            </w:r>
          </w:p>
        </w:tc>
        <w:tc>
          <w:tcPr>
            <w:tcW w:w="1183" w:type="dxa"/>
            <w:tcBorders>
              <w:top w:val="single" w:sz="8" w:space="0" w:color="000000"/>
              <w:left w:val="nil"/>
              <w:bottom w:val="single" w:sz="4" w:space="0" w:color="auto"/>
              <w:right w:val="single" w:sz="8" w:space="0" w:color="FFFFFF"/>
            </w:tcBorders>
            <w:shd w:val="clear" w:color="000000" w:fill="C6D9F1"/>
            <w:vAlign w:val="center"/>
            <w:hideMark/>
          </w:tcPr>
          <w:p w:rsidR="00686C06" w:rsidRPr="00B7481D" w:rsidRDefault="00686C06" w:rsidP="00A40247">
            <w:pPr>
              <w:jc w:val="center"/>
              <w:rPr>
                <w:b/>
                <w:bCs/>
                <w:color w:val="000000"/>
                <w:sz w:val="20"/>
              </w:rPr>
            </w:pPr>
            <w:r w:rsidRPr="00B7481D">
              <w:rPr>
                <w:b/>
                <w:bCs/>
                <w:color w:val="000000"/>
                <w:sz w:val="20"/>
              </w:rPr>
              <w:t>402</w:t>
            </w:r>
          </w:p>
        </w:tc>
        <w:tc>
          <w:tcPr>
            <w:tcW w:w="1183" w:type="dxa"/>
            <w:tcBorders>
              <w:top w:val="single" w:sz="8" w:space="0" w:color="000000"/>
              <w:left w:val="nil"/>
              <w:bottom w:val="single" w:sz="4" w:space="0" w:color="auto"/>
              <w:right w:val="single" w:sz="8" w:space="0" w:color="FFFFFF"/>
            </w:tcBorders>
            <w:shd w:val="clear" w:color="000000" w:fill="C6D9F1"/>
            <w:vAlign w:val="center"/>
            <w:hideMark/>
          </w:tcPr>
          <w:p w:rsidR="00686C06" w:rsidRPr="00B7481D" w:rsidRDefault="00686C06" w:rsidP="00A40247">
            <w:pPr>
              <w:jc w:val="center"/>
              <w:rPr>
                <w:b/>
                <w:bCs/>
                <w:color w:val="000000"/>
                <w:sz w:val="20"/>
              </w:rPr>
            </w:pPr>
            <w:r w:rsidRPr="00B7481D">
              <w:rPr>
                <w:b/>
                <w:bCs/>
                <w:color w:val="000000"/>
                <w:sz w:val="20"/>
              </w:rPr>
              <w:t>371</w:t>
            </w:r>
          </w:p>
        </w:tc>
        <w:tc>
          <w:tcPr>
            <w:tcW w:w="1183" w:type="dxa"/>
            <w:tcBorders>
              <w:top w:val="single" w:sz="8" w:space="0" w:color="000000"/>
              <w:left w:val="nil"/>
              <w:bottom w:val="single" w:sz="4" w:space="0" w:color="auto"/>
              <w:right w:val="single" w:sz="8" w:space="0" w:color="FFFFFF"/>
            </w:tcBorders>
            <w:shd w:val="clear" w:color="000000" w:fill="C6D9F1"/>
            <w:vAlign w:val="center"/>
            <w:hideMark/>
          </w:tcPr>
          <w:p w:rsidR="00686C06" w:rsidRPr="00B7481D" w:rsidRDefault="00686C06" w:rsidP="00A40247">
            <w:pPr>
              <w:jc w:val="center"/>
              <w:rPr>
                <w:b/>
                <w:bCs/>
                <w:color w:val="000000"/>
                <w:sz w:val="20"/>
              </w:rPr>
            </w:pPr>
            <w:r w:rsidRPr="00B7481D">
              <w:rPr>
                <w:b/>
                <w:bCs/>
                <w:color w:val="000000"/>
                <w:sz w:val="20"/>
              </w:rPr>
              <w:t>360</w:t>
            </w:r>
          </w:p>
        </w:tc>
        <w:tc>
          <w:tcPr>
            <w:tcW w:w="1183" w:type="dxa"/>
            <w:tcBorders>
              <w:top w:val="single" w:sz="8" w:space="0" w:color="000000"/>
              <w:left w:val="nil"/>
              <w:bottom w:val="single" w:sz="4" w:space="0" w:color="auto"/>
              <w:right w:val="single" w:sz="8" w:space="0" w:color="FFFFFF"/>
            </w:tcBorders>
            <w:shd w:val="clear" w:color="000000" w:fill="C6D9F1"/>
            <w:vAlign w:val="center"/>
            <w:hideMark/>
          </w:tcPr>
          <w:p w:rsidR="00686C06" w:rsidRPr="00B7481D" w:rsidRDefault="00686C06" w:rsidP="00A40247">
            <w:pPr>
              <w:jc w:val="center"/>
              <w:rPr>
                <w:b/>
                <w:bCs/>
                <w:color w:val="000000"/>
                <w:sz w:val="20"/>
              </w:rPr>
            </w:pPr>
            <w:r w:rsidRPr="00B7481D">
              <w:rPr>
                <w:b/>
                <w:bCs/>
                <w:color w:val="000000"/>
                <w:sz w:val="20"/>
              </w:rPr>
              <w:t>339</w:t>
            </w:r>
          </w:p>
        </w:tc>
        <w:tc>
          <w:tcPr>
            <w:tcW w:w="1181" w:type="dxa"/>
            <w:tcBorders>
              <w:top w:val="single" w:sz="8" w:space="0" w:color="000000"/>
              <w:left w:val="nil"/>
              <w:bottom w:val="single" w:sz="4" w:space="0" w:color="auto"/>
              <w:right w:val="single" w:sz="4" w:space="0" w:color="auto"/>
            </w:tcBorders>
            <w:shd w:val="clear" w:color="000000" w:fill="C6D9F1"/>
            <w:vAlign w:val="center"/>
            <w:hideMark/>
          </w:tcPr>
          <w:p w:rsidR="00686C06" w:rsidRPr="00B7481D" w:rsidRDefault="00686C06" w:rsidP="00A40247">
            <w:pPr>
              <w:jc w:val="center"/>
              <w:rPr>
                <w:b/>
                <w:bCs/>
                <w:color w:val="000000"/>
                <w:sz w:val="20"/>
              </w:rPr>
            </w:pPr>
            <w:r w:rsidRPr="00B7481D">
              <w:rPr>
                <w:b/>
                <w:bCs/>
                <w:color w:val="000000"/>
                <w:sz w:val="20"/>
              </w:rPr>
              <w:t>291</w:t>
            </w:r>
          </w:p>
        </w:tc>
        <w:tc>
          <w:tcPr>
            <w:tcW w:w="1345" w:type="dxa"/>
            <w:tcBorders>
              <w:top w:val="single" w:sz="8" w:space="0" w:color="000000"/>
              <w:left w:val="single" w:sz="4" w:space="0" w:color="auto"/>
              <w:bottom w:val="single" w:sz="4" w:space="0" w:color="auto"/>
              <w:right w:val="single" w:sz="4" w:space="0" w:color="auto"/>
            </w:tcBorders>
            <w:shd w:val="clear" w:color="000000" w:fill="C6D9F1"/>
            <w:vAlign w:val="center"/>
            <w:hideMark/>
          </w:tcPr>
          <w:p w:rsidR="00686C06" w:rsidRPr="00B7481D" w:rsidRDefault="00686C06" w:rsidP="00A40247">
            <w:pPr>
              <w:jc w:val="center"/>
              <w:rPr>
                <w:b/>
                <w:bCs/>
                <w:color w:val="000000"/>
                <w:sz w:val="20"/>
              </w:rPr>
            </w:pPr>
            <w:r w:rsidRPr="00B7481D">
              <w:rPr>
                <w:b/>
                <w:bCs/>
                <w:color w:val="000000"/>
                <w:sz w:val="20"/>
              </w:rPr>
              <w:t>694</w:t>
            </w:r>
          </w:p>
        </w:tc>
      </w:tr>
    </w:tbl>
    <w:p w:rsidR="00686C06" w:rsidRDefault="00686C06" w:rsidP="00686C06">
      <w:pPr>
        <w:jc w:val="both"/>
        <w:rPr>
          <w:rFonts w:ascii="Arial" w:hAnsi="Arial" w:cs="Arial"/>
        </w:rPr>
      </w:pPr>
    </w:p>
    <w:p w:rsidR="00686C06" w:rsidRDefault="00686C06" w:rsidP="00686C06">
      <w:pPr>
        <w:jc w:val="both"/>
        <w:rPr>
          <w:rFonts w:ascii="Arial" w:hAnsi="Arial" w:cs="Arial"/>
          <w:highlight w:val="yellow"/>
        </w:rPr>
      </w:pPr>
    </w:p>
    <w:p w:rsidR="00686C06" w:rsidRDefault="00686C06" w:rsidP="00686C06">
      <w:pPr>
        <w:jc w:val="both"/>
        <w:rPr>
          <w:rFonts w:ascii="Arial" w:hAnsi="Arial" w:cs="Arial"/>
          <w:highlight w:val="yellow"/>
        </w:rPr>
      </w:pPr>
      <w:r w:rsidRPr="007F0DBA">
        <w:rPr>
          <w:noProof/>
        </w:rPr>
        <w:lastRenderedPageBreak/>
        <w:drawing>
          <wp:inline distT="0" distB="0" distL="0" distR="0">
            <wp:extent cx="5781675" cy="303847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86C06" w:rsidRDefault="00686C06" w:rsidP="00686C06">
      <w:pPr>
        <w:jc w:val="both"/>
        <w:rPr>
          <w:rFonts w:ascii="Arial" w:hAnsi="Arial" w:cs="Arial"/>
          <w:highlight w:val="yellow"/>
        </w:rPr>
      </w:pPr>
    </w:p>
    <w:p w:rsidR="00686C06" w:rsidRDefault="00686C06" w:rsidP="00686C06">
      <w:pPr>
        <w:jc w:val="both"/>
        <w:rPr>
          <w:rFonts w:ascii="Arial" w:hAnsi="Arial" w:cs="Arial"/>
        </w:rPr>
      </w:pPr>
    </w:p>
    <w:p w:rsidR="00686C06" w:rsidRPr="00DA2548" w:rsidRDefault="00686C06" w:rsidP="00686C06">
      <w:pPr>
        <w:jc w:val="both"/>
        <w:rPr>
          <w:rFonts w:ascii="Arial" w:hAnsi="Arial" w:cs="Arial"/>
        </w:rPr>
      </w:pPr>
      <w:r>
        <w:rPr>
          <w:rFonts w:ascii="Arial" w:hAnsi="Arial" w:cs="Arial"/>
        </w:rPr>
        <w:t>Kako slijedi iz navedenog</w:t>
      </w:r>
      <w:r w:rsidRPr="00DA2548">
        <w:rPr>
          <w:rFonts w:ascii="Arial" w:hAnsi="Arial" w:cs="Arial"/>
        </w:rPr>
        <w:t xml:space="preserve">, trend pada broja zakupaca na Centralnoj tržnici i Tržnici Brajda vidljiv je kroz dulje vrijeme. Na posljednjem većem javnom natječaju održanom u lipnju ove godine na Centralnoj tržnici zakupljeno je sveukupno 220 prodajnih mjesta </w:t>
      </w:r>
      <w:r>
        <w:rPr>
          <w:rFonts w:ascii="Arial" w:hAnsi="Arial" w:cs="Arial"/>
        </w:rPr>
        <w:t xml:space="preserve">i </w:t>
      </w:r>
      <w:r w:rsidRPr="00DA2548">
        <w:rPr>
          <w:rFonts w:ascii="Arial" w:hAnsi="Arial" w:cs="Arial"/>
        </w:rPr>
        <w:t>skladišni</w:t>
      </w:r>
      <w:r>
        <w:rPr>
          <w:rFonts w:ascii="Arial" w:hAnsi="Arial" w:cs="Arial"/>
        </w:rPr>
        <w:t>h</w:t>
      </w:r>
      <w:r w:rsidRPr="00DA2548">
        <w:rPr>
          <w:rFonts w:ascii="Arial" w:hAnsi="Arial" w:cs="Arial"/>
        </w:rPr>
        <w:t xml:space="preserve"> prostor</w:t>
      </w:r>
      <w:r>
        <w:rPr>
          <w:rFonts w:ascii="Arial" w:hAnsi="Arial" w:cs="Arial"/>
        </w:rPr>
        <w:t>a</w:t>
      </w:r>
      <w:r w:rsidRPr="00DA2548">
        <w:rPr>
          <w:rFonts w:ascii="Arial" w:hAnsi="Arial" w:cs="Arial"/>
        </w:rPr>
        <w:t>, dok je na Tržnici Brajda zakupljeno 5 prodajnih mjesta. Na Centralnoj tržnici trenutno se prodaja vrši na otvorenom prostoru te u paviljonima pri čemu je Paviljon I. prvenstveno namijenjen mliječnim proizvodima, P</w:t>
      </w:r>
      <w:r>
        <w:rPr>
          <w:rFonts w:ascii="Arial" w:hAnsi="Arial" w:cs="Arial"/>
        </w:rPr>
        <w:t xml:space="preserve">aviljon II. mesnim proizvodima, </w:t>
      </w:r>
      <w:r w:rsidRPr="00DA2548">
        <w:rPr>
          <w:rFonts w:ascii="Arial" w:hAnsi="Arial" w:cs="Arial"/>
        </w:rPr>
        <w:t xml:space="preserve">a Paviljon III. je namijenjen kao ribarnica. Zbog veličine Paviljona na Centralnoj tržnici, a uslijed manjeg broja zakupaca mnogi prostori su prazni, što i vizualno smanjuje atraktivnost prostora kupcima na tržnici. </w:t>
      </w:r>
    </w:p>
    <w:p w:rsidR="00686C06" w:rsidRPr="00DA2548" w:rsidRDefault="00686C06" w:rsidP="00686C06">
      <w:pPr>
        <w:jc w:val="both"/>
        <w:rPr>
          <w:rFonts w:ascii="Arial" w:hAnsi="Arial" w:cs="Arial"/>
        </w:rPr>
      </w:pPr>
      <w:r w:rsidRPr="00DA2548">
        <w:rPr>
          <w:rFonts w:ascii="Arial" w:hAnsi="Arial" w:cs="Arial"/>
        </w:rPr>
        <w:t>Na Tržnici Brajda prodaja se vrši na otvorenom prostoru na</w:t>
      </w:r>
      <w:r>
        <w:rPr>
          <w:rFonts w:ascii="Arial" w:hAnsi="Arial" w:cs="Arial"/>
        </w:rPr>
        <w:t xml:space="preserve"> kojem se prodaje voće i povrće </w:t>
      </w:r>
      <w:r w:rsidRPr="00DA2548">
        <w:rPr>
          <w:rFonts w:ascii="Arial" w:hAnsi="Arial" w:cs="Arial"/>
        </w:rPr>
        <w:t>te tekstilni proizvodi, tisak i duhanski proizvodi. U Paviljonu su se u prizemlju prodavali uglavnom mesni proizvodi, međutim u Paviljonu trenutno nema zakupljenih prodajnih mjesta, a u prostoru ribarnice koja je smještena na  ulazu u Paviljon,</w:t>
      </w:r>
      <w:r>
        <w:rPr>
          <w:rFonts w:ascii="Arial" w:hAnsi="Arial" w:cs="Arial"/>
        </w:rPr>
        <w:t xml:space="preserve"> </w:t>
      </w:r>
      <w:r w:rsidRPr="00DA2548">
        <w:rPr>
          <w:rFonts w:ascii="Arial" w:hAnsi="Arial" w:cs="Arial"/>
        </w:rPr>
        <w:t>s istočne strane, još uvijek se prodaje riba i riblje prerađevine.</w:t>
      </w:r>
    </w:p>
    <w:p w:rsidR="00686C06" w:rsidRDefault="00686C06" w:rsidP="00686C06">
      <w:pPr>
        <w:jc w:val="both"/>
        <w:rPr>
          <w:rFonts w:ascii="Arial" w:hAnsi="Arial" w:cs="Arial"/>
        </w:rPr>
      </w:pPr>
      <w:r w:rsidRPr="00DA2548">
        <w:rPr>
          <w:rFonts w:ascii="Arial" w:hAnsi="Arial" w:cs="Arial"/>
        </w:rPr>
        <w:t xml:space="preserve">                          </w:t>
      </w:r>
    </w:p>
    <w:p w:rsidR="00686C06" w:rsidRDefault="00686C06" w:rsidP="00686C06">
      <w:pPr>
        <w:jc w:val="both"/>
        <w:rPr>
          <w:rFonts w:ascii="Arial" w:hAnsi="Arial" w:cs="Arial"/>
        </w:rPr>
      </w:pPr>
      <w:r w:rsidRPr="0087077D">
        <w:rPr>
          <w:rFonts w:ascii="Arial" w:hAnsi="Arial" w:cs="Arial"/>
        </w:rPr>
        <w:t>Prema tablici i grafikon</w:t>
      </w:r>
      <w:r>
        <w:rPr>
          <w:rFonts w:ascii="Arial" w:hAnsi="Arial" w:cs="Arial"/>
        </w:rPr>
        <w:t xml:space="preserve">u </w:t>
      </w:r>
      <w:r w:rsidRPr="0087077D">
        <w:rPr>
          <w:rFonts w:ascii="Arial" w:hAnsi="Arial" w:cs="Arial"/>
        </w:rPr>
        <w:t xml:space="preserve">u nastavku vidljiv je </w:t>
      </w:r>
      <w:r>
        <w:rPr>
          <w:rFonts w:ascii="Arial" w:hAnsi="Arial" w:cs="Arial"/>
        </w:rPr>
        <w:t>regionalna zastupljenost zakupnika na Centralnoj tržnici i Tržnici Brajda.</w:t>
      </w:r>
    </w:p>
    <w:p w:rsidR="00686C06" w:rsidRPr="0087077D" w:rsidRDefault="00686C06" w:rsidP="00686C06">
      <w:pPr>
        <w:jc w:val="both"/>
        <w:rPr>
          <w:rFonts w:ascii="Arial" w:hAnsi="Arial" w:cs="Arial"/>
        </w:rPr>
      </w:pPr>
    </w:p>
    <w:tbl>
      <w:tblPr>
        <w:tblW w:w="9310" w:type="dxa"/>
        <w:tblLook w:val="04A0" w:firstRow="1" w:lastRow="0" w:firstColumn="1" w:lastColumn="0" w:noHBand="0" w:noVBand="1"/>
      </w:tblPr>
      <w:tblGrid>
        <w:gridCol w:w="2693"/>
        <w:gridCol w:w="1033"/>
        <w:gridCol w:w="2226"/>
        <w:gridCol w:w="1129"/>
        <w:gridCol w:w="2229"/>
      </w:tblGrid>
      <w:tr w:rsidR="00686C06" w:rsidRPr="002521BF" w:rsidTr="00A40247">
        <w:trPr>
          <w:trHeight w:val="262"/>
        </w:trPr>
        <w:tc>
          <w:tcPr>
            <w:tcW w:w="2693" w:type="dxa"/>
            <w:vMerge w:val="restart"/>
            <w:tcBorders>
              <w:top w:val="single" w:sz="8" w:space="0" w:color="auto"/>
              <w:left w:val="single" w:sz="8" w:space="0" w:color="auto"/>
              <w:bottom w:val="single" w:sz="4" w:space="0" w:color="auto"/>
              <w:right w:val="single" w:sz="4" w:space="0" w:color="auto"/>
            </w:tcBorders>
            <w:shd w:val="clear" w:color="000000" w:fill="DDEBF7"/>
            <w:vAlign w:val="center"/>
            <w:hideMark/>
          </w:tcPr>
          <w:p w:rsidR="00686C06" w:rsidRPr="002521BF" w:rsidRDefault="00686C06" w:rsidP="00A40247">
            <w:pPr>
              <w:jc w:val="center"/>
              <w:rPr>
                <w:b/>
                <w:bCs/>
                <w:i/>
                <w:iCs/>
                <w:color w:val="002060"/>
                <w:sz w:val="16"/>
                <w:szCs w:val="16"/>
              </w:rPr>
            </w:pPr>
            <w:r w:rsidRPr="002521BF">
              <w:rPr>
                <w:b/>
                <w:bCs/>
                <w:i/>
                <w:iCs/>
                <w:color w:val="002060"/>
                <w:sz w:val="16"/>
                <w:szCs w:val="16"/>
              </w:rPr>
              <w:t>REGIONALNA ZASTUPLJENOST ZAKUPNIKA NA TRŽNICAMA</w:t>
            </w:r>
          </w:p>
        </w:tc>
        <w:tc>
          <w:tcPr>
            <w:tcW w:w="6617" w:type="dxa"/>
            <w:gridSpan w:val="4"/>
            <w:tcBorders>
              <w:top w:val="single" w:sz="8" w:space="0" w:color="auto"/>
              <w:left w:val="nil"/>
              <w:bottom w:val="single" w:sz="4" w:space="0" w:color="auto"/>
              <w:right w:val="single" w:sz="8" w:space="0" w:color="000000"/>
            </w:tcBorders>
            <w:shd w:val="clear" w:color="000000" w:fill="DDEBF7"/>
            <w:noWrap/>
            <w:vAlign w:val="center"/>
            <w:hideMark/>
          </w:tcPr>
          <w:p w:rsidR="00686C06" w:rsidRPr="002521BF" w:rsidRDefault="00686C06" w:rsidP="00A40247">
            <w:pPr>
              <w:jc w:val="center"/>
              <w:rPr>
                <w:b/>
                <w:bCs/>
                <w:i/>
                <w:iCs/>
                <w:color w:val="002060"/>
                <w:sz w:val="16"/>
                <w:szCs w:val="16"/>
              </w:rPr>
            </w:pPr>
            <w:r w:rsidRPr="002521BF">
              <w:rPr>
                <w:b/>
                <w:bCs/>
                <w:i/>
                <w:iCs/>
                <w:color w:val="002060"/>
                <w:sz w:val="16"/>
                <w:szCs w:val="16"/>
              </w:rPr>
              <w:t>TRŽNICA</w:t>
            </w:r>
          </w:p>
        </w:tc>
      </w:tr>
      <w:tr w:rsidR="00686C06" w:rsidRPr="002521BF" w:rsidTr="00A40247">
        <w:trPr>
          <w:trHeight w:val="262"/>
        </w:trPr>
        <w:tc>
          <w:tcPr>
            <w:tcW w:w="2693" w:type="dxa"/>
            <w:vMerge/>
            <w:tcBorders>
              <w:top w:val="single" w:sz="8" w:space="0" w:color="auto"/>
              <w:left w:val="single" w:sz="8" w:space="0" w:color="auto"/>
              <w:bottom w:val="single" w:sz="4" w:space="0" w:color="auto"/>
              <w:right w:val="single" w:sz="4" w:space="0" w:color="auto"/>
            </w:tcBorders>
            <w:vAlign w:val="center"/>
            <w:hideMark/>
          </w:tcPr>
          <w:p w:rsidR="00686C06" w:rsidRPr="002521BF" w:rsidRDefault="00686C06" w:rsidP="00A40247">
            <w:pPr>
              <w:rPr>
                <w:b/>
                <w:bCs/>
                <w:i/>
                <w:iCs/>
                <w:color w:val="002060"/>
                <w:sz w:val="16"/>
                <w:szCs w:val="16"/>
              </w:rPr>
            </w:pPr>
          </w:p>
        </w:tc>
        <w:tc>
          <w:tcPr>
            <w:tcW w:w="3259" w:type="dxa"/>
            <w:gridSpan w:val="2"/>
            <w:tcBorders>
              <w:top w:val="single" w:sz="4" w:space="0" w:color="auto"/>
              <w:left w:val="nil"/>
              <w:bottom w:val="single" w:sz="4" w:space="0" w:color="auto"/>
              <w:right w:val="single" w:sz="4" w:space="0" w:color="auto"/>
            </w:tcBorders>
            <w:shd w:val="clear" w:color="000000" w:fill="DDEBF7"/>
            <w:noWrap/>
            <w:vAlign w:val="center"/>
            <w:hideMark/>
          </w:tcPr>
          <w:p w:rsidR="00686C06" w:rsidRPr="002521BF" w:rsidRDefault="00686C06" w:rsidP="00A40247">
            <w:pPr>
              <w:jc w:val="center"/>
              <w:rPr>
                <w:b/>
                <w:bCs/>
                <w:i/>
                <w:iCs/>
                <w:color w:val="002060"/>
                <w:sz w:val="16"/>
                <w:szCs w:val="16"/>
              </w:rPr>
            </w:pPr>
            <w:r w:rsidRPr="002521BF">
              <w:rPr>
                <w:b/>
                <w:bCs/>
                <w:i/>
                <w:iCs/>
                <w:color w:val="002060"/>
                <w:sz w:val="16"/>
                <w:szCs w:val="16"/>
              </w:rPr>
              <w:t>BRAJDA (1)</w:t>
            </w:r>
          </w:p>
        </w:tc>
        <w:tc>
          <w:tcPr>
            <w:tcW w:w="3357" w:type="dxa"/>
            <w:gridSpan w:val="2"/>
            <w:tcBorders>
              <w:top w:val="single" w:sz="4" w:space="0" w:color="auto"/>
              <w:left w:val="nil"/>
              <w:bottom w:val="single" w:sz="4" w:space="0" w:color="auto"/>
              <w:right w:val="single" w:sz="8" w:space="0" w:color="000000"/>
            </w:tcBorders>
            <w:shd w:val="clear" w:color="000000" w:fill="DDEBF7"/>
            <w:noWrap/>
            <w:vAlign w:val="center"/>
            <w:hideMark/>
          </w:tcPr>
          <w:p w:rsidR="00686C06" w:rsidRPr="002521BF" w:rsidRDefault="00686C06" w:rsidP="00A40247">
            <w:pPr>
              <w:jc w:val="center"/>
              <w:rPr>
                <w:b/>
                <w:bCs/>
                <w:i/>
                <w:iCs/>
                <w:color w:val="002060"/>
                <w:sz w:val="16"/>
                <w:szCs w:val="16"/>
              </w:rPr>
            </w:pPr>
            <w:r w:rsidRPr="002521BF">
              <w:rPr>
                <w:b/>
                <w:bCs/>
                <w:i/>
                <w:iCs/>
                <w:color w:val="002060"/>
                <w:sz w:val="16"/>
                <w:szCs w:val="16"/>
              </w:rPr>
              <w:t>CENTRALNA (2)</w:t>
            </w:r>
          </w:p>
        </w:tc>
      </w:tr>
      <w:tr w:rsidR="00686C06" w:rsidRPr="002521BF" w:rsidTr="00A40247">
        <w:trPr>
          <w:trHeight w:val="262"/>
        </w:trPr>
        <w:tc>
          <w:tcPr>
            <w:tcW w:w="2693" w:type="dxa"/>
            <w:tcBorders>
              <w:top w:val="nil"/>
              <w:left w:val="single" w:sz="8" w:space="0" w:color="auto"/>
              <w:bottom w:val="single" w:sz="4" w:space="0" w:color="auto"/>
              <w:right w:val="single" w:sz="4" w:space="0" w:color="auto"/>
            </w:tcBorders>
            <w:shd w:val="clear" w:color="000000" w:fill="DDEBF7"/>
            <w:noWrap/>
            <w:vAlign w:val="center"/>
            <w:hideMark/>
          </w:tcPr>
          <w:p w:rsidR="00686C06" w:rsidRPr="002521BF" w:rsidRDefault="00686C06" w:rsidP="00A40247">
            <w:pPr>
              <w:jc w:val="center"/>
              <w:rPr>
                <w:b/>
                <w:bCs/>
                <w:i/>
                <w:iCs/>
                <w:color w:val="002060"/>
                <w:sz w:val="14"/>
                <w:szCs w:val="14"/>
              </w:rPr>
            </w:pPr>
            <w:r w:rsidRPr="002521BF">
              <w:rPr>
                <w:b/>
                <w:bCs/>
                <w:i/>
                <w:iCs/>
                <w:color w:val="002060"/>
                <w:sz w:val="14"/>
                <w:szCs w:val="14"/>
              </w:rPr>
              <w:t>NAZIV REGIJE/ŽUPANIJE</w:t>
            </w:r>
          </w:p>
        </w:tc>
        <w:tc>
          <w:tcPr>
            <w:tcW w:w="1033" w:type="dxa"/>
            <w:tcBorders>
              <w:top w:val="nil"/>
              <w:left w:val="nil"/>
              <w:bottom w:val="single" w:sz="4" w:space="0" w:color="auto"/>
              <w:right w:val="single" w:sz="4" w:space="0" w:color="auto"/>
            </w:tcBorders>
            <w:shd w:val="clear" w:color="000000" w:fill="DDEBF7"/>
            <w:noWrap/>
            <w:vAlign w:val="center"/>
            <w:hideMark/>
          </w:tcPr>
          <w:p w:rsidR="00686C06" w:rsidRPr="002521BF" w:rsidRDefault="00686C06" w:rsidP="00A40247">
            <w:pPr>
              <w:jc w:val="center"/>
              <w:rPr>
                <w:b/>
                <w:bCs/>
                <w:i/>
                <w:iCs/>
                <w:color w:val="002060"/>
                <w:sz w:val="13"/>
                <w:szCs w:val="13"/>
              </w:rPr>
            </w:pPr>
            <w:r w:rsidRPr="002521BF">
              <w:rPr>
                <w:b/>
                <w:bCs/>
                <w:i/>
                <w:iCs/>
                <w:color w:val="002060"/>
                <w:sz w:val="13"/>
                <w:szCs w:val="13"/>
              </w:rPr>
              <w:t>BROJ</w:t>
            </w:r>
          </w:p>
        </w:tc>
        <w:tc>
          <w:tcPr>
            <w:tcW w:w="2226" w:type="dxa"/>
            <w:tcBorders>
              <w:top w:val="nil"/>
              <w:left w:val="nil"/>
              <w:bottom w:val="single" w:sz="4" w:space="0" w:color="auto"/>
              <w:right w:val="single" w:sz="4" w:space="0" w:color="auto"/>
            </w:tcBorders>
            <w:shd w:val="clear" w:color="000000" w:fill="DDEBF7"/>
            <w:noWrap/>
            <w:vAlign w:val="center"/>
            <w:hideMark/>
          </w:tcPr>
          <w:p w:rsidR="00686C06" w:rsidRPr="002521BF" w:rsidRDefault="00686C06" w:rsidP="00A40247">
            <w:pPr>
              <w:jc w:val="center"/>
              <w:rPr>
                <w:b/>
                <w:bCs/>
                <w:i/>
                <w:iCs/>
                <w:color w:val="002060"/>
                <w:sz w:val="13"/>
                <w:szCs w:val="13"/>
              </w:rPr>
            </w:pPr>
            <w:r w:rsidRPr="002521BF">
              <w:rPr>
                <w:b/>
                <w:bCs/>
                <w:i/>
                <w:iCs/>
                <w:color w:val="002060"/>
                <w:sz w:val="13"/>
                <w:szCs w:val="13"/>
              </w:rPr>
              <w:t>%</w:t>
            </w:r>
          </w:p>
        </w:tc>
        <w:tc>
          <w:tcPr>
            <w:tcW w:w="1129" w:type="dxa"/>
            <w:tcBorders>
              <w:top w:val="nil"/>
              <w:left w:val="nil"/>
              <w:bottom w:val="single" w:sz="4" w:space="0" w:color="auto"/>
              <w:right w:val="single" w:sz="4" w:space="0" w:color="auto"/>
            </w:tcBorders>
            <w:shd w:val="clear" w:color="000000" w:fill="DDEBF7"/>
            <w:noWrap/>
            <w:vAlign w:val="center"/>
            <w:hideMark/>
          </w:tcPr>
          <w:p w:rsidR="00686C06" w:rsidRPr="002521BF" w:rsidRDefault="00686C06" w:rsidP="00A40247">
            <w:pPr>
              <w:jc w:val="center"/>
              <w:rPr>
                <w:b/>
                <w:bCs/>
                <w:i/>
                <w:iCs/>
                <w:color w:val="002060"/>
                <w:sz w:val="13"/>
                <w:szCs w:val="13"/>
              </w:rPr>
            </w:pPr>
            <w:r w:rsidRPr="002521BF">
              <w:rPr>
                <w:b/>
                <w:bCs/>
                <w:i/>
                <w:iCs/>
                <w:color w:val="002060"/>
                <w:sz w:val="13"/>
                <w:szCs w:val="13"/>
              </w:rPr>
              <w:t>BROJ</w:t>
            </w:r>
          </w:p>
        </w:tc>
        <w:tc>
          <w:tcPr>
            <w:tcW w:w="2227" w:type="dxa"/>
            <w:tcBorders>
              <w:top w:val="nil"/>
              <w:left w:val="nil"/>
              <w:bottom w:val="single" w:sz="4" w:space="0" w:color="auto"/>
              <w:right w:val="single" w:sz="8" w:space="0" w:color="auto"/>
            </w:tcBorders>
            <w:shd w:val="clear" w:color="000000" w:fill="DDEBF7"/>
            <w:noWrap/>
            <w:vAlign w:val="center"/>
            <w:hideMark/>
          </w:tcPr>
          <w:p w:rsidR="00686C06" w:rsidRPr="002521BF" w:rsidRDefault="00686C06" w:rsidP="00A40247">
            <w:pPr>
              <w:jc w:val="center"/>
              <w:rPr>
                <w:b/>
                <w:bCs/>
                <w:i/>
                <w:iCs/>
                <w:color w:val="002060"/>
                <w:sz w:val="13"/>
                <w:szCs w:val="13"/>
              </w:rPr>
            </w:pPr>
            <w:r w:rsidRPr="002521BF">
              <w:rPr>
                <w:b/>
                <w:bCs/>
                <w:i/>
                <w:iCs/>
                <w:color w:val="002060"/>
                <w:sz w:val="13"/>
                <w:szCs w:val="13"/>
              </w:rPr>
              <w:t>%</w:t>
            </w:r>
          </w:p>
        </w:tc>
      </w:tr>
      <w:tr w:rsidR="00686C06" w:rsidRPr="002521BF" w:rsidTr="00A40247">
        <w:trPr>
          <w:trHeight w:val="262"/>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Brodsko-posavska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r>
      <w:tr w:rsidR="00686C06" w:rsidRPr="002521BF" w:rsidTr="00A40247">
        <w:trPr>
          <w:trHeight w:val="370"/>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Dubrovačko-neretvanska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1</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0,35%</w:t>
            </w:r>
          </w:p>
        </w:tc>
      </w:tr>
      <w:tr w:rsidR="00686C06" w:rsidRPr="002521BF" w:rsidTr="00A40247">
        <w:trPr>
          <w:trHeight w:val="262"/>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Istarska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3</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1,06%</w:t>
            </w:r>
          </w:p>
        </w:tc>
      </w:tr>
      <w:tr w:rsidR="00686C06" w:rsidRPr="002521BF" w:rsidTr="00A40247">
        <w:trPr>
          <w:trHeight w:val="262"/>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Karlovačka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r>
      <w:tr w:rsidR="00686C06" w:rsidRPr="002521BF" w:rsidTr="00A40247">
        <w:trPr>
          <w:trHeight w:val="370"/>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Koprivničko-križevačka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4</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1,42%</w:t>
            </w:r>
          </w:p>
        </w:tc>
      </w:tr>
      <w:tr w:rsidR="00686C06" w:rsidRPr="002521BF" w:rsidTr="00A40247">
        <w:trPr>
          <w:trHeight w:val="370"/>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Krapinsko-zagorska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r>
      <w:tr w:rsidR="00686C06" w:rsidRPr="002521BF" w:rsidTr="00A40247">
        <w:trPr>
          <w:trHeight w:val="262"/>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Ličko-senjska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r>
      <w:tr w:rsidR="00686C06" w:rsidRPr="002521BF" w:rsidTr="00A40247">
        <w:trPr>
          <w:trHeight w:val="262"/>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Međimurska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2</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0,71%</w:t>
            </w:r>
          </w:p>
        </w:tc>
      </w:tr>
      <w:tr w:rsidR="00686C06" w:rsidRPr="002521BF" w:rsidTr="00A40247">
        <w:trPr>
          <w:trHeight w:val="262"/>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Osječko-baranjska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r>
      <w:tr w:rsidR="00686C06" w:rsidRPr="002521BF" w:rsidTr="00A40247">
        <w:trPr>
          <w:trHeight w:val="370"/>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Požeško-slavonska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r>
      <w:tr w:rsidR="00686C06" w:rsidRPr="002521BF" w:rsidTr="00A40247">
        <w:trPr>
          <w:trHeight w:val="370"/>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lastRenderedPageBreak/>
              <w:t>Primorsko-goranska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8</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88,89%</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253</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89,72%</w:t>
            </w:r>
          </w:p>
        </w:tc>
      </w:tr>
      <w:tr w:rsidR="00686C06" w:rsidRPr="002521BF" w:rsidTr="00A40247">
        <w:trPr>
          <w:trHeight w:val="262"/>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Šibensko-kninska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r>
      <w:tr w:rsidR="00686C06" w:rsidRPr="002521BF" w:rsidTr="00A40247">
        <w:trPr>
          <w:trHeight w:val="370"/>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Sisačko-moslavačka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1</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0,35%</w:t>
            </w:r>
          </w:p>
        </w:tc>
      </w:tr>
      <w:tr w:rsidR="00686C06" w:rsidRPr="002521BF" w:rsidTr="00A40247">
        <w:trPr>
          <w:trHeight w:val="370"/>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Splitsko-dalmatinska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3</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1,06%</w:t>
            </w:r>
          </w:p>
        </w:tc>
      </w:tr>
      <w:tr w:rsidR="00686C06" w:rsidRPr="002521BF" w:rsidTr="00A40247">
        <w:trPr>
          <w:trHeight w:val="262"/>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Varaždinska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5</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1,77%</w:t>
            </w:r>
          </w:p>
        </w:tc>
      </w:tr>
      <w:tr w:rsidR="00686C06" w:rsidRPr="002521BF" w:rsidTr="00A40247">
        <w:trPr>
          <w:trHeight w:val="370"/>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Virovitičko-podravska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r>
      <w:tr w:rsidR="00686C06" w:rsidRPr="002521BF" w:rsidTr="00A40247">
        <w:trPr>
          <w:trHeight w:val="370"/>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Vukovarsko-srijemska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r>
      <w:tr w:rsidR="00686C06" w:rsidRPr="002521BF" w:rsidTr="00A40247">
        <w:trPr>
          <w:trHeight w:val="262"/>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Zadarska županija</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0</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0,00%</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5</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1,77%</w:t>
            </w:r>
          </w:p>
        </w:tc>
      </w:tr>
      <w:tr w:rsidR="00686C06" w:rsidRPr="002521BF" w:rsidTr="00A40247">
        <w:trPr>
          <w:trHeight w:val="370"/>
        </w:trPr>
        <w:tc>
          <w:tcPr>
            <w:tcW w:w="2693" w:type="dxa"/>
            <w:tcBorders>
              <w:top w:val="nil"/>
              <w:left w:val="single" w:sz="8" w:space="0" w:color="auto"/>
              <w:bottom w:val="single" w:sz="4" w:space="0" w:color="auto"/>
              <w:right w:val="single" w:sz="4" w:space="0" w:color="auto"/>
            </w:tcBorders>
            <w:shd w:val="clear" w:color="auto" w:fill="auto"/>
            <w:vAlign w:val="center"/>
            <w:hideMark/>
          </w:tcPr>
          <w:p w:rsidR="00686C06" w:rsidRPr="002521BF" w:rsidRDefault="00686C06" w:rsidP="00A40247">
            <w:pPr>
              <w:rPr>
                <w:b/>
                <w:bCs/>
                <w:color w:val="002060"/>
                <w:sz w:val="16"/>
                <w:szCs w:val="16"/>
              </w:rPr>
            </w:pPr>
            <w:r w:rsidRPr="002521BF">
              <w:rPr>
                <w:b/>
                <w:bCs/>
                <w:color w:val="002060"/>
                <w:sz w:val="16"/>
                <w:szCs w:val="16"/>
              </w:rPr>
              <w:t>Zagrebačka županija i grad Zagreb</w:t>
            </w:r>
          </w:p>
        </w:tc>
        <w:tc>
          <w:tcPr>
            <w:tcW w:w="1033"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1</w:t>
            </w:r>
          </w:p>
        </w:tc>
        <w:tc>
          <w:tcPr>
            <w:tcW w:w="2226" w:type="dxa"/>
            <w:tcBorders>
              <w:top w:val="nil"/>
              <w:left w:val="nil"/>
              <w:bottom w:val="single" w:sz="4"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11,11%</w:t>
            </w:r>
          </w:p>
        </w:tc>
        <w:tc>
          <w:tcPr>
            <w:tcW w:w="1129" w:type="dxa"/>
            <w:tcBorders>
              <w:top w:val="nil"/>
              <w:left w:val="nil"/>
              <w:bottom w:val="single" w:sz="4"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18"/>
                <w:szCs w:val="18"/>
              </w:rPr>
            </w:pPr>
            <w:r w:rsidRPr="002521BF">
              <w:rPr>
                <w:b/>
                <w:bCs/>
                <w:color w:val="002060"/>
                <w:sz w:val="18"/>
                <w:szCs w:val="18"/>
              </w:rPr>
              <w:t>4</w:t>
            </w:r>
          </w:p>
        </w:tc>
        <w:tc>
          <w:tcPr>
            <w:tcW w:w="2227" w:type="dxa"/>
            <w:tcBorders>
              <w:top w:val="nil"/>
              <w:left w:val="nil"/>
              <w:bottom w:val="single" w:sz="4"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1,42%</w:t>
            </w:r>
          </w:p>
        </w:tc>
      </w:tr>
      <w:tr w:rsidR="00686C06" w:rsidRPr="002521BF" w:rsidTr="00A40247">
        <w:trPr>
          <w:trHeight w:val="272"/>
        </w:trPr>
        <w:tc>
          <w:tcPr>
            <w:tcW w:w="2693" w:type="dxa"/>
            <w:tcBorders>
              <w:top w:val="nil"/>
              <w:left w:val="single" w:sz="8" w:space="0" w:color="auto"/>
              <w:bottom w:val="single" w:sz="8" w:space="0" w:color="auto"/>
              <w:right w:val="single" w:sz="4" w:space="0" w:color="auto"/>
            </w:tcBorders>
            <w:shd w:val="clear" w:color="000000" w:fill="E2EFDA"/>
            <w:vAlign w:val="center"/>
            <w:hideMark/>
          </w:tcPr>
          <w:p w:rsidR="00686C06" w:rsidRPr="002521BF" w:rsidRDefault="00686C06" w:rsidP="00A40247">
            <w:pPr>
              <w:rPr>
                <w:b/>
                <w:bCs/>
                <w:color w:val="002060"/>
                <w:sz w:val="16"/>
                <w:szCs w:val="16"/>
              </w:rPr>
            </w:pPr>
            <w:r w:rsidRPr="002521BF">
              <w:rPr>
                <w:b/>
                <w:bCs/>
                <w:color w:val="002060"/>
                <w:sz w:val="16"/>
                <w:szCs w:val="16"/>
              </w:rPr>
              <w:t>UKUPNO</w:t>
            </w:r>
          </w:p>
        </w:tc>
        <w:tc>
          <w:tcPr>
            <w:tcW w:w="1033" w:type="dxa"/>
            <w:tcBorders>
              <w:top w:val="nil"/>
              <w:left w:val="nil"/>
              <w:bottom w:val="single" w:sz="8"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20"/>
              </w:rPr>
            </w:pPr>
            <w:r w:rsidRPr="002521BF">
              <w:rPr>
                <w:b/>
                <w:bCs/>
                <w:color w:val="002060"/>
                <w:sz w:val="20"/>
              </w:rPr>
              <w:t>9</w:t>
            </w:r>
          </w:p>
        </w:tc>
        <w:tc>
          <w:tcPr>
            <w:tcW w:w="2226" w:type="dxa"/>
            <w:tcBorders>
              <w:top w:val="nil"/>
              <w:left w:val="nil"/>
              <w:bottom w:val="single" w:sz="8" w:space="0" w:color="auto"/>
              <w:right w:val="single" w:sz="4"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100,00%</w:t>
            </w:r>
          </w:p>
        </w:tc>
        <w:tc>
          <w:tcPr>
            <w:tcW w:w="1129" w:type="dxa"/>
            <w:tcBorders>
              <w:top w:val="nil"/>
              <w:left w:val="nil"/>
              <w:bottom w:val="single" w:sz="8" w:space="0" w:color="auto"/>
              <w:right w:val="single" w:sz="4" w:space="0" w:color="auto"/>
            </w:tcBorders>
            <w:shd w:val="clear" w:color="000000" w:fill="E2EFDA"/>
            <w:noWrap/>
            <w:vAlign w:val="center"/>
            <w:hideMark/>
          </w:tcPr>
          <w:p w:rsidR="00686C06" w:rsidRPr="002521BF" w:rsidRDefault="00686C06" w:rsidP="00A40247">
            <w:pPr>
              <w:jc w:val="center"/>
              <w:rPr>
                <w:b/>
                <w:bCs/>
                <w:color w:val="002060"/>
                <w:sz w:val="20"/>
              </w:rPr>
            </w:pPr>
            <w:r w:rsidRPr="002521BF">
              <w:rPr>
                <w:b/>
                <w:bCs/>
                <w:color w:val="002060"/>
                <w:sz w:val="20"/>
              </w:rPr>
              <w:t>282</w:t>
            </w:r>
          </w:p>
        </w:tc>
        <w:tc>
          <w:tcPr>
            <w:tcW w:w="2227" w:type="dxa"/>
            <w:tcBorders>
              <w:top w:val="nil"/>
              <w:left w:val="nil"/>
              <w:bottom w:val="single" w:sz="8" w:space="0" w:color="auto"/>
              <w:right w:val="single" w:sz="8" w:space="0" w:color="auto"/>
            </w:tcBorders>
            <w:shd w:val="clear" w:color="auto" w:fill="auto"/>
            <w:noWrap/>
            <w:vAlign w:val="center"/>
            <w:hideMark/>
          </w:tcPr>
          <w:p w:rsidR="00686C06" w:rsidRPr="002521BF" w:rsidRDefault="00686C06" w:rsidP="00A40247">
            <w:pPr>
              <w:jc w:val="right"/>
              <w:rPr>
                <w:color w:val="002060"/>
                <w:sz w:val="18"/>
                <w:szCs w:val="18"/>
              </w:rPr>
            </w:pPr>
            <w:r w:rsidRPr="002521BF">
              <w:rPr>
                <w:color w:val="002060"/>
                <w:sz w:val="18"/>
                <w:szCs w:val="18"/>
              </w:rPr>
              <w:t>100,00%</w:t>
            </w:r>
          </w:p>
        </w:tc>
      </w:tr>
    </w:tbl>
    <w:p w:rsidR="00686C06" w:rsidRDefault="00686C06" w:rsidP="00686C06">
      <w:pPr>
        <w:jc w:val="both"/>
        <w:rPr>
          <w:rFonts w:ascii="Arial" w:hAnsi="Arial" w:cs="Arial"/>
          <w:color w:val="FF0000"/>
        </w:rPr>
      </w:pPr>
    </w:p>
    <w:p w:rsidR="00686C06" w:rsidRDefault="00686C06" w:rsidP="00686C06">
      <w:pPr>
        <w:jc w:val="both"/>
        <w:rPr>
          <w:rFonts w:ascii="Arial" w:hAnsi="Arial" w:cs="Arial"/>
          <w:color w:val="FF0000"/>
        </w:rPr>
      </w:pPr>
    </w:p>
    <w:p w:rsidR="00686C06" w:rsidRDefault="00686C06" w:rsidP="00686C06">
      <w:pPr>
        <w:jc w:val="both"/>
        <w:rPr>
          <w:rFonts w:ascii="Arial" w:hAnsi="Arial" w:cs="Arial"/>
          <w:color w:val="FF0000"/>
        </w:rPr>
      </w:pPr>
      <w:r w:rsidRPr="007F0DBA">
        <w:rPr>
          <w:noProof/>
        </w:rPr>
        <w:drawing>
          <wp:inline distT="0" distB="0" distL="0" distR="0">
            <wp:extent cx="5848350" cy="31337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86C06" w:rsidRDefault="00686C06" w:rsidP="00686C06">
      <w:pPr>
        <w:jc w:val="both"/>
        <w:rPr>
          <w:rFonts w:ascii="Arial" w:hAnsi="Arial" w:cs="Arial"/>
          <w:color w:val="FF0000"/>
        </w:rPr>
      </w:pPr>
    </w:p>
    <w:p w:rsidR="00686C06" w:rsidRDefault="00686C06" w:rsidP="00686C06">
      <w:pPr>
        <w:jc w:val="both"/>
        <w:rPr>
          <w:rFonts w:ascii="Arial" w:hAnsi="Arial" w:cs="Arial"/>
          <w:color w:val="FF0000"/>
        </w:rPr>
      </w:pPr>
    </w:p>
    <w:p w:rsidR="00686C06" w:rsidRDefault="00686C06" w:rsidP="00686C06">
      <w:pPr>
        <w:jc w:val="both"/>
        <w:rPr>
          <w:rFonts w:ascii="Arial" w:hAnsi="Arial" w:cs="Arial"/>
        </w:rPr>
      </w:pPr>
      <w:r>
        <w:rPr>
          <w:rFonts w:ascii="Arial" w:hAnsi="Arial" w:cs="Arial"/>
        </w:rPr>
        <w:t>Neke od prethodno spomenutih problema u poslovanju tržnice uočila je i Udruga hrvatskih tržnica, strukovna udruga osnovana od strane pravnih i fizičkih osoba sa sjediš</w:t>
      </w:r>
      <w:r w:rsidRPr="002F02E9">
        <w:rPr>
          <w:rFonts w:ascii="Arial" w:hAnsi="Arial" w:cs="Arial"/>
        </w:rPr>
        <w:t xml:space="preserve">tem </w:t>
      </w:r>
      <w:r>
        <w:rPr>
          <w:rFonts w:ascii="Arial" w:hAnsi="Arial" w:cs="Arial"/>
        </w:rPr>
        <w:t xml:space="preserve">u Republici Hrvatskoj kojoj je </w:t>
      </w:r>
      <w:r w:rsidRPr="002F02E9">
        <w:rPr>
          <w:rFonts w:ascii="Arial" w:hAnsi="Arial" w:cs="Arial"/>
        </w:rPr>
        <w:t>osno</w:t>
      </w:r>
      <w:r>
        <w:rPr>
          <w:rFonts w:ascii="Arial" w:hAnsi="Arial" w:cs="Arial"/>
        </w:rPr>
        <w:t>vna djelatnost organiziranje trž</w:t>
      </w:r>
      <w:r w:rsidRPr="002F02E9">
        <w:rPr>
          <w:rFonts w:ascii="Arial" w:hAnsi="Arial" w:cs="Arial"/>
        </w:rPr>
        <w:t>nica u h</w:t>
      </w:r>
      <w:r>
        <w:rPr>
          <w:rFonts w:ascii="Arial" w:hAnsi="Arial" w:cs="Arial"/>
        </w:rPr>
        <w:t xml:space="preserve">rvatskim gradovima i naseljima, </w:t>
      </w:r>
      <w:r w:rsidRPr="002F02E9">
        <w:rPr>
          <w:rFonts w:ascii="Arial" w:hAnsi="Arial" w:cs="Arial"/>
        </w:rPr>
        <w:t>upravljanje njihovim radom i</w:t>
      </w:r>
      <w:r>
        <w:rPr>
          <w:rFonts w:ascii="Arial" w:hAnsi="Arial" w:cs="Arial"/>
        </w:rPr>
        <w:t xml:space="preserve"> skrb o njihovom održ</w:t>
      </w:r>
      <w:r w:rsidRPr="002F02E9">
        <w:rPr>
          <w:rFonts w:ascii="Arial" w:hAnsi="Arial" w:cs="Arial"/>
        </w:rPr>
        <w:t>avanju i</w:t>
      </w:r>
      <w:r>
        <w:rPr>
          <w:rFonts w:ascii="Arial" w:hAnsi="Arial" w:cs="Arial"/>
        </w:rPr>
        <w:t xml:space="preserve"> </w:t>
      </w:r>
      <w:r w:rsidRPr="002F02E9">
        <w:rPr>
          <w:rFonts w:ascii="Arial" w:hAnsi="Arial" w:cs="Arial"/>
        </w:rPr>
        <w:t>u</w:t>
      </w:r>
      <w:r>
        <w:rPr>
          <w:rFonts w:ascii="Arial" w:hAnsi="Arial" w:cs="Arial"/>
        </w:rPr>
        <w:t>napređ</w:t>
      </w:r>
      <w:r w:rsidRPr="002F02E9">
        <w:rPr>
          <w:rFonts w:ascii="Arial" w:hAnsi="Arial" w:cs="Arial"/>
        </w:rPr>
        <w:t>enju</w:t>
      </w:r>
      <w:r>
        <w:rPr>
          <w:rFonts w:ascii="Arial" w:hAnsi="Arial" w:cs="Arial"/>
        </w:rPr>
        <w:t>, a čiji su članovi i trgovačka društva koja u gradovima obavljaju komunalnu uslugu javnih tržnica na malo poput Zagrebačkog holdinga d.o.o., splitskih Parkova i nasada d.o.o., osječke Tržnice d.o.o. i drugi, uključujući i TD Rijeka plus</w:t>
      </w:r>
      <w:r w:rsidRPr="002F02E9">
        <w:rPr>
          <w:rFonts w:ascii="Arial" w:hAnsi="Arial" w:cs="Arial"/>
        </w:rPr>
        <w:t>.</w:t>
      </w:r>
    </w:p>
    <w:p w:rsidR="00686C06" w:rsidRDefault="00686C06" w:rsidP="00686C06">
      <w:pPr>
        <w:jc w:val="both"/>
        <w:rPr>
          <w:rFonts w:ascii="Arial" w:hAnsi="Arial" w:cs="Arial"/>
        </w:rPr>
      </w:pPr>
    </w:p>
    <w:p w:rsidR="00686C06" w:rsidRDefault="00686C06" w:rsidP="00686C06">
      <w:pPr>
        <w:jc w:val="both"/>
        <w:rPr>
          <w:rFonts w:ascii="Arial" w:hAnsi="Arial" w:cs="Arial"/>
        </w:rPr>
      </w:pPr>
      <w:r>
        <w:rPr>
          <w:rFonts w:ascii="Arial" w:hAnsi="Arial" w:cs="Arial"/>
        </w:rPr>
        <w:t xml:space="preserve">U dokumentu Strategija održivog razvoja hrvatskih tržnica 2022.-2027. iz rujna 2022. godine rast siromaštva građana, dinamične promjene potreba potrošača te ekspanzija trgovačkih lanaca i bezgotovinskog plaćanja utvrđeni su kao neke od najvećih prijetnji poslovanju tržnica. Problematika smanjenja broja zakupaca, kao i manjeg broja samih kupaca na tržnicama dakle ne postoji samo u gradu Rijeci, već je prepoznata na razini cijele Republike Hrvatske. </w:t>
      </w:r>
    </w:p>
    <w:p w:rsidR="00686C06" w:rsidRDefault="00686C06" w:rsidP="00686C06">
      <w:pPr>
        <w:jc w:val="both"/>
        <w:rPr>
          <w:rFonts w:ascii="Arial" w:hAnsi="Arial" w:cs="Arial"/>
        </w:rPr>
      </w:pPr>
    </w:p>
    <w:p w:rsidR="00686C06" w:rsidRDefault="00686C06" w:rsidP="00686C06">
      <w:pPr>
        <w:jc w:val="both"/>
        <w:rPr>
          <w:rFonts w:ascii="Arial" w:hAnsi="Arial" w:cs="Arial"/>
        </w:rPr>
      </w:pPr>
      <w:r w:rsidRPr="00AC7273">
        <w:rPr>
          <w:rFonts w:ascii="Arial" w:hAnsi="Arial" w:cs="Arial"/>
          <w:b/>
        </w:rPr>
        <w:t>Primjerice, prema javno</w:t>
      </w:r>
      <w:r>
        <w:rPr>
          <w:rFonts w:ascii="Arial" w:hAnsi="Arial" w:cs="Arial"/>
          <w:b/>
        </w:rPr>
        <w:t xml:space="preserve"> dostupnim podacima, </w:t>
      </w:r>
      <w:r w:rsidRPr="00AC7273">
        <w:rPr>
          <w:rFonts w:ascii="Arial" w:hAnsi="Arial" w:cs="Arial"/>
          <w:b/>
        </w:rPr>
        <w:t xml:space="preserve">na tržnici Dolac u Zagrebu, koja je svakako jedna od </w:t>
      </w:r>
      <w:proofErr w:type="spellStart"/>
      <w:r w:rsidRPr="00AC7273">
        <w:rPr>
          <w:rFonts w:ascii="Arial" w:hAnsi="Arial" w:cs="Arial"/>
          <w:b/>
        </w:rPr>
        <w:t>najprepoznatljivijih</w:t>
      </w:r>
      <w:proofErr w:type="spellEnd"/>
      <w:r w:rsidRPr="00AC7273">
        <w:rPr>
          <w:rFonts w:ascii="Arial" w:hAnsi="Arial" w:cs="Arial"/>
          <w:b/>
        </w:rPr>
        <w:t xml:space="preserve"> tržnica u Republici Hrvatskoj, usporedi li se broj zakupa prije i poslije potresa i </w:t>
      </w:r>
      <w:proofErr w:type="spellStart"/>
      <w:r w:rsidRPr="00AC7273">
        <w:rPr>
          <w:rFonts w:ascii="Arial" w:hAnsi="Arial" w:cs="Arial"/>
          <w:b/>
        </w:rPr>
        <w:t>pandemije</w:t>
      </w:r>
      <w:proofErr w:type="spellEnd"/>
      <w:r w:rsidRPr="00AC7273">
        <w:rPr>
          <w:rFonts w:ascii="Arial" w:hAnsi="Arial" w:cs="Arial"/>
          <w:b/>
        </w:rPr>
        <w:t xml:space="preserve">, </w:t>
      </w:r>
      <w:r w:rsidRPr="00AC7273">
        <w:rPr>
          <w:rFonts w:ascii="Arial" w:hAnsi="Arial" w:cs="Arial"/>
          <w:b/>
          <w:bCs/>
        </w:rPr>
        <w:t>promet je manji za 30 posto</w:t>
      </w:r>
      <w:r w:rsidRPr="00AC7273">
        <w:rPr>
          <w:rFonts w:ascii="Arial" w:hAnsi="Arial" w:cs="Arial"/>
          <w:b/>
        </w:rPr>
        <w:t xml:space="preserve">. </w:t>
      </w:r>
    </w:p>
    <w:p w:rsidR="00686C06" w:rsidRDefault="00686C06" w:rsidP="00686C06">
      <w:pPr>
        <w:jc w:val="both"/>
        <w:rPr>
          <w:rFonts w:ascii="Arial" w:hAnsi="Arial" w:cs="Arial"/>
        </w:rPr>
      </w:pPr>
    </w:p>
    <w:p w:rsidR="00686C06" w:rsidRPr="00C9488E" w:rsidRDefault="00686C06" w:rsidP="00686C06">
      <w:pPr>
        <w:jc w:val="both"/>
        <w:rPr>
          <w:rFonts w:ascii="Arial" w:hAnsi="Arial" w:cs="Arial"/>
          <w:b/>
        </w:rPr>
      </w:pPr>
      <w:r>
        <w:rPr>
          <w:rFonts w:ascii="Arial" w:hAnsi="Arial" w:cs="Arial"/>
          <w:b/>
        </w:rPr>
        <w:lastRenderedPageBreak/>
        <w:t>2</w:t>
      </w:r>
      <w:r w:rsidRPr="00C9488E">
        <w:rPr>
          <w:rFonts w:ascii="Arial" w:hAnsi="Arial" w:cs="Arial"/>
          <w:b/>
        </w:rPr>
        <w:t xml:space="preserve">. UNAPREĐENJE KOMUNALNE USLUGE </w:t>
      </w:r>
    </w:p>
    <w:p w:rsidR="00686C06" w:rsidRDefault="00686C06" w:rsidP="00686C06">
      <w:pPr>
        <w:jc w:val="both"/>
        <w:rPr>
          <w:rFonts w:ascii="Arial" w:hAnsi="Arial" w:cs="Arial"/>
        </w:rPr>
      </w:pPr>
    </w:p>
    <w:p w:rsidR="00686C06" w:rsidRDefault="00686C06" w:rsidP="00686C06">
      <w:pPr>
        <w:jc w:val="both"/>
        <w:rPr>
          <w:rFonts w:ascii="Arial" w:hAnsi="Arial" w:cs="Arial"/>
        </w:rPr>
      </w:pPr>
      <w:r>
        <w:rPr>
          <w:rFonts w:ascii="Arial" w:hAnsi="Arial" w:cs="Arial"/>
        </w:rPr>
        <w:t xml:space="preserve">Nastavno na prethodno iznesenu problematiku, valja istaknuti da je TD Rijeka plus od 2017. godine, kada je preuzeo djelatnost tržnica na malo u gradu Rijeci, do danas investirao preko 9 miliona kuna u tržnice, </w:t>
      </w:r>
      <w:r w:rsidRPr="00602D86">
        <w:rPr>
          <w:rFonts w:ascii="Arial" w:hAnsi="Arial" w:cs="Arial"/>
        </w:rPr>
        <w:t xml:space="preserve">a sve u svrhu revitalizacije prostora tržnice, kao i ponude što boljih uvjeta za </w:t>
      </w:r>
      <w:r w:rsidRPr="00AC7273">
        <w:rPr>
          <w:rFonts w:ascii="Arial" w:hAnsi="Arial" w:cs="Arial"/>
        </w:rPr>
        <w:t>zakupce</w:t>
      </w:r>
      <w:r w:rsidRPr="00AC7273">
        <w:rPr>
          <w:rFonts w:ascii="Arial" w:hAnsi="Arial" w:cs="Arial"/>
          <w:bCs/>
        </w:rPr>
        <w:t>.</w:t>
      </w:r>
      <w:r w:rsidRPr="00602D86">
        <w:rPr>
          <w:rFonts w:ascii="Arial" w:hAnsi="Arial" w:cs="Arial"/>
          <w:b/>
          <w:bCs/>
        </w:rPr>
        <w:t xml:space="preserve"> </w:t>
      </w:r>
      <w:r>
        <w:rPr>
          <w:rStyle w:val="Strong"/>
          <w:rFonts w:ascii="Arial" w:hAnsi="Arial" w:cs="Arial"/>
          <w:bdr w:val="none" w:sz="0" w:space="0" w:color="auto" w:frame="1"/>
        </w:rPr>
        <w:t xml:space="preserve">Navedena ulaganja bila su osnova unapređenja prostora tržnice, odnosno preduvjet da bi do revitalizacije tržnice uopće moglo doći. Kroz ulaganja u tržnice stvoreni su preduvjeti za ostvarivanje </w:t>
      </w:r>
      <w:r w:rsidRPr="00602D86">
        <w:rPr>
          <w:rStyle w:val="Strong"/>
          <w:rFonts w:ascii="Arial" w:hAnsi="Arial" w:cs="Arial"/>
          <w:bdr w:val="none" w:sz="0" w:space="0" w:color="auto" w:frame="1"/>
        </w:rPr>
        <w:t xml:space="preserve">vizije revalorizacije riječke tržnice, koja kao povijesno, kulturno i turističko dobro ima veliki značaj ne samo za grad Rijeku, već i šire. </w:t>
      </w:r>
      <w:r w:rsidRPr="00602D86">
        <w:rPr>
          <w:rFonts w:ascii="Arial" w:hAnsi="Arial" w:cs="Arial"/>
        </w:rPr>
        <w:t>Investiralo se u reparaciju betonskih stolova s PVC krovom, nabavu novih kioska, drvenih štandova, tendi i suncobrana s postoljem za zaštitu robe i prodav</w:t>
      </w:r>
      <w:r>
        <w:rPr>
          <w:rFonts w:ascii="Arial" w:hAnsi="Arial" w:cs="Arial"/>
        </w:rPr>
        <w:t>ača, </w:t>
      </w:r>
      <w:proofErr w:type="spellStart"/>
      <w:r>
        <w:rPr>
          <w:rFonts w:ascii="Arial" w:hAnsi="Arial" w:cs="Arial"/>
        </w:rPr>
        <w:t>kavaleta</w:t>
      </w:r>
      <w:proofErr w:type="spellEnd"/>
      <w:r>
        <w:rPr>
          <w:rFonts w:ascii="Arial" w:hAnsi="Arial" w:cs="Arial"/>
        </w:rPr>
        <w:t xml:space="preserve"> za drvene stolove</w:t>
      </w:r>
      <w:r w:rsidRPr="00602D86">
        <w:rPr>
          <w:rFonts w:ascii="Arial" w:hAnsi="Arial" w:cs="Arial"/>
        </w:rPr>
        <w:t xml:space="preserve"> i drvenih </w:t>
      </w:r>
      <w:r w:rsidRPr="00FD0470">
        <w:rPr>
          <w:rFonts w:ascii="Arial" w:hAnsi="Arial" w:cs="Arial"/>
        </w:rPr>
        <w:t>štandova/</w:t>
      </w:r>
      <w:r>
        <w:rPr>
          <w:rFonts w:ascii="Arial" w:hAnsi="Arial" w:cs="Arial"/>
        </w:rPr>
        <w:t xml:space="preserve"> </w:t>
      </w:r>
      <w:proofErr w:type="spellStart"/>
      <w:r w:rsidRPr="00FD0470">
        <w:rPr>
          <w:rFonts w:ascii="Arial" w:hAnsi="Arial" w:cs="Arial"/>
        </w:rPr>
        <w:t>stojnica</w:t>
      </w:r>
      <w:proofErr w:type="spellEnd"/>
      <w:r w:rsidRPr="00FD0470">
        <w:rPr>
          <w:rFonts w:ascii="Arial" w:hAnsi="Arial" w:cs="Arial"/>
        </w:rPr>
        <w:t xml:space="preserve"> za prodaju voća i povrća</w:t>
      </w:r>
      <w:r>
        <w:rPr>
          <w:rFonts w:ascii="Arial" w:hAnsi="Arial" w:cs="Arial"/>
        </w:rPr>
        <w:t xml:space="preserve">, sanirao se krov ribarnice, zamijenjene su elektroinstalacije, izvršeno je ličenje prostora te je izrađen novi vizualni identitet. </w:t>
      </w:r>
    </w:p>
    <w:p w:rsidR="00686C06" w:rsidRDefault="00686C06" w:rsidP="00686C06">
      <w:pPr>
        <w:jc w:val="both"/>
        <w:rPr>
          <w:rFonts w:ascii="Arial" w:hAnsi="Arial" w:cs="Arial"/>
        </w:rPr>
      </w:pPr>
    </w:p>
    <w:p w:rsidR="00686C06" w:rsidRPr="00602D86" w:rsidRDefault="00686C06" w:rsidP="00686C06">
      <w:pPr>
        <w:jc w:val="both"/>
        <w:rPr>
          <w:rFonts w:ascii="Arial" w:hAnsi="Arial" w:cs="Arial"/>
        </w:rPr>
      </w:pPr>
      <w:r w:rsidRPr="00602D86">
        <w:rPr>
          <w:rFonts w:ascii="Arial" w:hAnsi="Arial" w:cs="Arial"/>
        </w:rPr>
        <w:t>U 2021. godini uloženo je 937.016,00 kn</w:t>
      </w:r>
      <w:r>
        <w:rPr>
          <w:rFonts w:ascii="Arial" w:hAnsi="Arial" w:cs="Arial"/>
        </w:rPr>
        <w:t>/124.363,40 EUR</w:t>
      </w:r>
      <w:r w:rsidRPr="00602D86">
        <w:rPr>
          <w:rFonts w:ascii="Arial" w:hAnsi="Arial" w:cs="Arial"/>
        </w:rPr>
        <w:t xml:space="preserve"> za građevinsko-obrtničke radove (rasvjeta</w:t>
      </w:r>
      <w:r>
        <w:rPr>
          <w:rFonts w:ascii="Arial" w:hAnsi="Arial" w:cs="Arial"/>
        </w:rPr>
        <w:t xml:space="preserve"> i sanacija krova) na sanaciji </w:t>
      </w:r>
      <w:r w:rsidRPr="00602D86">
        <w:rPr>
          <w:rFonts w:ascii="Arial" w:hAnsi="Arial" w:cs="Arial"/>
        </w:rPr>
        <w:t xml:space="preserve">Paviljona </w:t>
      </w:r>
      <w:r>
        <w:rPr>
          <w:rFonts w:ascii="Arial" w:hAnsi="Arial" w:cs="Arial"/>
        </w:rPr>
        <w:t xml:space="preserve">III. </w:t>
      </w:r>
      <w:r w:rsidRPr="00602D86">
        <w:rPr>
          <w:rFonts w:ascii="Arial" w:hAnsi="Arial" w:cs="Arial"/>
        </w:rPr>
        <w:t>(Ribarnice) na Centralnoj tržnici, 141.231,00 kn</w:t>
      </w:r>
      <w:r>
        <w:rPr>
          <w:rFonts w:ascii="Arial" w:hAnsi="Arial" w:cs="Arial"/>
        </w:rPr>
        <w:t>/18.744,58 EUR</w:t>
      </w:r>
      <w:r w:rsidRPr="00602D86">
        <w:rPr>
          <w:rFonts w:ascii="Arial" w:hAnsi="Arial" w:cs="Arial"/>
        </w:rPr>
        <w:t xml:space="preserve"> za doradu kioska na Centralnoj tržnici te 21.670,00 kn</w:t>
      </w:r>
      <w:r>
        <w:rPr>
          <w:rFonts w:ascii="Arial" w:hAnsi="Arial" w:cs="Arial"/>
        </w:rPr>
        <w:t>/2.876,10 EUR</w:t>
      </w:r>
      <w:r w:rsidRPr="00602D86">
        <w:rPr>
          <w:rFonts w:ascii="Arial" w:hAnsi="Arial" w:cs="Arial"/>
        </w:rPr>
        <w:t xml:space="preserve"> za izradu </w:t>
      </w:r>
      <w:proofErr w:type="spellStart"/>
      <w:r w:rsidRPr="00602D86">
        <w:rPr>
          <w:rFonts w:ascii="Arial" w:hAnsi="Arial" w:cs="Arial"/>
        </w:rPr>
        <w:t>vizuala</w:t>
      </w:r>
      <w:proofErr w:type="spellEnd"/>
      <w:r w:rsidRPr="00602D86">
        <w:rPr>
          <w:rFonts w:ascii="Arial" w:hAnsi="Arial" w:cs="Arial"/>
        </w:rPr>
        <w:t xml:space="preserve"> te dobavu i postavu zastava s nosačima na paviljone. Također, iznos od 212.912,00 kn</w:t>
      </w:r>
      <w:r>
        <w:rPr>
          <w:rFonts w:ascii="Arial" w:hAnsi="Arial" w:cs="Arial"/>
        </w:rPr>
        <w:t>/28.258,29 EUR</w:t>
      </w:r>
      <w:r w:rsidRPr="00602D86">
        <w:rPr>
          <w:rFonts w:ascii="Arial" w:hAnsi="Arial" w:cs="Arial"/>
        </w:rPr>
        <w:t xml:space="preserve"> investiran je za nabavu i ugradnju rashladne komore na Centralnoj tržnici. Iznos od 48.504,85 kn</w:t>
      </w:r>
      <w:r>
        <w:rPr>
          <w:rFonts w:ascii="Arial" w:hAnsi="Arial" w:cs="Arial"/>
        </w:rPr>
        <w:t>/6.437,70 EUR</w:t>
      </w:r>
      <w:r w:rsidRPr="00602D86">
        <w:rPr>
          <w:rFonts w:ascii="Arial" w:hAnsi="Arial" w:cs="Arial"/>
        </w:rPr>
        <w:t xml:space="preserve"> uložen je za implementaciju aplikacije za naplatu i kontrolu proda</w:t>
      </w:r>
      <w:r>
        <w:rPr>
          <w:rFonts w:ascii="Arial" w:hAnsi="Arial" w:cs="Arial"/>
        </w:rPr>
        <w:t>jnih mjesta na tržnicama.</w:t>
      </w:r>
      <w:r w:rsidRPr="00602D86">
        <w:rPr>
          <w:rFonts w:ascii="Arial" w:hAnsi="Arial" w:cs="Arial"/>
        </w:rPr>
        <w:t xml:space="preserve"> Osim navedenog, izvršeni su i </w:t>
      </w:r>
      <w:proofErr w:type="spellStart"/>
      <w:r w:rsidRPr="00602D86">
        <w:rPr>
          <w:rFonts w:ascii="Arial" w:hAnsi="Arial" w:cs="Arial"/>
        </w:rPr>
        <w:t>ličilački</w:t>
      </w:r>
      <w:proofErr w:type="spellEnd"/>
      <w:r w:rsidRPr="00602D86">
        <w:rPr>
          <w:rFonts w:ascii="Arial" w:hAnsi="Arial" w:cs="Arial"/>
        </w:rPr>
        <w:t xml:space="preserve"> radovi na zidovima dijela ribarnice vrijedni 65.000,00 kn</w:t>
      </w:r>
      <w:r>
        <w:rPr>
          <w:rFonts w:ascii="Arial" w:hAnsi="Arial" w:cs="Arial"/>
        </w:rPr>
        <w:t>/8.626,98 EUR</w:t>
      </w:r>
      <w:r w:rsidRPr="00602D86">
        <w:rPr>
          <w:rFonts w:ascii="Arial" w:hAnsi="Arial" w:cs="Arial"/>
        </w:rPr>
        <w:t>.</w:t>
      </w:r>
      <w:r w:rsidRPr="00602D86">
        <w:t xml:space="preserve"> </w:t>
      </w:r>
    </w:p>
    <w:p w:rsidR="00686C06" w:rsidRPr="00112091" w:rsidRDefault="00686C06" w:rsidP="00686C06">
      <w:pPr>
        <w:jc w:val="both"/>
        <w:rPr>
          <w:rFonts w:ascii="Arial" w:hAnsi="Arial" w:cs="Arial"/>
        </w:rPr>
      </w:pPr>
      <w:r w:rsidRPr="00112091">
        <w:rPr>
          <w:rFonts w:ascii="Arial" w:hAnsi="Arial" w:cs="Arial"/>
        </w:rPr>
        <w:t>Prema tablici u nastavku prikazane su investicije u Centralnu tržnicu i Tržnicu Brajda</w:t>
      </w:r>
      <w:r>
        <w:rPr>
          <w:rFonts w:ascii="Arial" w:hAnsi="Arial" w:cs="Arial"/>
        </w:rPr>
        <w:t xml:space="preserve">, </w:t>
      </w:r>
      <w:r w:rsidRPr="00112091">
        <w:rPr>
          <w:rFonts w:ascii="Arial" w:hAnsi="Arial" w:cs="Arial"/>
        </w:rPr>
        <w:t>a uključena je i Tržnica Zamet.</w:t>
      </w:r>
    </w:p>
    <w:p w:rsidR="00686C06" w:rsidRPr="001450F1" w:rsidRDefault="00686C06" w:rsidP="00686C06">
      <w:pPr>
        <w:jc w:val="both"/>
        <w:rPr>
          <w:rFonts w:ascii="Arial" w:hAnsi="Arial" w:cs="Arial"/>
          <w:color w:val="FF0000"/>
        </w:rPr>
      </w:pPr>
    </w:p>
    <w:p w:rsidR="00686C06" w:rsidRDefault="00686C06" w:rsidP="00686C06">
      <w:pPr>
        <w:jc w:val="both"/>
        <w:rPr>
          <w:rFonts w:ascii="Arial" w:hAnsi="Arial" w:cs="Arial"/>
        </w:rPr>
      </w:pPr>
    </w:p>
    <w:p w:rsidR="00686C06" w:rsidRDefault="00686C06" w:rsidP="00686C06">
      <w:pPr>
        <w:jc w:val="both"/>
        <w:rPr>
          <w:rFonts w:ascii="Arial" w:hAnsi="Arial" w:cs="Arial"/>
        </w:rPr>
      </w:pPr>
      <w:r w:rsidRPr="007F0DBA">
        <w:rPr>
          <w:noProof/>
        </w:rPr>
        <w:lastRenderedPageBreak/>
        <w:drawing>
          <wp:inline distT="0" distB="0" distL="0" distR="0">
            <wp:extent cx="5734050" cy="460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4600575"/>
                    </a:xfrm>
                    <a:prstGeom prst="rect">
                      <a:avLst/>
                    </a:prstGeom>
                    <a:noFill/>
                    <a:ln>
                      <a:noFill/>
                    </a:ln>
                  </pic:spPr>
                </pic:pic>
              </a:graphicData>
            </a:graphic>
          </wp:inline>
        </w:drawing>
      </w:r>
    </w:p>
    <w:p w:rsidR="00686C06" w:rsidRDefault="00686C06" w:rsidP="00686C06">
      <w:pPr>
        <w:jc w:val="both"/>
        <w:rPr>
          <w:rFonts w:ascii="Arial" w:hAnsi="Arial" w:cs="Arial"/>
        </w:rPr>
      </w:pPr>
    </w:p>
    <w:p w:rsidR="00686C06" w:rsidRDefault="00686C06" w:rsidP="00686C06">
      <w:pPr>
        <w:jc w:val="both"/>
        <w:rPr>
          <w:rFonts w:ascii="Arial" w:hAnsi="Arial" w:cs="Arial"/>
        </w:rPr>
      </w:pPr>
      <w:r>
        <w:rPr>
          <w:rFonts w:ascii="Arial" w:hAnsi="Arial" w:cs="Arial"/>
        </w:rPr>
        <w:t xml:space="preserve">Također, odrađene su radnje na boljoj promociji tržnice te se na društvenim mrežama redovito objavljuje ponuda na tržnicama čime se nastoji kupce informirati i učiniti tržnicu privlačnijom. </w:t>
      </w:r>
    </w:p>
    <w:p w:rsidR="00686C06" w:rsidRDefault="00686C06" w:rsidP="00686C06">
      <w:pPr>
        <w:jc w:val="both"/>
        <w:rPr>
          <w:rFonts w:ascii="Arial" w:hAnsi="Arial" w:cs="Arial"/>
          <w:noProof/>
        </w:rPr>
      </w:pPr>
      <w:r>
        <w:rPr>
          <w:rFonts w:ascii="Arial" w:hAnsi="Arial" w:cs="Arial"/>
          <w:noProof/>
        </w:rPr>
        <w:t xml:space="preserve">Kako je navedeno u prethodno spomenutoj </w:t>
      </w:r>
      <w:r w:rsidRPr="001F1238">
        <w:rPr>
          <w:rFonts w:ascii="Arial" w:hAnsi="Arial" w:cs="Arial"/>
          <w:noProof/>
        </w:rPr>
        <w:t>S</w:t>
      </w:r>
      <w:r>
        <w:rPr>
          <w:rFonts w:ascii="Arial" w:hAnsi="Arial" w:cs="Arial"/>
          <w:noProof/>
        </w:rPr>
        <w:t>trategiji</w:t>
      </w:r>
      <w:r w:rsidRPr="001F1238">
        <w:rPr>
          <w:rFonts w:ascii="Arial" w:hAnsi="Arial" w:cs="Arial"/>
          <w:noProof/>
        </w:rPr>
        <w:t xml:space="preserve"> održivog razvoja hrvatskih tržnica 2022.-2027. iz rujna 2022. godine</w:t>
      </w:r>
      <w:r>
        <w:rPr>
          <w:rFonts w:ascii="Arial" w:hAnsi="Arial" w:cs="Arial"/>
          <w:noProof/>
        </w:rPr>
        <w:t xml:space="preserve"> Udruge hrvatskih tržnica, tržnice </w:t>
      </w:r>
      <w:r w:rsidRPr="001F1238">
        <w:rPr>
          <w:rFonts w:ascii="Arial" w:hAnsi="Arial" w:cs="Arial"/>
          <w:noProof/>
        </w:rPr>
        <w:t>svojim postojanjem pokreću najmanje četiri kompleme</w:t>
      </w:r>
      <w:r>
        <w:rPr>
          <w:rFonts w:ascii="Arial" w:hAnsi="Arial" w:cs="Arial"/>
          <w:noProof/>
        </w:rPr>
        <w:t xml:space="preserve">ntarna cilja čijim ostvarenjima </w:t>
      </w:r>
      <w:r w:rsidRPr="001F1238">
        <w:rPr>
          <w:rFonts w:ascii="Arial" w:hAnsi="Arial" w:cs="Arial"/>
          <w:noProof/>
        </w:rPr>
        <w:t>svi dobivaju. Poljoprivrednici zarađuju poštene cijene za plo</w:t>
      </w:r>
      <w:r>
        <w:rPr>
          <w:rFonts w:ascii="Arial" w:hAnsi="Arial" w:cs="Arial"/>
          <w:noProof/>
        </w:rPr>
        <w:t xml:space="preserve">dove svog rada prodajom izravno </w:t>
      </w:r>
      <w:r w:rsidRPr="001F1238">
        <w:rPr>
          <w:rFonts w:ascii="Arial" w:hAnsi="Arial" w:cs="Arial"/>
          <w:noProof/>
        </w:rPr>
        <w:t>potrošačima. Potrošači dobivaju dostup</w:t>
      </w:r>
      <w:r>
        <w:rPr>
          <w:rFonts w:ascii="Arial" w:hAnsi="Arial" w:cs="Arial"/>
          <w:noProof/>
        </w:rPr>
        <w:t>nost</w:t>
      </w:r>
      <w:r w:rsidRPr="001F1238">
        <w:rPr>
          <w:rFonts w:ascii="Arial" w:hAnsi="Arial" w:cs="Arial"/>
          <w:noProof/>
        </w:rPr>
        <w:t xml:space="preserve"> svježim, sezonskim, lokalnim proizvodima,</w:t>
      </w:r>
      <w:r>
        <w:rPr>
          <w:rFonts w:ascii="Arial" w:hAnsi="Arial" w:cs="Arial"/>
          <w:noProof/>
        </w:rPr>
        <w:t xml:space="preserve"> odnosno </w:t>
      </w:r>
      <w:r w:rsidRPr="001F1238">
        <w:rPr>
          <w:rFonts w:ascii="Arial" w:hAnsi="Arial" w:cs="Arial"/>
          <w:noProof/>
        </w:rPr>
        <w:t>zdravoj hrani. Gradovi ponovno dobivaju živost u središtima</w:t>
      </w:r>
      <w:r>
        <w:rPr>
          <w:rFonts w:ascii="Arial" w:hAnsi="Arial" w:cs="Arial"/>
          <w:noProof/>
        </w:rPr>
        <w:t xml:space="preserve">, dodatni sadržaj koji povezuje </w:t>
      </w:r>
      <w:r w:rsidRPr="001F1238">
        <w:rPr>
          <w:rFonts w:ascii="Arial" w:hAnsi="Arial" w:cs="Arial"/>
          <w:noProof/>
        </w:rPr>
        <w:t xml:space="preserve">sve u zajednici. </w:t>
      </w:r>
      <w:r>
        <w:rPr>
          <w:rFonts w:ascii="Arial" w:hAnsi="Arial" w:cs="Arial"/>
          <w:noProof/>
        </w:rPr>
        <w:t xml:space="preserve">Naposlijetku, ostvaruje se i cilj očuvanja okoliša budući da proizvodi koji se prodaju na tržnici počivaju u pravilu na temeljima </w:t>
      </w:r>
      <w:r w:rsidRPr="001F1238">
        <w:rPr>
          <w:rFonts w:ascii="Arial" w:hAnsi="Arial" w:cs="Arial"/>
          <w:noProof/>
        </w:rPr>
        <w:t>male, tradicijske i ekološki prihvatljivije poljoprivrede</w:t>
      </w:r>
      <w:r>
        <w:rPr>
          <w:rFonts w:ascii="Arial" w:hAnsi="Arial" w:cs="Arial"/>
          <w:noProof/>
        </w:rPr>
        <w:t xml:space="preserve">. </w:t>
      </w:r>
      <w:r w:rsidRPr="001F1238">
        <w:rPr>
          <w:rFonts w:ascii="Arial" w:hAnsi="Arial" w:cs="Arial"/>
          <w:noProof/>
        </w:rPr>
        <w:t xml:space="preserve">Razvidno je stoga da je za dugoročno održavanje tradicije kupnje i prodaje proizvoda na tržnici </w:t>
      </w:r>
      <w:r>
        <w:rPr>
          <w:rFonts w:ascii="Arial" w:hAnsi="Arial" w:cs="Arial"/>
          <w:noProof/>
        </w:rPr>
        <w:t xml:space="preserve">i ostvarenje prethodno navedenih ciljeva </w:t>
      </w:r>
      <w:r w:rsidRPr="001F1238">
        <w:rPr>
          <w:rFonts w:ascii="Arial" w:hAnsi="Arial" w:cs="Arial"/>
          <w:noProof/>
        </w:rPr>
        <w:t xml:space="preserve">nužno osmisliti određenu strategiju te predložiti nova rješenja koja bi oplemenila prostor tržnice i učinila ga zanimljivijim i konkurentnijim u modernom dobu. </w:t>
      </w:r>
    </w:p>
    <w:p w:rsidR="00686C06" w:rsidRDefault="00686C06" w:rsidP="00686C06">
      <w:pPr>
        <w:jc w:val="both"/>
        <w:rPr>
          <w:rFonts w:ascii="Arial" w:hAnsi="Arial" w:cs="Arial"/>
          <w:noProof/>
        </w:rPr>
      </w:pPr>
    </w:p>
    <w:p w:rsidR="00686C06" w:rsidRPr="001F1238" w:rsidRDefault="00686C06" w:rsidP="00686C06">
      <w:pPr>
        <w:jc w:val="both"/>
        <w:rPr>
          <w:rFonts w:ascii="Arial" w:hAnsi="Arial" w:cs="Arial"/>
          <w:noProof/>
        </w:rPr>
      </w:pPr>
      <w:r w:rsidRPr="00C9488E">
        <w:rPr>
          <w:rFonts w:ascii="Arial" w:hAnsi="Arial" w:cs="Arial"/>
          <w:noProof/>
        </w:rPr>
        <w:t xml:space="preserve">Valja napomenuti kako utvrđivanje uvjeta pružanja komunalne usluge javnih tržnica na malo podrazumijeva vođenje računa o pravima, obvezama i interesima različitih dionika, kako korisnika usluge, tako i isporučitelja usluge kojem prema samom Zakonu mora biti omogućen povrat sredstava uloženih u građenje komunalne infrastrukture i obavljanje komunalne djelatnosti. Dakako, </w:t>
      </w:r>
      <w:r>
        <w:rPr>
          <w:rFonts w:ascii="Arial" w:hAnsi="Arial" w:cs="Arial"/>
          <w:noProof/>
        </w:rPr>
        <w:t xml:space="preserve">također valja voditi računa </w:t>
      </w:r>
      <w:r w:rsidRPr="00C9488E">
        <w:rPr>
          <w:rFonts w:ascii="Arial" w:hAnsi="Arial" w:cs="Arial"/>
          <w:noProof/>
        </w:rPr>
        <w:t>o korisnicima samih tržnica – ponajprije građanima grada Rijeke, ali i svim drugim postojećim i potencijalnim kupcima na tržnici. Iznalaženje adekvatnih rješenja za aktualnu problematiku u tom smislu predstavlja balans između benefita svih navedenih dionika.</w:t>
      </w:r>
    </w:p>
    <w:p w:rsidR="00686C06" w:rsidRDefault="00686C06" w:rsidP="00686C06">
      <w:pPr>
        <w:jc w:val="both"/>
        <w:rPr>
          <w:rFonts w:ascii="Arial" w:hAnsi="Arial" w:cs="Arial"/>
        </w:rPr>
      </w:pPr>
    </w:p>
    <w:p w:rsidR="00686C06" w:rsidRPr="00AC7273" w:rsidRDefault="00686C06" w:rsidP="00686C06">
      <w:pPr>
        <w:jc w:val="both"/>
        <w:rPr>
          <w:rFonts w:ascii="Arial" w:hAnsi="Arial" w:cs="Arial"/>
          <w:b/>
        </w:rPr>
      </w:pPr>
      <w:r>
        <w:rPr>
          <w:rFonts w:ascii="Arial" w:hAnsi="Arial" w:cs="Arial"/>
          <w:b/>
        </w:rPr>
        <w:t>2.1. PRIMJERI POZITIVNIH PRAKSI IZ OKRUŽENJA</w:t>
      </w:r>
    </w:p>
    <w:p w:rsidR="00686C06" w:rsidRDefault="00686C06" w:rsidP="00686C06">
      <w:pPr>
        <w:jc w:val="both"/>
        <w:rPr>
          <w:rFonts w:ascii="Arial" w:hAnsi="Arial" w:cs="Arial"/>
        </w:rPr>
      </w:pPr>
    </w:p>
    <w:p w:rsidR="00686C06" w:rsidRDefault="00686C06" w:rsidP="00686C06">
      <w:pPr>
        <w:jc w:val="both"/>
        <w:rPr>
          <w:rFonts w:ascii="Arial" w:hAnsi="Arial" w:cs="Arial"/>
        </w:rPr>
      </w:pPr>
      <w:r>
        <w:rPr>
          <w:rFonts w:ascii="Arial" w:hAnsi="Arial" w:cs="Arial"/>
        </w:rPr>
        <w:t xml:space="preserve">Brojne svjetske i europske destinacije već su svoje tržnice uključile u turističku ponudu, a u tom smjeru i u Republici Hrvatskoj postoje određene inicijative. Ističemo primjerice projekt </w:t>
      </w:r>
      <w:proofErr w:type="spellStart"/>
      <w:r w:rsidRPr="00AC7273">
        <w:rPr>
          <w:rFonts w:ascii="Arial" w:hAnsi="Arial" w:cs="Arial"/>
          <w:b/>
        </w:rPr>
        <w:t>PLACe</w:t>
      </w:r>
      <w:proofErr w:type="spellEnd"/>
      <w:r w:rsidRPr="00AC7273">
        <w:rPr>
          <w:rFonts w:ascii="Arial" w:hAnsi="Arial" w:cs="Arial"/>
          <w:b/>
        </w:rPr>
        <w:t xml:space="preserve"> </w:t>
      </w:r>
      <w:proofErr w:type="spellStart"/>
      <w:r w:rsidRPr="00AC7273">
        <w:rPr>
          <w:rFonts w:ascii="Arial" w:hAnsi="Arial" w:cs="Arial"/>
          <w:b/>
        </w:rPr>
        <w:t>market</w:t>
      </w:r>
      <w:proofErr w:type="spellEnd"/>
      <w:r>
        <w:rPr>
          <w:rFonts w:ascii="Arial" w:hAnsi="Arial" w:cs="Arial"/>
        </w:rPr>
        <w:t xml:space="preserve"> koji se odvija od travnja do srpnja 2023. godine na tržnici </w:t>
      </w:r>
      <w:r w:rsidRPr="00AC7273">
        <w:rPr>
          <w:rFonts w:ascii="Arial" w:hAnsi="Arial" w:cs="Arial"/>
          <w:b/>
        </w:rPr>
        <w:t>Dolac u Zagrebu</w:t>
      </w:r>
      <w:r>
        <w:rPr>
          <w:rFonts w:ascii="Arial" w:hAnsi="Arial" w:cs="Arial"/>
        </w:rPr>
        <w:t xml:space="preserve"> te </w:t>
      </w:r>
      <w:r w:rsidRPr="00AC7273">
        <w:rPr>
          <w:rFonts w:ascii="Arial" w:hAnsi="Arial" w:cs="Arial"/>
          <w:b/>
        </w:rPr>
        <w:t>Pazaru u Splitu</w:t>
      </w:r>
      <w:r>
        <w:rPr>
          <w:rFonts w:ascii="Arial" w:hAnsi="Arial" w:cs="Arial"/>
        </w:rPr>
        <w:t>. Riječ je o projektu kojem je cilj kulturno-turistička revitalizacija</w:t>
      </w:r>
      <w:r w:rsidRPr="008122C1">
        <w:rPr>
          <w:rFonts w:ascii="Arial" w:hAnsi="Arial" w:cs="Arial"/>
        </w:rPr>
        <w:t xml:space="preserve"> tržnica noću</w:t>
      </w:r>
      <w:r>
        <w:rPr>
          <w:rFonts w:ascii="Arial" w:hAnsi="Arial" w:cs="Arial"/>
        </w:rPr>
        <w:t xml:space="preserve"> s ugostiteljskom ponudom na kojoj se </w:t>
      </w:r>
      <w:r w:rsidRPr="008122C1">
        <w:rPr>
          <w:rFonts w:ascii="Arial" w:hAnsi="Arial" w:cs="Arial"/>
        </w:rPr>
        <w:t xml:space="preserve">prezentiraju </w:t>
      </w:r>
      <w:proofErr w:type="spellStart"/>
      <w:r w:rsidRPr="008122C1">
        <w:rPr>
          <w:rFonts w:ascii="Arial" w:hAnsi="Arial" w:cs="Arial"/>
        </w:rPr>
        <w:t>gastro</w:t>
      </w:r>
      <w:proofErr w:type="spellEnd"/>
      <w:r w:rsidRPr="008122C1">
        <w:rPr>
          <w:rFonts w:ascii="Arial" w:hAnsi="Arial" w:cs="Arial"/>
        </w:rPr>
        <w:t xml:space="preserve"> tradicija i ponuda gradova u kojima se odvija te se tako revitalizira tržnice kao mjesta okupljanja i druženja.</w:t>
      </w:r>
      <w:r>
        <w:rPr>
          <w:rFonts w:ascii="Arial" w:hAnsi="Arial" w:cs="Arial"/>
        </w:rPr>
        <w:t xml:space="preserve"> </w:t>
      </w:r>
    </w:p>
    <w:p w:rsidR="00686C06" w:rsidRDefault="00686C06" w:rsidP="00686C06">
      <w:pPr>
        <w:jc w:val="both"/>
        <w:rPr>
          <w:rFonts w:ascii="Arial" w:hAnsi="Arial" w:cs="Arial"/>
        </w:rPr>
      </w:pPr>
    </w:p>
    <w:p w:rsidR="00686C06" w:rsidRDefault="00686C06" w:rsidP="00686C06">
      <w:pPr>
        <w:jc w:val="both"/>
        <w:rPr>
          <w:rFonts w:ascii="Arial" w:hAnsi="Arial" w:cs="Arial"/>
          <w:lang w:val="en"/>
        </w:rPr>
      </w:pPr>
      <w:r>
        <w:rPr>
          <w:rFonts w:ascii="Arial" w:hAnsi="Arial" w:cs="Arial"/>
        </w:rPr>
        <w:t xml:space="preserve">Kao primjer mogu se istaknuti gradovi u mediteranskim zemljama koje su kulturom i mentalitetom u mnogome slične onima u našem gradu – </w:t>
      </w:r>
      <w:r w:rsidRPr="00F4376D">
        <w:rPr>
          <w:rFonts w:ascii="Arial" w:hAnsi="Arial" w:cs="Arial"/>
          <w:b/>
        </w:rPr>
        <w:t>Barcelona i Trst.</w:t>
      </w:r>
      <w:r>
        <w:rPr>
          <w:rFonts w:ascii="Arial" w:hAnsi="Arial" w:cs="Arial"/>
        </w:rPr>
        <w:t xml:space="preserve"> Naime, u susjedn</w:t>
      </w:r>
      <w:r w:rsidRPr="00F4376D">
        <w:rPr>
          <w:rFonts w:ascii="Arial" w:hAnsi="Arial" w:cs="Arial"/>
        </w:rPr>
        <w:t xml:space="preserve">oj Italiji </w:t>
      </w:r>
      <w:r>
        <w:rPr>
          <w:rFonts w:ascii="Arial" w:hAnsi="Arial" w:cs="Arial"/>
        </w:rPr>
        <w:t xml:space="preserve">2004. godine g. </w:t>
      </w:r>
      <w:r>
        <w:rPr>
          <w:rFonts w:ascii="Arial" w:hAnsi="Arial" w:cs="Arial"/>
          <w:lang w:val="en"/>
        </w:rPr>
        <w:t xml:space="preserve">Oscar </w:t>
      </w:r>
      <w:proofErr w:type="spellStart"/>
      <w:r>
        <w:rPr>
          <w:rFonts w:ascii="Arial" w:hAnsi="Arial" w:cs="Arial"/>
          <w:lang w:val="en"/>
        </w:rPr>
        <w:t>Farinetti</w:t>
      </w:r>
      <w:proofErr w:type="spellEnd"/>
      <w:r>
        <w:rPr>
          <w:rFonts w:ascii="Arial" w:hAnsi="Arial" w:cs="Arial"/>
          <w:lang w:val="en"/>
        </w:rPr>
        <w:t xml:space="preserve"> </w:t>
      </w:r>
      <w:proofErr w:type="spellStart"/>
      <w:r>
        <w:rPr>
          <w:rFonts w:ascii="Arial" w:hAnsi="Arial" w:cs="Arial"/>
          <w:lang w:val="en"/>
        </w:rPr>
        <w:t>otvorio</w:t>
      </w:r>
      <w:proofErr w:type="spellEnd"/>
      <w:r>
        <w:rPr>
          <w:rFonts w:ascii="Arial" w:hAnsi="Arial" w:cs="Arial"/>
          <w:lang w:val="en"/>
        </w:rPr>
        <w:t xml:space="preserve"> je </w:t>
      </w:r>
      <w:proofErr w:type="spellStart"/>
      <w:r>
        <w:rPr>
          <w:rFonts w:ascii="Arial" w:hAnsi="Arial" w:cs="Arial"/>
          <w:lang w:val="en"/>
        </w:rPr>
        <w:t>prvu</w:t>
      </w:r>
      <w:proofErr w:type="spellEnd"/>
      <w:r>
        <w:rPr>
          <w:rFonts w:ascii="Arial" w:hAnsi="Arial" w:cs="Arial"/>
          <w:lang w:val="en"/>
        </w:rPr>
        <w:t xml:space="preserve"> Eataly </w:t>
      </w:r>
      <w:proofErr w:type="spellStart"/>
      <w:r>
        <w:rPr>
          <w:rFonts w:ascii="Arial" w:hAnsi="Arial" w:cs="Arial"/>
          <w:lang w:val="en"/>
        </w:rPr>
        <w:t>trgovinu</w:t>
      </w:r>
      <w:proofErr w:type="spellEnd"/>
      <w:r>
        <w:rPr>
          <w:rFonts w:ascii="Arial" w:hAnsi="Arial" w:cs="Arial"/>
          <w:lang w:val="en"/>
        </w:rPr>
        <w:t xml:space="preserve"> u </w:t>
      </w:r>
      <w:proofErr w:type="spellStart"/>
      <w:r>
        <w:rPr>
          <w:rFonts w:ascii="Arial" w:hAnsi="Arial" w:cs="Arial"/>
          <w:lang w:val="en"/>
        </w:rPr>
        <w:t>Torinu</w:t>
      </w:r>
      <w:proofErr w:type="spellEnd"/>
      <w:r>
        <w:rPr>
          <w:rFonts w:ascii="Arial" w:hAnsi="Arial" w:cs="Arial"/>
          <w:lang w:val="en"/>
        </w:rPr>
        <w:t xml:space="preserve">. </w:t>
      </w:r>
      <w:proofErr w:type="spellStart"/>
      <w:r>
        <w:rPr>
          <w:rFonts w:ascii="Arial" w:hAnsi="Arial" w:cs="Arial"/>
          <w:lang w:val="en"/>
        </w:rPr>
        <w:t>Ideja</w:t>
      </w:r>
      <w:proofErr w:type="spellEnd"/>
      <w:r>
        <w:rPr>
          <w:rFonts w:ascii="Arial" w:hAnsi="Arial" w:cs="Arial"/>
          <w:lang w:val="en"/>
        </w:rPr>
        <w:t xml:space="preserve"> </w:t>
      </w:r>
      <w:proofErr w:type="spellStart"/>
      <w:r>
        <w:rPr>
          <w:rFonts w:ascii="Arial" w:hAnsi="Arial" w:cs="Arial"/>
          <w:lang w:val="en"/>
        </w:rPr>
        <w:t>iza</w:t>
      </w:r>
      <w:proofErr w:type="spellEnd"/>
      <w:r>
        <w:rPr>
          <w:rFonts w:ascii="Arial" w:hAnsi="Arial" w:cs="Arial"/>
          <w:lang w:val="en"/>
        </w:rPr>
        <w:t xml:space="preserve"> </w:t>
      </w:r>
      <w:proofErr w:type="spellStart"/>
      <w:r>
        <w:rPr>
          <w:rFonts w:ascii="Arial" w:hAnsi="Arial" w:cs="Arial"/>
          <w:lang w:val="en"/>
        </w:rPr>
        <w:t>navedene</w:t>
      </w:r>
      <w:proofErr w:type="spellEnd"/>
      <w:r>
        <w:rPr>
          <w:rFonts w:ascii="Arial" w:hAnsi="Arial" w:cs="Arial"/>
          <w:lang w:val="en"/>
        </w:rPr>
        <w:t xml:space="preserve"> </w:t>
      </w:r>
      <w:proofErr w:type="spellStart"/>
      <w:r>
        <w:rPr>
          <w:rFonts w:ascii="Arial" w:hAnsi="Arial" w:cs="Arial"/>
          <w:lang w:val="en"/>
        </w:rPr>
        <w:t>trgovine</w:t>
      </w:r>
      <w:proofErr w:type="spellEnd"/>
      <w:r>
        <w:rPr>
          <w:rFonts w:ascii="Arial" w:hAnsi="Arial" w:cs="Arial"/>
          <w:lang w:val="en"/>
        </w:rPr>
        <w:t xml:space="preserve"> </w:t>
      </w:r>
      <w:proofErr w:type="spellStart"/>
      <w:r>
        <w:rPr>
          <w:rFonts w:ascii="Arial" w:hAnsi="Arial" w:cs="Arial"/>
          <w:lang w:val="en"/>
        </w:rPr>
        <w:t>bila</w:t>
      </w:r>
      <w:proofErr w:type="spellEnd"/>
      <w:r>
        <w:rPr>
          <w:rFonts w:ascii="Arial" w:hAnsi="Arial" w:cs="Arial"/>
          <w:lang w:val="en"/>
        </w:rPr>
        <w:t xml:space="preserve"> je da </w:t>
      </w:r>
      <w:proofErr w:type="spellStart"/>
      <w:r>
        <w:rPr>
          <w:rFonts w:ascii="Arial" w:hAnsi="Arial" w:cs="Arial"/>
          <w:lang w:val="en"/>
        </w:rPr>
        <w:t>ista</w:t>
      </w:r>
      <w:proofErr w:type="spellEnd"/>
      <w:r>
        <w:rPr>
          <w:rFonts w:ascii="Arial" w:hAnsi="Arial" w:cs="Arial"/>
          <w:lang w:val="en"/>
        </w:rPr>
        <w:t xml:space="preserve"> ne </w:t>
      </w:r>
      <w:proofErr w:type="spellStart"/>
      <w:r>
        <w:rPr>
          <w:rFonts w:ascii="Arial" w:hAnsi="Arial" w:cs="Arial"/>
          <w:lang w:val="en"/>
        </w:rPr>
        <w:t>bude</w:t>
      </w:r>
      <w:proofErr w:type="spellEnd"/>
      <w:r>
        <w:rPr>
          <w:rFonts w:ascii="Arial" w:hAnsi="Arial" w:cs="Arial"/>
          <w:lang w:val="en"/>
        </w:rPr>
        <w:t xml:space="preserve"> </w:t>
      </w:r>
      <w:proofErr w:type="spellStart"/>
      <w:r>
        <w:rPr>
          <w:rFonts w:ascii="Arial" w:hAnsi="Arial" w:cs="Arial"/>
          <w:lang w:val="en"/>
        </w:rPr>
        <w:t>samo</w:t>
      </w:r>
      <w:proofErr w:type="spellEnd"/>
      <w:r>
        <w:rPr>
          <w:rFonts w:ascii="Arial" w:hAnsi="Arial" w:cs="Arial"/>
          <w:lang w:val="en"/>
        </w:rPr>
        <w:t xml:space="preserve"> </w:t>
      </w:r>
      <w:proofErr w:type="spellStart"/>
      <w:r>
        <w:rPr>
          <w:rFonts w:ascii="Arial" w:hAnsi="Arial" w:cs="Arial"/>
          <w:lang w:val="en"/>
        </w:rPr>
        <w:t>trgovina</w:t>
      </w:r>
      <w:proofErr w:type="spellEnd"/>
      <w:r>
        <w:rPr>
          <w:rFonts w:ascii="Arial" w:hAnsi="Arial" w:cs="Arial"/>
          <w:lang w:val="en"/>
        </w:rPr>
        <w:t xml:space="preserve">, </w:t>
      </w:r>
      <w:proofErr w:type="spellStart"/>
      <w:r>
        <w:rPr>
          <w:rFonts w:ascii="Arial" w:hAnsi="Arial" w:cs="Arial"/>
          <w:lang w:val="en"/>
        </w:rPr>
        <w:t>već</w:t>
      </w:r>
      <w:proofErr w:type="spellEnd"/>
      <w:r>
        <w:rPr>
          <w:rFonts w:ascii="Arial" w:hAnsi="Arial" w:cs="Arial"/>
          <w:lang w:val="en"/>
        </w:rPr>
        <w:t xml:space="preserve"> </w:t>
      </w:r>
      <w:proofErr w:type="spellStart"/>
      <w:r>
        <w:rPr>
          <w:rFonts w:ascii="Arial" w:hAnsi="Arial" w:cs="Arial"/>
          <w:lang w:val="en"/>
        </w:rPr>
        <w:t>i</w:t>
      </w:r>
      <w:proofErr w:type="spellEnd"/>
      <w:r>
        <w:rPr>
          <w:rFonts w:ascii="Arial" w:hAnsi="Arial" w:cs="Arial"/>
          <w:lang w:val="en"/>
        </w:rPr>
        <w:t xml:space="preserve"> </w:t>
      </w:r>
      <w:proofErr w:type="spellStart"/>
      <w:r>
        <w:rPr>
          <w:rFonts w:ascii="Arial" w:hAnsi="Arial" w:cs="Arial"/>
          <w:lang w:val="en"/>
        </w:rPr>
        <w:t>tržnica</w:t>
      </w:r>
      <w:proofErr w:type="spellEnd"/>
      <w:r>
        <w:rPr>
          <w:rFonts w:ascii="Arial" w:hAnsi="Arial" w:cs="Arial"/>
          <w:lang w:val="en"/>
        </w:rPr>
        <w:t xml:space="preserve">, </w:t>
      </w:r>
      <w:proofErr w:type="spellStart"/>
      <w:r>
        <w:rPr>
          <w:rFonts w:ascii="Arial" w:hAnsi="Arial" w:cs="Arial"/>
          <w:lang w:val="en"/>
        </w:rPr>
        <w:t>restoran</w:t>
      </w:r>
      <w:proofErr w:type="spellEnd"/>
      <w:r>
        <w:rPr>
          <w:rFonts w:ascii="Arial" w:hAnsi="Arial" w:cs="Arial"/>
          <w:lang w:val="en"/>
        </w:rPr>
        <w:t xml:space="preserve"> pa </w:t>
      </w:r>
      <w:proofErr w:type="spellStart"/>
      <w:r>
        <w:rPr>
          <w:rFonts w:ascii="Arial" w:hAnsi="Arial" w:cs="Arial"/>
          <w:lang w:val="en"/>
        </w:rPr>
        <w:t>i</w:t>
      </w:r>
      <w:proofErr w:type="spellEnd"/>
      <w:r>
        <w:rPr>
          <w:rFonts w:ascii="Arial" w:hAnsi="Arial" w:cs="Arial"/>
          <w:lang w:val="en"/>
        </w:rPr>
        <w:t xml:space="preserve"> </w:t>
      </w:r>
      <w:proofErr w:type="spellStart"/>
      <w:r>
        <w:rPr>
          <w:rFonts w:ascii="Arial" w:hAnsi="Arial" w:cs="Arial"/>
          <w:lang w:val="en"/>
        </w:rPr>
        <w:t>škola</w:t>
      </w:r>
      <w:proofErr w:type="spellEnd"/>
      <w:r>
        <w:rPr>
          <w:rFonts w:ascii="Arial" w:hAnsi="Arial" w:cs="Arial"/>
          <w:lang w:val="en"/>
        </w:rPr>
        <w:t xml:space="preserve"> u </w:t>
      </w:r>
      <w:proofErr w:type="spellStart"/>
      <w:r>
        <w:rPr>
          <w:rFonts w:ascii="Arial" w:hAnsi="Arial" w:cs="Arial"/>
          <w:lang w:val="en"/>
        </w:rPr>
        <w:t>kojoj</w:t>
      </w:r>
      <w:proofErr w:type="spellEnd"/>
      <w:r>
        <w:rPr>
          <w:rFonts w:ascii="Arial" w:hAnsi="Arial" w:cs="Arial"/>
          <w:lang w:val="en"/>
        </w:rPr>
        <w:t xml:space="preserve"> bi se pod </w:t>
      </w:r>
      <w:proofErr w:type="spellStart"/>
      <w:r>
        <w:rPr>
          <w:rFonts w:ascii="Arial" w:hAnsi="Arial" w:cs="Arial"/>
          <w:lang w:val="en"/>
        </w:rPr>
        <w:t>jednim</w:t>
      </w:r>
      <w:proofErr w:type="spellEnd"/>
      <w:r>
        <w:rPr>
          <w:rFonts w:ascii="Arial" w:hAnsi="Arial" w:cs="Arial"/>
          <w:lang w:val="en"/>
        </w:rPr>
        <w:t xml:space="preserve"> </w:t>
      </w:r>
      <w:proofErr w:type="spellStart"/>
      <w:r>
        <w:rPr>
          <w:rFonts w:ascii="Arial" w:hAnsi="Arial" w:cs="Arial"/>
          <w:lang w:val="en"/>
        </w:rPr>
        <w:t>krovom</w:t>
      </w:r>
      <w:proofErr w:type="spellEnd"/>
      <w:r>
        <w:rPr>
          <w:rFonts w:ascii="Arial" w:hAnsi="Arial" w:cs="Arial"/>
          <w:lang w:val="en"/>
        </w:rPr>
        <w:t xml:space="preserve"> </w:t>
      </w:r>
      <w:proofErr w:type="spellStart"/>
      <w:r>
        <w:rPr>
          <w:rFonts w:ascii="Arial" w:hAnsi="Arial" w:cs="Arial"/>
          <w:lang w:val="en"/>
        </w:rPr>
        <w:t>moglo</w:t>
      </w:r>
      <w:proofErr w:type="spellEnd"/>
      <w:r>
        <w:rPr>
          <w:rFonts w:ascii="Arial" w:hAnsi="Arial" w:cs="Arial"/>
          <w:lang w:val="en"/>
        </w:rPr>
        <w:t xml:space="preserve"> </w:t>
      </w:r>
      <w:proofErr w:type="spellStart"/>
      <w:r>
        <w:rPr>
          <w:rFonts w:ascii="Arial" w:hAnsi="Arial" w:cs="Arial"/>
          <w:lang w:val="en"/>
        </w:rPr>
        <w:t>isprobati</w:t>
      </w:r>
      <w:proofErr w:type="spellEnd"/>
      <w:r>
        <w:rPr>
          <w:rFonts w:ascii="Arial" w:hAnsi="Arial" w:cs="Arial"/>
          <w:lang w:val="en"/>
        </w:rPr>
        <w:t xml:space="preserve"> </w:t>
      </w:r>
      <w:proofErr w:type="spellStart"/>
      <w:r>
        <w:rPr>
          <w:rFonts w:ascii="Arial" w:hAnsi="Arial" w:cs="Arial"/>
          <w:lang w:val="en"/>
        </w:rPr>
        <w:t>talijanske</w:t>
      </w:r>
      <w:proofErr w:type="spellEnd"/>
      <w:r>
        <w:rPr>
          <w:rFonts w:ascii="Arial" w:hAnsi="Arial" w:cs="Arial"/>
          <w:lang w:val="en"/>
        </w:rPr>
        <w:t xml:space="preserve"> </w:t>
      </w:r>
      <w:proofErr w:type="spellStart"/>
      <w:r>
        <w:rPr>
          <w:rFonts w:ascii="Arial" w:hAnsi="Arial" w:cs="Arial"/>
          <w:lang w:val="en"/>
        </w:rPr>
        <w:t>proizvode</w:t>
      </w:r>
      <w:proofErr w:type="spellEnd"/>
      <w:r>
        <w:rPr>
          <w:rFonts w:ascii="Arial" w:hAnsi="Arial" w:cs="Arial"/>
          <w:lang w:val="en"/>
        </w:rPr>
        <w:t xml:space="preserve">, </w:t>
      </w:r>
      <w:proofErr w:type="spellStart"/>
      <w:r>
        <w:rPr>
          <w:rFonts w:ascii="Arial" w:hAnsi="Arial" w:cs="Arial"/>
          <w:lang w:val="en"/>
        </w:rPr>
        <w:t>iste</w:t>
      </w:r>
      <w:proofErr w:type="spellEnd"/>
      <w:r>
        <w:rPr>
          <w:rFonts w:ascii="Arial" w:hAnsi="Arial" w:cs="Arial"/>
          <w:lang w:val="en"/>
        </w:rPr>
        <w:t xml:space="preserve"> </w:t>
      </w:r>
      <w:proofErr w:type="spellStart"/>
      <w:r>
        <w:rPr>
          <w:rFonts w:ascii="Arial" w:hAnsi="Arial" w:cs="Arial"/>
          <w:lang w:val="en"/>
        </w:rPr>
        <w:t>kupiti</w:t>
      </w:r>
      <w:proofErr w:type="spellEnd"/>
      <w:r>
        <w:rPr>
          <w:rFonts w:ascii="Arial" w:hAnsi="Arial" w:cs="Arial"/>
          <w:lang w:val="en"/>
        </w:rPr>
        <w:t xml:space="preserve">, </w:t>
      </w:r>
      <w:proofErr w:type="spellStart"/>
      <w:r>
        <w:rPr>
          <w:rFonts w:ascii="Arial" w:hAnsi="Arial" w:cs="Arial"/>
          <w:lang w:val="en"/>
        </w:rPr>
        <w:t>saznati</w:t>
      </w:r>
      <w:proofErr w:type="spellEnd"/>
      <w:r>
        <w:rPr>
          <w:rFonts w:ascii="Arial" w:hAnsi="Arial" w:cs="Arial"/>
          <w:lang w:val="en"/>
        </w:rPr>
        <w:t xml:space="preserve"> </w:t>
      </w:r>
      <w:proofErr w:type="spellStart"/>
      <w:r>
        <w:rPr>
          <w:rFonts w:ascii="Arial" w:hAnsi="Arial" w:cs="Arial"/>
          <w:lang w:val="en"/>
        </w:rPr>
        <w:t>informacije</w:t>
      </w:r>
      <w:proofErr w:type="spellEnd"/>
      <w:r>
        <w:rPr>
          <w:rFonts w:ascii="Arial" w:hAnsi="Arial" w:cs="Arial"/>
          <w:lang w:val="en"/>
        </w:rPr>
        <w:t xml:space="preserve"> o </w:t>
      </w:r>
      <w:proofErr w:type="spellStart"/>
      <w:r>
        <w:rPr>
          <w:rFonts w:ascii="Arial" w:hAnsi="Arial" w:cs="Arial"/>
          <w:lang w:val="en"/>
        </w:rPr>
        <w:t>proizvodima</w:t>
      </w:r>
      <w:proofErr w:type="spellEnd"/>
      <w:r>
        <w:rPr>
          <w:rFonts w:ascii="Arial" w:hAnsi="Arial" w:cs="Arial"/>
          <w:lang w:val="en"/>
        </w:rPr>
        <w:t xml:space="preserve"> </w:t>
      </w:r>
      <w:proofErr w:type="spellStart"/>
      <w:r>
        <w:rPr>
          <w:rFonts w:ascii="Arial" w:hAnsi="Arial" w:cs="Arial"/>
          <w:lang w:val="en"/>
        </w:rPr>
        <w:t>direktno</w:t>
      </w:r>
      <w:proofErr w:type="spellEnd"/>
      <w:r>
        <w:rPr>
          <w:rFonts w:ascii="Arial" w:hAnsi="Arial" w:cs="Arial"/>
          <w:lang w:val="en"/>
        </w:rPr>
        <w:t xml:space="preserve"> </w:t>
      </w:r>
      <w:proofErr w:type="spellStart"/>
      <w:proofErr w:type="gramStart"/>
      <w:r>
        <w:rPr>
          <w:rFonts w:ascii="Arial" w:hAnsi="Arial" w:cs="Arial"/>
          <w:lang w:val="en"/>
        </w:rPr>
        <w:t>od</w:t>
      </w:r>
      <w:proofErr w:type="spellEnd"/>
      <w:proofErr w:type="gramEnd"/>
      <w:r>
        <w:rPr>
          <w:rFonts w:ascii="Arial" w:hAnsi="Arial" w:cs="Arial"/>
          <w:lang w:val="en"/>
        </w:rPr>
        <w:t xml:space="preserve"> </w:t>
      </w:r>
      <w:proofErr w:type="spellStart"/>
      <w:r>
        <w:rPr>
          <w:rFonts w:ascii="Arial" w:hAnsi="Arial" w:cs="Arial"/>
          <w:lang w:val="en"/>
        </w:rPr>
        <w:t>proizvođača</w:t>
      </w:r>
      <w:proofErr w:type="spellEnd"/>
      <w:r>
        <w:rPr>
          <w:rFonts w:ascii="Arial" w:hAnsi="Arial" w:cs="Arial"/>
          <w:lang w:val="en"/>
        </w:rPr>
        <w:t xml:space="preserve"> </w:t>
      </w:r>
      <w:proofErr w:type="spellStart"/>
      <w:r>
        <w:rPr>
          <w:rFonts w:ascii="Arial" w:hAnsi="Arial" w:cs="Arial"/>
          <w:lang w:val="en"/>
        </w:rPr>
        <w:t>ili</w:t>
      </w:r>
      <w:proofErr w:type="spellEnd"/>
      <w:r>
        <w:rPr>
          <w:rFonts w:ascii="Arial" w:hAnsi="Arial" w:cs="Arial"/>
          <w:lang w:val="en"/>
        </w:rPr>
        <w:t xml:space="preserve"> u </w:t>
      </w:r>
      <w:proofErr w:type="spellStart"/>
      <w:r>
        <w:rPr>
          <w:rFonts w:ascii="Arial" w:hAnsi="Arial" w:cs="Arial"/>
          <w:lang w:val="en"/>
        </w:rPr>
        <w:t>sklopu</w:t>
      </w:r>
      <w:proofErr w:type="spellEnd"/>
      <w:r>
        <w:rPr>
          <w:rFonts w:ascii="Arial" w:hAnsi="Arial" w:cs="Arial"/>
          <w:lang w:val="en"/>
        </w:rPr>
        <w:t xml:space="preserve"> </w:t>
      </w:r>
      <w:proofErr w:type="spellStart"/>
      <w:r>
        <w:rPr>
          <w:rFonts w:ascii="Arial" w:hAnsi="Arial" w:cs="Arial"/>
          <w:lang w:val="en"/>
        </w:rPr>
        <w:t>različitih</w:t>
      </w:r>
      <w:proofErr w:type="spellEnd"/>
      <w:r>
        <w:rPr>
          <w:rFonts w:ascii="Arial" w:hAnsi="Arial" w:cs="Arial"/>
          <w:lang w:val="en"/>
        </w:rPr>
        <w:t xml:space="preserve"> </w:t>
      </w:r>
      <w:proofErr w:type="spellStart"/>
      <w:r>
        <w:rPr>
          <w:rFonts w:ascii="Arial" w:hAnsi="Arial" w:cs="Arial"/>
          <w:lang w:val="en"/>
        </w:rPr>
        <w:t>manifestacija</w:t>
      </w:r>
      <w:proofErr w:type="spellEnd"/>
      <w:r>
        <w:rPr>
          <w:rFonts w:ascii="Arial" w:hAnsi="Arial" w:cs="Arial"/>
          <w:lang w:val="en"/>
        </w:rPr>
        <w:t xml:space="preserve"> </w:t>
      </w:r>
      <w:proofErr w:type="spellStart"/>
      <w:r>
        <w:rPr>
          <w:rFonts w:ascii="Arial" w:hAnsi="Arial" w:cs="Arial"/>
          <w:lang w:val="en"/>
        </w:rPr>
        <w:t>naučiti</w:t>
      </w:r>
      <w:proofErr w:type="spellEnd"/>
      <w:r>
        <w:rPr>
          <w:rFonts w:ascii="Arial" w:hAnsi="Arial" w:cs="Arial"/>
          <w:lang w:val="en"/>
        </w:rPr>
        <w:t xml:space="preserve"> </w:t>
      </w:r>
      <w:proofErr w:type="spellStart"/>
      <w:r>
        <w:rPr>
          <w:rFonts w:ascii="Arial" w:hAnsi="Arial" w:cs="Arial"/>
          <w:lang w:val="en"/>
        </w:rPr>
        <w:t>kako</w:t>
      </w:r>
      <w:proofErr w:type="spellEnd"/>
      <w:r>
        <w:rPr>
          <w:rFonts w:ascii="Arial" w:hAnsi="Arial" w:cs="Arial"/>
          <w:lang w:val="en"/>
        </w:rPr>
        <w:t xml:space="preserve"> </w:t>
      </w:r>
      <w:proofErr w:type="spellStart"/>
      <w:r>
        <w:rPr>
          <w:rFonts w:ascii="Arial" w:hAnsi="Arial" w:cs="Arial"/>
          <w:lang w:val="en"/>
        </w:rPr>
        <w:t>ih</w:t>
      </w:r>
      <w:proofErr w:type="spellEnd"/>
      <w:r>
        <w:rPr>
          <w:rFonts w:ascii="Arial" w:hAnsi="Arial" w:cs="Arial"/>
          <w:lang w:val="en"/>
        </w:rPr>
        <w:t xml:space="preserve"> </w:t>
      </w:r>
      <w:proofErr w:type="spellStart"/>
      <w:r>
        <w:rPr>
          <w:rFonts w:ascii="Arial" w:hAnsi="Arial" w:cs="Arial"/>
          <w:lang w:val="en"/>
        </w:rPr>
        <w:t>pripremiti</w:t>
      </w:r>
      <w:proofErr w:type="spellEnd"/>
      <w:r>
        <w:rPr>
          <w:rFonts w:ascii="Arial" w:hAnsi="Arial" w:cs="Arial"/>
          <w:lang w:val="en"/>
        </w:rPr>
        <w:t xml:space="preserve">. U </w:t>
      </w:r>
      <w:proofErr w:type="spellStart"/>
      <w:r>
        <w:rPr>
          <w:rFonts w:ascii="Arial" w:hAnsi="Arial" w:cs="Arial"/>
          <w:lang w:val="en"/>
        </w:rPr>
        <w:t>međuvremenu</w:t>
      </w:r>
      <w:proofErr w:type="spellEnd"/>
      <w:r>
        <w:rPr>
          <w:rFonts w:ascii="Arial" w:hAnsi="Arial" w:cs="Arial"/>
          <w:lang w:val="en"/>
        </w:rPr>
        <w:t xml:space="preserve"> je </w:t>
      </w:r>
      <w:proofErr w:type="spellStart"/>
      <w:r>
        <w:rPr>
          <w:rFonts w:ascii="Arial" w:hAnsi="Arial" w:cs="Arial"/>
          <w:lang w:val="en"/>
        </w:rPr>
        <w:t>koncept</w:t>
      </w:r>
      <w:proofErr w:type="spellEnd"/>
      <w:r>
        <w:rPr>
          <w:rFonts w:ascii="Arial" w:hAnsi="Arial" w:cs="Arial"/>
          <w:lang w:val="en"/>
        </w:rPr>
        <w:t xml:space="preserve"> </w:t>
      </w:r>
      <w:proofErr w:type="spellStart"/>
      <w:r>
        <w:rPr>
          <w:rFonts w:ascii="Arial" w:hAnsi="Arial" w:cs="Arial"/>
          <w:lang w:val="en"/>
        </w:rPr>
        <w:t>zaživio</w:t>
      </w:r>
      <w:proofErr w:type="spellEnd"/>
      <w:r>
        <w:rPr>
          <w:rFonts w:ascii="Arial" w:hAnsi="Arial" w:cs="Arial"/>
          <w:lang w:val="en"/>
        </w:rPr>
        <w:t xml:space="preserve"> u </w:t>
      </w:r>
      <w:proofErr w:type="spellStart"/>
      <w:r>
        <w:rPr>
          <w:rFonts w:ascii="Arial" w:hAnsi="Arial" w:cs="Arial"/>
          <w:lang w:val="en"/>
        </w:rPr>
        <w:t>brojnim</w:t>
      </w:r>
      <w:proofErr w:type="spellEnd"/>
      <w:r>
        <w:rPr>
          <w:rFonts w:ascii="Arial" w:hAnsi="Arial" w:cs="Arial"/>
          <w:lang w:val="en"/>
        </w:rPr>
        <w:t xml:space="preserve"> </w:t>
      </w:r>
      <w:proofErr w:type="spellStart"/>
      <w:r>
        <w:rPr>
          <w:rFonts w:ascii="Arial" w:hAnsi="Arial" w:cs="Arial"/>
          <w:lang w:val="en"/>
        </w:rPr>
        <w:t>gradovima</w:t>
      </w:r>
      <w:proofErr w:type="spellEnd"/>
      <w:r>
        <w:rPr>
          <w:rFonts w:ascii="Arial" w:hAnsi="Arial" w:cs="Arial"/>
          <w:lang w:val="en"/>
        </w:rPr>
        <w:t xml:space="preserve"> </w:t>
      </w:r>
      <w:proofErr w:type="spellStart"/>
      <w:r>
        <w:rPr>
          <w:rFonts w:ascii="Arial" w:hAnsi="Arial" w:cs="Arial"/>
          <w:lang w:val="en"/>
        </w:rPr>
        <w:t>diljem</w:t>
      </w:r>
      <w:proofErr w:type="spellEnd"/>
      <w:r>
        <w:rPr>
          <w:rFonts w:ascii="Arial" w:hAnsi="Arial" w:cs="Arial"/>
          <w:lang w:val="en"/>
        </w:rPr>
        <w:t xml:space="preserve"> </w:t>
      </w:r>
      <w:proofErr w:type="spellStart"/>
      <w:r>
        <w:rPr>
          <w:rFonts w:ascii="Arial" w:hAnsi="Arial" w:cs="Arial"/>
          <w:lang w:val="en"/>
        </w:rPr>
        <w:t>Italije</w:t>
      </w:r>
      <w:proofErr w:type="spellEnd"/>
      <w:r>
        <w:rPr>
          <w:rFonts w:ascii="Arial" w:hAnsi="Arial" w:cs="Arial"/>
          <w:lang w:val="en"/>
        </w:rPr>
        <w:t xml:space="preserve"> pa </w:t>
      </w:r>
      <w:proofErr w:type="spellStart"/>
      <w:r>
        <w:rPr>
          <w:rFonts w:ascii="Arial" w:hAnsi="Arial" w:cs="Arial"/>
          <w:lang w:val="en"/>
        </w:rPr>
        <w:t>tako</w:t>
      </w:r>
      <w:proofErr w:type="spellEnd"/>
      <w:r>
        <w:rPr>
          <w:rFonts w:ascii="Arial" w:hAnsi="Arial" w:cs="Arial"/>
          <w:lang w:val="en"/>
        </w:rPr>
        <w:t xml:space="preserve"> </w:t>
      </w:r>
      <w:proofErr w:type="spellStart"/>
      <w:r>
        <w:rPr>
          <w:rFonts w:ascii="Arial" w:hAnsi="Arial" w:cs="Arial"/>
          <w:lang w:val="en"/>
        </w:rPr>
        <w:t>i</w:t>
      </w:r>
      <w:proofErr w:type="spellEnd"/>
      <w:r>
        <w:rPr>
          <w:rFonts w:ascii="Arial" w:hAnsi="Arial" w:cs="Arial"/>
          <w:lang w:val="en"/>
        </w:rPr>
        <w:t xml:space="preserve"> u </w:t>
      </w:r>
      <w:proofErr w:type="spellStart"/>
      <w:r>
        <w:rPr>
          <w:rFonts w:ascii="Arial" w:hAnsi="Arial" w:cs="Arial"/>
          <w:lang w:val="en"/>
        </w:rPr>
        <w:t>Trstu</w:t>
      </w:r>
      <w:proofErr w:type="spellEnd"/>
      <w:r>
        <w:rPr>
          <w:rFonts w:ascii="Arial" w:hAnsi="Arial" w:cs="Arial"/>
          <w:lang w:val="en"/>
        </w:rPr>
        <w:t>.</w:t>
      </w:r>
    </w:p>
    <w:p w:rsidR="00686C06" w:rsidRDefault="00686C06" w:rsidP="00686C06">
      <w:pPr>
        <w:jc w:val="both"/>
        <w:rPr>
          <w:rFonts w:ascii="Arial" w:hAnsi="Arial" w:cs="Arial"/>
          <w:lang w:val="en"/>
        </w:rPr>
      </w:pPr>
    </w:p>
    <w:p w:rsidR="00686C06" w:rsidRPr="00F4376D" w:rsidRDefault="00686C06" w:rsidP="00686C06">
      <w:pPr>
        <w:jc w:val="both"/>
        <w:rPr>
          <w:rFonts w:ascii="Arial" w:hAnsi="Arial" w:cs="Arial"/>
          <w:lang w:val="en"/>
        </w:rPr>
      </w:pPr>
      <w:r>
        <w:rPr>
          <w:rFonts w:ascii="Arial" w:hAnsi="Arial" w:cs="Arial"/>
          <w:lang w:val="en"/>
        </w:rPr>
        <w:t xml:space="preserve">U </w:t>
      </w:r>
      <w:proofErr w:type="spellStart"/>
      <w:r>
        <w:rPr>
          <w:rFonts w:ascii="Arial" w:hAnsi="Arial" w:cs="Arial"/>
          <w:lang w:val="en"/>
        </w:rPr>
        <w:t>Barceloni</w:t>
      </w:r>
      <w:proofErr w:type="spellEnd"/>
      <w:r>
        <w:rPr>
          <w:rFonts w:ascii="Arial" w:hAnsi="Arial" w:cs="Arial"/>
          <w:lang w:val="en"/>
        </w:rPr>
        <w:t xml:space="preserve"> je </w:t>
      </w:r>
      <w:proofErr w:type="spellStart"/>
      <w:r>
        <w:rPr>
          <w:rFonts w:ascii="Arial" w:hAnsi="Arial" w:cs="Arial"/>
          <w:lang w:val="en"/>
        </w:rPr>
        <w:t>tržnica</w:t>
      </w:r>
      <w:proofErr w:type="spellEnd"/>
      <w:r>
        <w:rPr>
          <w:rFonts w:ascii="Arial" w:hAnsi="Arial" w:cs="Arial"/>
          <w:lang w:val="en"/>
        </w:rPr>
        <w:t xml:space="preserve"> La </w:t>
      </w:r>
      <w:proofErr w:type="spellStart"/>
      <w:r>
        <w:rPr>
          <w:rFonts w:ascii="Arial" w:hAnsi="Arial" w:cs="Arial"/>
          <w:lang w:val="en"/>
        </w:rPr>
        <w:t>Boqueria</w:t>
      </w:r>
      <w:proofErr w:type="spellEnd"/>
      <w:r>
        <w:rPr>
          <w:rFonts w:ascii="Arial" w:hAnsi="Arial" w:cs="Arial"/>
          <w:lang w:val="en"/>
        </w:rPr>
        <w:t xml:space="preserve"> </w:t>
      </w:r>
      <w:proofErr w:type="spellStart"/>
      <w:r>
        <w:rPr>
          <w:rFonts w:ascii="Arial" w:hAnsi="Arial" w:cs="Arial"/>
          <w:lang w:val="en"/>
        </w:rPr>
        <w:t>jedna</w:t>
      </w:r>
      <w:proofErr w:type="spellEnd"/>
      <w:r>
        <w:rPr>
          <w:rFonts w:ascii="Arial" w:hAnsi="Arial" w:cs="Arial"/>
          <w:lang w:val="en"/>
        </w:rPr>
        <w:t xml:space="preserve"> </w:t>
      </w:r>
      <w:proofErr w:type="spellStart"/>
      <w:proofErr w:type="gramStart"/>
      <w:r>
        <w:rPr>
          <w:rFonts w:ascii="Arial" w:hAnsi="Arial" w:cs="Arial"/>
          <w:lang w:val="en"/>
        </w:rPr>
        <w:t>od</w:t>
      </w:r>
      <w:proofErr w:type="spellEnd"/>
      <w:proofErr w:type="gramEnd"/>
      <w:r>
        <w:rPr>
          <w:rFonts w:ascii="Arial" w:hAnsi="Arial" w:cs="Arial"/>
          <w:lang w:val="en"/>
        </w:rPr>
        <w:t xml:space="preserve"> </w:t>
      </w:r>
      <w:proofErr w:type="spellStart"/>
      <w:r>
        <w:rPr>
          <w:rFonts w:ascii="Arial" w:hAnsi="Arial" w:cs="Arial"/>
          <w:lang w:val="en"/>
        </w:rPr>
        <w:t>najprepoznatljivijih</w:t>
      </w:r>
      <w:proofErr w:type="spellEnd"/>
      <w:r>
        <w:rPr>
          <w:rFonts w:ascii="Arial" w:hAnsi="Arial" w:cs="Arial"/>
          <w:lang w:val="en"/>
        </w:rPr>
        <w:t xml:space="preserve"> </w:t>
      </w:r>
      <w:proofErr w:type="spellStart"/>
      <w:r>
        <w:rPr>
          <w:rFonts w:ascii="Arial" w:hAnsi="Arial" w:cs="Arial"/>
          <w:lang w:val="en"/>
        </w:rPr>
        <w:t>i</w:t>
      </w:r>
      <w:proofErr w:type="spellEnd"/>
      <w:r>
        <w:rPr>
          <w:rFonts w:ascii="Arial" w:hAnsi="Arial" w:cs="Arial"/>
          <w:lang w:val="en"/>
        </w:rPr>
        <w:t xml:space="preserve"> </w:t>
      </w:r>
      <w:proofErr w:type="spellStart"/>
      <w:r>
        <w:rPr>
          <w:rFonts w:ascii="Arial" w:hAnsi="Arial" w:cs="Arial"/>
          <w:lang w:val="en"/>
        </w:rPr>
        <w:t>najposjećenijih</w:t>
      </w:r>
      <w:proofErr w:type="spellEnd"/>
      <w:r>
        <w:rPr>
          <w:rFonts w:ascii="Arial" w:hAnsi="Arial" w:cs="Arial"/>
          <w:lang w:val="en"/>
        </w:rPr>
        <w:t xml:space="preserve"> </w:t>
      </w:r>
      <w:proofErr w:type="spellStart"/>
      <w:r>
        <w:rPr>
          <w:rFonts w:ascii="Arial" w:hAnsi="Arial" w:cs="Arial"/>
          <w:lang w:val="en"/>
        </w:rPr>
        <w:t>turističkih</w:t>
      </w:r>
      <w:proofErr w:type="spellEnd"/>
      <w:r>
        <w:rPr>
          <w:rFonts w:ascii="Arial" w:hAnsi="Arial" w:cs="Arial"/>
          <w:lang w:val="en"/>
        </w:rPr>
        <w:t xml:space="preserve"> </w:t>
      </w:r>
      <w:proofErr w:type="spellStart"/>
      <w:r>
        <w:rPr>
          <w:rFonts w:ascii="Arial" w:hAnsi="Arial" w:cs="Arial"/>
          <w:lang w:val="en"/>
        </w:rPr>
        <w:t>lokacija</w:t>
      </w:r>
      <w:proofErr w:type="spellEnd"/>
      <w:r>
        <w:rPr>
          <w:rFonts w:ascii="Arial" w:hAnsi="Arial" w:cs="Arial"/>
          <w:lang w:val="en"/>
        </w:rPr>
        <w:t xml:space="preserve"> </w:t>
      </w:r>
      <w:proofErr w:type="spellStart"/>
      <w:r>
        <w:rPr>
          <w:rFonts w:ascii="Arial" w:hAnsi="Arial" w:cs="Arial"/>
          <w:lang w:val="en"/>
        </w:rPr>
        <w:t>na</w:t>
      </w:r>
      <w:proofErr w:type="spellEnd"/>
      <w:r>
        <w:rPr>
          <w:rFonts w:ascii="Arial" w:hAnsi="Arial" w:cs="Arial"/>
          <w:lang w:val="en"/>
        </w:rPr>
        <w:t xml:space="preserve"> </w:t>
      </w:r>
      <w:proofErr w:type="spellStart"/>
      <w:r>
        <w:rPr>
          <w:rFonts w:ascii="Arial" w:hAnsi="Arial" w:cs="Arial"/>
          <w:lang w:val="en"/>
        </w:rPr>
        <w:t>kojim</w:t>
      </w:r>
      <w:proofErr w:type="spellEnd"/>
      <w:r>
        <w:rPr>
          <w:rFonts w:ascii="Arial" w:hAnsi="Arial" w:cs="Arial"/>
          <w:lang w:val="en"/>
        </w:rPr>
        <w:t xml:space="preserve"> se, </w:t>
      </w:r>
      <w:proofErr w:type="spellStart"/>
      <w:r>
        <w:rPr>
          <w:rFonts w:ascii="Arial" w:hAnsi="Arial" w:cs="Arial"/>
          <w:lang w:val="en"/>
        </w:rPr>
        <w:t>osim</w:t>
      </w:r>
      <w:proofErr w:type="spellEnd"/>
      <w:r>
        <w:rPr>
          <w:rFonts w:ascii="Arial" w:hAnsi="Arial" w:cs="Arial"/>
          <w:lang w:val="en"/>
        </w:rPr>
        <w:t xml:space="preserve"> </w:t>
      </w:r>
      <w:proofErr w:type="spellStart"/>
      <w:r>
        <w:rPr>
          <w:rFonts w:ascii="Arial" w:hAnsi="Arial" w:cs="Arial"/>
          <w:lang w:val="en"/>
        </w:rPr>
        <w:t>prodaje</w:t>
      </w:r>
      <w:proofErr w:type="spellEnd"/>
      <w:r>
        <w:rPr>
          <w:rFonts w:ascii="Arial" w:hAnsi="Arial" w:cs="Arial"/>
          <w:lang w:val="en"/>
        </w:rPr>
        <w:t xml:space="preserve"> </w:t>
      </w:r>
      <w:proofErr w:type="spellStart"/>
      <w:r>
        <w:rPr>
          <w:rFonts w:ascii="Arial" w:hAnsi="Arial" w:cs="Arial"/>
          <w:lang w:val="en"/>
        </w:rPr>
        <w:t>proizvoda</w:t>
      </w:r>
      <w:proofErr w:type="spellEnd"/>
      <w:r>
        <w:rPr>
          <w:rFonts w:ascii="Arial" w:hAnsi="Arial" w:cs="Arial"/>
          <w:lang w:val="en"/>
        </w:rPr>
        <w:t xml:space="preserve">, </w:t>
      </w:r>
      <w:proofErr w:type="spellStart"/>
      <w:r>
        <w:rPr>
          <w:rFonts w:ascii="Arial" w:hAnsi="Arial" w:cs="Arial"/>
          <w:lang w:val="en"/>
        </w:rPr>
        <w:t>nudi</w:t>
      </w:r>
      <w:proofErr w:type="spellEnd"/>
      <w:r>
        <w:rPr>
          <w:rFonts w:ascii="Arial" w:hAnsi="Arial" w:cs="Arial"/>
          <w:lang w:val="en"/>
        </w:rPr>
        <w:t xml:space="preserve"> </w:t>
      </w:r>
      <w:proofErr w:type="spellStart"/>
      <w:r>
        <w:rPr>
          <w:rFonts w:ascii="Arial" w:hAnsi="Arial" w:cs="Arial"/>
          <w:lang w:val="en"/>
        </w:rPr>
        <w:t>i</w:t>
      </w:r>
      <w:proofErr w:type="spellEnd"/>
      <w:r>
        <w:rPr>
          <w:rFonts w:ascii="Arial" w:hAnsi="Arial" w:cs="Arial"/>
          <w:lang w:val="en"/>
        </w:rPr>
        <w:t xml:space="preserve"> </w:t>
      </w:r>
      <w:proofErr w:type="spellStart"/>
      <w:r>
        <w:rPr>
          <w:rFonts w:ascii="Arial" w:hAnsi="Arial" w:cs="Arial"/>
          <w:lang w:val="en"/>
        </w:rPr>
        <w:t>iskustvo</w:t>
      </w:r>
      <w:proofErr w:type="spellEnd"/>
      <w:r>
        <w:rPr>
          <w:rFonts w:ascii="Arial" w:hAnsi="Arial" w:cs="Arial"/>
          <w:lang w:val="en"/>
        </w:rPr>
        <w:t xml:space="preserve"> food </w:t>
      </w:r>
      <w:proofErr w:type="spellStart"/>
      <w:r>
        <w:rPr>
          <w:rFonts w:ascii="Arial" w:hAnsi="Arial" w:cs="Arial"/>
          <w:lang w:val="en"/>
        </w:rPr>
        <w:t>courta</w:t>
      </w:r>
      <w:proofErr w:type="spellEnd"/>
      <w:r>
        <w:rPr>
          <w:rFonts w:ascii="Arial" w:hAnsi="Arial" w:cs="Arial"/>
          <w:lang w:val="en"/>
        </w:rPr>
        <w:t xml:space="preserve"> s </w:t>
      </w:r>
      <w:proofErr w:type="spellStart"/>
      <w:r w:rsidRPr="00F4376D">
        <w:rPr>
          <w:rFonts w:ascii="Arial" w:hAnsi="Arial" w:cs="Arial"/>
          <w:lang w:val="en"/>
        </w:rPr>
        <w:t>raznovrsnim</w:t>
      </w:r>
      <w:proofErr w:type="spellEnd"/>
      <w:r w:rsidRPr="00F4376D">
        <w:rPr>
          <w:rFonts w:ascii="Arial" w:hAnsi="Arial" w:cs="Arial"/>
          <w:lang w:val="en"/>
        </w:rPr>
        <w:t xml:space="preserve"> </w:t>
      </w:r>
      <w:proofErr w:type="spellStart"/>
      <w:r w:rsidRPr="00F4376D">
        <w:rPr>
          <w:rFonts w:ascii="Arial" w:hAnsi="Arial" w:cs="Arial"/>
          <w:lang w:val="en"/>
        </w:rPr>
        <w:t>svježim</w:t>
      </w:r>
      <w:proofErr w:type="spellEnd"/>
    </w:p>
    <w:p w:rsidR="00686C06" w:rsidRDefault="00686C06" w:rsidP="00686C06">
      <w:pPr>
        <w:jc w:val="both"/>
        <w:rPr>
          <w:rFonts w:ascii="Arial" w:hAnsi="Arial" w:cs="Arial"/>
          <w:lang w:val="en"/>
        </w:rPr>
      </w:pPr>
      <w:proofErr w:type="spellStart"/>
      <w:proofErr w:type="gramStart"/>
      <w:r w:rsidRPr="00F4376D">
        <w:rPr>
          <w:rFonts w:ascii="Arial" w:hAnsi="Arial" w:cs="Arial"/>
          <w:lang w:val="en"/>
        </w:rPr>
        <w:t>namirnicama</w:t>
      </w:r>
      <w:proofErr w:type="spellEnd"/>
      <w:proofErr w:type="gramEnd"/>
      <w:r w:rsidRPr="00F4376D">
        <w:rPr>
          <w:rFonts w:ascii="Arial" w:hAnsi="Arial" w:cs="Arial"/>
          <w:lang w:val="en"/>
        </w:rPr>
        <w:t xml:space="preserve">, tapas </w:t>
      </w:r>
      <w:proofErr w:type="spellStart"/>
      <w:r w:rsidRPr="00F4376D">
        <w:rPr>
          <w:rFonts w:ascii="Arial" w:hAnsi="Arial" w:cs="Arial"/>
          <w:lang w:val="en"/>
        </w:rPr>
        <w:t>barovima</w:t>
      </w:r>
      <w:proofErr w:type="spellEnd"/>
      <w:r w:rsidRPr="00F4376D">
        <w:rPr>
          <w:rFonts w:ascii="Arial" w:hAnsi="Arial" w:cs="Arial"/>
          <w:lang w:val="en"/>
        </w:rPr>
        <w:t xml:space="preserve"> </w:t>
      </w:r>
      <w:proofErr w:type="spellStart"/>
      <w:r w:rsidRPr="00F4376D">
        <w:rPr>
          <w:rFonts w:ascii="Arial" w:hAnsi="Arial" w:cs="Arial"/>
          <w:lang w:val="en"/>
        </w:rPr>
        <w:t>i</w:t>
      </w:r>
      <w:proofErr w:type="spellEnd"/>
      <w:r w:rsidRPr="00F4376D">
        <w:rPr>
          <w:rFonts w:ascii="Arial" w:hAnsi="Arial" w:cs="Arial"/>
          <w:lang w:val="en"/>
        </w:rPr>
        <w:t xml:space="preserve">  </w:t>
      </w:r>
      <w:proofErr w:type="spellStart"/>
      <w:r w:rsidRPr="00F4376D">
        <w:rPr>
          <w:rFonts w:ascii="Arial" w:hAnsi="Arial" w:cs="Arial"/>
          <w:lang w:val="en"/>
        </w:rPr>
        <w:t>tradicionalnim</w:t>
      </w:r>
      <w:proofErr w:type="spellEnd"/>
      <w:r w:rsidRPr="00F4376D">
        <w:rPr>
          <w:rFonts w:ascii="Arial" w:hAnsi="Arial" w:cs="Arial"/>
          <w:lang w:val="en"/>
        </w:rPr>
        <w:t xml:space="preserve"> </w:t>
      </w:r>
      <w:proofErr w:type="spellStart"/>
      <w:r w:rsidRPr="00F4376D">
        <w:rPr>
          <w:rFonts w:ascii="Arial" w:hAnsi="Arial" w:cs="Arial"/>
          <w:lang w:val="en"/>
        </w:rPr>
        <w:t>katalonskim</w:t>
      </w:r>
      <w:proofErr w:type="spellEnd"/>
      <w:r w:rsidRPr="00F4376D">
        <w:rPr>
          <w:rFonts w:ascii="Arial" w:hAnsi="Arial" w:cs="Arial"/>
          <w:lang w:val="en"/>
        </w:rPr>
        <w:t xml:space="preserve">  </w:t>
      </w:r>
      <w:proofErr w:type="spellStart"/>
      <w:r w:rsidRPr="00F4376D">
        <w:rPr>
          <w:rFonts w:ascii="Arial" w:hAnsi="Arial" w:cs="Arial"/>
          <w:lang w:val="en"/>
        </w:rPr>
        <w:t>delicijama</w:t>
      </w:r>
      <w:proofErr w:type="spellEnd"/>
      <w:r>
        <w:rPr>
          <w:rFonts w:ascii="Arial" w:hAnsi="Arial" w:cs="Arial"/>
          <w:lang w:val="en"/>
        </w:rPr>
        <w:t>.</w:t>
      </w:r>
    </w:p>
    <w:p w:rsidR="00686C06" w:rsidRDefault="00686C06" w:rsidP="00686C06">
      <w:pPr>
        <w:jc w:val="both"/>
        <w:rPr>
          <w:rFonts w:ascii="Arial" w:hAnsi="Arial" w:cs="Arial"/>
          <w:lang w:val="en"/>
        </w:rPr>
      </w:pPr>
    </w:p>
    <w:p w:rsidR="00686C06" w:rsidRDefault="00686C06" w:rsidP="00686C06">
      <w:pPr>
        <w:jc w:val="both"/>
        <w:rPr>
          <w:rFonts w:ascii="Arial" w:hAnsi="Arial" w:cs="Arial"/>
          <w:b/>
        </w:rPr>
      </w:pPr>
      <w:r>
        <w:rPr>
          <w:rFonts w:ascii="Arial" w:hAnsi="Arial" w:cs="Arial"/>
          <w:b/>
        </w:rPr>
        <w:t xml:space="preserve">2.2. Potencijal tržnice u budućnosti </w:t>
      </w:r>
    </w:p>
    <w:p w:rsidR="00686C06" w:rsidRDefault="00686C06" w:rsidP="00686C06">
      <w:pPr>
        <w:jc w:val="both"/>
        <w:rPr>
          <w:rFonts w:ascii="Arial" w:hAnsi="Arial" w:cs="Arial"/>
          <w:b/>
        </w:rPr>
      </w:pPr>
    </w:p>
    <w:p w:rsidR="00686C06" w:rsidRPr="00D511F5" w:rsidRDefault="00686C06" w:rsidP="00686C06">
      <w:pPr>
        <w:jc w:val="both"/>
        <w:rPr>
          <w:rFonts w:ascii="Arial" w:hAnsi="Arial" w:cs="Arial"/>
        </w:rPr>
      </w:pPr>
      <w:r>
        <w:rPr>
          <w:rFonts w:ascii="Arial" w:hAnsi="Arial" w:cs="Arial"/>
        </w:rPr>
        <w:t xml:space="preserve">Kako je prethodno navedeno u tekstu, usluga javnih tržnica na malo predstavlja jednu od uslužnih komunalnih djelatnosti, odnosno uslugu koja je nužna za svakodnevan život i rad na području jedinice lokalne samouprave. U tom smislu, uspješno poslovanje tržnice od značaja je za korisnike usluge odnosno zakupnike na tržnici, za građane kao korisnike same tržnice, ali i za grad u cjelini. Kako je vidljivo iz prethodno navedenih pozitivnih primjera, prostori tržnice mogu biti i mjesta okupljanja i druženja te mjesta koja postaju sastavni pa čak i </w:t>
      </w:r>
      <w:proofErr w:type="spellStart"/>
      <w:r>
        <w:rPr>
          <w:rFonts w:ascii="Arial" w:hAnsi="Arial" w:cs="Arial"/>
        </w:rPr>
        <w:t>najprepoznatljiviji</w:t>
      </w:r>
      <w:proofErr w:type="spellEnd"/>
      <w:r>
        <w:rPr>
          <w:rFonts w:ascii="Arial" w:hAnsi="Arial" w:cs="Arial"/>
        </w:rPr>
        <w:t xml:space="preserve"> dio turističke ponude nekog grada. S time u vezi važno je istaknuti da je u Rijeci </w:t>
      </w:r>
      <w:r w:rsidRPr="008122C1">
        <w:rPr>
          <w:rFonts w:ascii="Arial" w:hAnsi="Arial" w:cs="Arial"/>
        </w:rPr>
        <w:t xml:space="preserve">u srpnju </w:t>
      </w:r>
      <w:r>
        <w:rPr>
          <w:rFonts w:ascii="Arial" w:hAnsi="Arial" w:cs="Arial"/>
        </w:rPr>
        <w:t xml:space="preserve">2023. godine </w:t>
      </w:r>
      <w:r w:rsidRPr="008122C1">
        <w:rPr>
          <w:rFonts w:ascii="Arial" w:hAnsi="Arial" w:cs="Arial"/>
        </w:rPr>
        <w:t>ostvaren turistički promet od 37.833 dolaska, što je 15 posto više u odnosu na broj dolazaka u srpnju prošle godine. Strani su turisti ostvarili 34.604 dolaska, što je 13 posto više u odnosu na broj stranih dolazaka</w:t>
      </w:r>
      <w:r>
        <w:rPr>
          <w:rFonts w:ascii="Arial" w:hAnsi="Arial" w:cs="Arial"/>
        </w:rPr>
        <w:t xml:space="preserve"> prošle godine</w:t>
      </w:r>
      <w:r w:rsidRPr="008122C1">
        <w:rPr>
          <w:rFonts w:ascii="Arial" w:hAnsi="Arial" w:cs="Arial"/>
        </w:rPr>
        <w:t>. U ukupno ostvarenim dolascima strani turisti sudjelovali su s 91 posto. Domaći turisti ostvarili su 3.229 dolazaka, što je 45 posto više u odnosu na broj domaćih dolazaka u istom mjesecu lani, s time da su u ukupno ostvarenim dolascima domaći turisti sudjelovali s 9 posto.</w:t>
      </w:r>
      <w:r>
        <w:rPr>
          <w:rFonts w:ascii="Arial" w:hAnsi="Arial" w:cs="Arial"/>
        </w:rPr>
        <w:t xml:space="preserve"> Promatramo li period od siječnja do srpnja 2023. godine,  u</w:t>
      </w:r>
      <w:r w:rsidRPr="008122C1">
        <w:rPr>
          <w:rFonts w:ascii="Arial" w:hAnsi="Arial" w:cs="Arial"/>
        </w:rPr>
        <w:t xml:space="preserve"> sedam mjeseci ostvaren je turistički promet od 360.886 noćenja, što je 20 posto više od ukupnog broja noćenja ostvarenih u istom razdoblju 2022. godine. </w:t>
      </w:r>
      <w:r>
        <w:rPr>
          <w:rFonts w:ascii="Arial" w:hAnsi="Arial" w:cs="Arial"/>
        </w:rPr>
        <w:t xml:space="preserve">Vidljivo je dakle da Rijeka postaje sve atraktivnija turistička destinacija, a u tom smislu i prostori gradskih tržnica mogu postati jedno od važnih dijelova turističke ponude našega grada. </w:t>
      </w:r>
    </w:p>
    <w:p w:rsidR="00686C06" w:rsidRDefault="00686C06" w:rsidP="00686C06">
      <w:pPr>
        <w:jc w:val="both"/>
        <w:rPr>
          <w:rFonts w:ascii="Arial" w:hAnsi="Arial" w:cs="Arial"/>
        </w:rPr>
      </w:pPr>
    </w:p>
    <w:p w:rsidR="00686C06" w:rsidRDefault="00686C06" w:rsidP="00686C06">
      <w:pPr>
        <w:jc w:val="both"/>
        <w:rPr>
          <w:rFonts w:ascii="Arial" w:hAnsi="Arial" w:cs="Arial"/>
        </w:rPr>
      </w:pPr>
      <w:r>
        <w:rPr>
          <w:rFonts w:ascii="Arial" w:hAnsi="Arial" w:cs="Arial"/>
        </w:rPr>
        <w:t xml:space="preserve">Slijedom svega navedenog, a vodeći računa o smanjenju broja postojećih korisnika usluge uslijed prethodno obrazloženih objektivnih razloga, kao i o uspješnim primjerima koji su prethodno navedeni, kao jedan od mehanizama povećanja atraktivnosti prostora na tržnici predlaže se Općim uvjetima omogućiti da se dio prostora na tržnici može grupirati te provesti javni natječaj kojim bi se takav grupirani prostor dao u zakup jednom zakupniku koji bi potom bio u mogućnosti davati u podzakup dijelove tog prostora, a u skladu s predviđenom namjenom. Na navedenom prostoru bila bi omogućena i degustacija proizvoda, kao i određeni prostor za pružanje ugostiteljskih usluga te održavanje različitih manifestacija, čime bi se omogućilo da na jednom mjestu kupci mogu isprobati i kupiti proizvode, ali i osigurao prostor tržnice kao mjesto okupljanja i druženja kupaca i posjetitelja, a ne samo kupnje i prodaje proizvoda. Ovakav koncept približio bi prostor tržnice konceptu koji je već ustaljen u prethodno spomenutim, ali i brojnim drugim gradovima, omogućio bi daljnja ulaganja u prostore tržnice te povećao atraktivnost i ostalih prostora na tržnici. Naime, povećanjem broja kupaca, turista </w:t>
      </w:r>
      <w:r>
        <w:rPr>
          <w:rFonts w:ascii="Arial" w:hAnsi="Arial" w:cs="Arial"/>
        </w:rPr>
        <w:lastRenderedPageBreak/>
        <w:t xml:space="preserve">ili ostalih osoba koji će posjetiti dijelove tržnice u kojima se primjenjuje novi koncept, svakako bi rezultiralo i većom posjećenošću svih drugih dijelova tržnice. </w:t>
      </w:r>
    </w:p>
    <w:p w:rsidR="00686C06" w:rsidRDefault="00686C06" w:rsidP="00686C06">
      <w:pPr>
        <w:jc w:val="both"/>
        <w:rPr>
          <w:rFonts w:ascii="Arial" w:hAnsi="Arial" w:cs="Arial"/>
        </w:rPr>
      </w:pPr>
    </w:p>
    <w:p w:rsidR="00686C06" w:rsidRDefault="00686C06" w:rsidP="00686C06">
      <w:pPr>
        <w:jc w:val="both"/>
        <w:rPr>
          <w:rFonts w:ascii="Arial" w:hAnsi="Arial" w:cs="Arial"/>
        </w:rPr>
      </w:pPr>
      <w:r>
        <w:rPr>
          <w:rFonts w:ascii="Arial" w:hAnsi="Arial" w:cs="Arial"/>
        </w:rPr>
        <w:t>Na ovaj način korist od novog koncepta prelila bi se na građane koji bi dobili novo mjesto za kupnju i druženje koje nudi potpuno drugačiju ponudu od one u trgovačkim centrima, na turističku ponudu grada Rijeke, na prostore same tržnice koji bi bili oplemenjeni novim ulaganjima, ali ponajviše i na postojeće zakupce koji bi povećanjem atraktivnosti prostora na tržnicama dobili priliku prodavati svoje proizvode većem broju ljudi. Također se</w:t>
      </w:r>
      <w:r w:rsidRPr="00812A39">
        <w:rPr>
          <w:rFonts w:ascii="Arial" w:hAnsi="Arial" w:cs="Arial"/>
        </w:rPr>
        <w:t xml:space="preserve"> predlaže izmijeniti pojedine odredbe Općih uvjeta kako bi se olakšalo p</w:t>
      </w:r>
      <w:r>
        <w:rPr>
          <w:rFonts w:ascii="Arial" w:hAnsi="Arial" w:cs="Arial"/>
        </w:rPr>
        <w:t xml:space="preserve">oslovanje postojećim korisnicima usluge, a sukladno razgovorima i traženjima postojećih korisnika usluge. </w:t>
      </w:r>
    </w:p>
    <w:p w:rsidR="00686C06" w:rsidRDefault="00686C06" w:rsidP="00686C06">
      <w:pPr>
        <w:jc w:val="both"/>
        <w:rPr>
          <w:rFonts w:ascii="Arial" w:hAnsi="Arial" w:cs="Arial"/>
        </w:rPr>
      </w:pPr>
    </w:p>
    <w:p w:rsidR="00686C06" w:rsidRDefault="00686C06" w:rsidP="00686C06">
      <w:pPr>
        <w:jc w:val="both"/>
        <w:rPr>
          <w:rFonts w:ascii="Arial" w:hAnsi="Arial" w:cs="Arial"/>
        </w:rPr>
      </w:pPr>
      <w:r>
        <w:rPr>
          <w:rFonts w:ascii="Arial" w:hAnsi="Arial" w:cs="Arial"/>
        </w:rPr>
        <w:t xml:space="preserve">Napominje se kako je navedeno u skladu s postojećim zakonskim okvirom koji je pojašnjen u uvodnom dijelu teksta te sa obvezom jedinice lokalne samouprave da osigura komunalnu djelatnost tržnica na malo. Na ovaj se način upravo i unapređuje svrsishodno upravljanje prostorima i zgradama u kojima se pružaju usluge obavljanja prometa živežnim namirnicama i drugim proizvodima. </w:t>
      </w:r>
    </w:p>
    <w:p w:rsidR="00686C06" w:rsidRDefault="00686C06" w:rsidP="00686C06">
      <w:pPr>
        <w:jc w:val="both"/>
        <w:rPr>
          <w:rFonts w:ascii="Arial" w:hAnsi="Arial" w:cs="Arial"/>
        </w:rPr>
      </w:pPr>
    </w:p>
    <w:p w:rsidR="00686C06" w:rsidRPr="00C9488E" w:rsidRDefault="00686C06" w:rsidP="00686C06">
      <w:pPr>
        <w:jc w:val="both"/>
        <w:rPr>
          <w:rFonts w:ascii="Arial" w:hAnsi="Arial" w:cs="Arial"/>
        </w:rPr>
      </w:pPr>
      <w:r>
        <w:rPr>
          <w:rFonts w:ascii="Arial" w:hAnsi="Arial" w:cs="Arial"/>
        </w:rPr>
        <w:t xml:space="preserve">Kako bi navedeno bilo moguće, potrebno je ponajprije izmijeniti Opće uvjete budući da trenutne odredbe Općih uvjeta ne omogućuju ovakav način davanja u zakup prodajnih prostora. Nakon donošenja novih Općih uvjeta na koje Gradsko vijeće Grada Rijeke daje </w:t>
      </w:r>
      <w:r w:rsidRPr="00C9488E">
        <w:rPr>
          <w:rFonts w:ascii="Arial" w:hAnsi="Arial" w:cs="Arial"/>
        </w:rPr>
        <w:t xml:space="preserve">prethodnu suglasnost, potrebno je izmijeniti i druge akte TD Rijeka plus </w:t>
      </w:r>
      <w:r>
        <w:rPr>
          <w:rFonts w:ascii="Arial" w:hAnsi="Arial" w:cs="Arial"/>
        </w:rPr>
        <w:t>i</w:t>
      </w:r>
      <w:r w:rsidRPr="00C9488E">
        <w:rPr>
          <w:rFonts w:ascii="Arial" w:hAnsi="Arial" w:cs="Arial"/>
        </w:rPr>
        <w:t xml:space="preserve"> to:</w:t>
      </w:r>
    </w:p>
    <w:p w:rsidR="00686C06" w:rsidRPr="00C9488E" w:rsidRDefault="00686C06" w:rsidP="00686C06">
      <w:pPr>
        <w:pStyle w:val="ListParagraph"/>
        <w:numPr>
          <w:ilvl w:val="0"/>
          <w:numId w:val="8"/>
        </w:numPr>
        <w:spacing w:after="0" w:line="240" w:lineRule="auto"/>
        <w:jc w:val="both"/>
        <w:rPr>
          <w:rFonts w:ascii="Arial" w:hAnsi="Arial" w:cs="Arial"/>
        </w:rPr>
      </w:pPr>
      <w:r w:rsidRPr="00C9488E">
        <w:rPr>
          <w:rFonts w:ascii="Arial" w:hAnsi="Arial" w:cs="Arial"/>
        </w:rPr>
        <w:t>Plan prodajnih prostora kojim su utvrđene sheme i namjene prodajnih prostora</w:t>
      </w:r>
    </w:p>
    <w:p w:rsidR="00686C06" w:rsidRPr="00C9488E" w:rsidRDefault="00686C06" w:rsidP="00686C06">
      <w:pPr>
        <w:pStyle w:val="ListParagraph"/>
        <w:numPr>
          <w:ilvl w:val="0"/>
          <w:numId w:val="8"/>
        </w:numPr>
        <w:spacing w:after="0" w:line="240" w:lineRule="auto"/>
        <w:jc w:val="both"/>
        <w:rPr>
          <w:rFonts w:ascii="Arial" w:hAnsi="Arial" w:cs="Arial"/>
        </w:rPr>
      </w:pPr>
      <w:r w:rsidRPr="00C9488E">
        <w:rPr>
          <w:rFonts w:ascii="Arial" w:hAnsi="Arial" w:cs="Arial"/>
        </w:rPr>
        <w:t>Odluka o uvjetima i postupku javnog natječaja za davanje u zakup prodajnih mjesta te postupku za davanje na korištenje ugostiteljskih terasa</w:t>
      </w:r>
    </w:p>
    <w:p w:rsidR="00686C06" w:rsidRPr="00C9488E" w:rsidRDefault="00686C06" w:rsidP="00686C06">
      <w:pPr>
        <w:pStyle w:val="ListParagraph"/>
        <w:numPr>
          <w:ilvl w:val="0"/>
          <w:numId w:val="8"/>
        </w:numPr>
        <w:spacing w:after="0" w:line="240" w:lineRule="auto"/>
        <w:jc w:val="both"/>
        <w:rPr>
          <w:rFonts w:ascii="Arial" w:hAnsi="Arial" w:cs="Arial"/>
        </w:rPr>
      </w:pPr>
      <w:r w:rsidRPr="00C9488E">
        <w:rPr>
          <w:rFonts w:ascii="Arial" w:hAnsi="Arial" w:cs="Arial"/>
        </w:rPr>
        <w:t>Odluka o vremenu obavljanja djelatnosti na tržnicama</w:t>
      </w:r>
    </w:p>
    <w:p w:rsidR="00686C06" w:rsidRPr="00C9488E" w:rsidRDefault="00686C06" w:rsidP="00686C06">
      <w:pPr>
        <w:pStyle w:val="ListParagraph"/>
        <w:numPr>
          <w:ilvl w:val="0"/>
          <w:numId w:val="8"/>
        </w:numPr>
        <w:spacing w:after="0" w:line="240" w:lineRule="auto"/>
        <w:jc w:val="both"/>
        <w:rPr>
          <w:rFonts w:ascii="Arial" w:hAnsi="Arial" w:cs="Arial"/>
        </w:rPr>
      </w:pPr>
      <w:r w:rsidRPr="00C9488E">
        <w:rPr>
          <w:rFonts w:ascii="Arial" w:hAnsi="Arial" w:cs="Arial"/>
        </w:rPr>
        <w:t>Cjenik.</w:t>
      </w:r>
    </w:p>
    <w:p w:rsidR="00686C06" w:rsidRDefault="00686C06" w:rsidP="00686C06">
      <w:pPr>
        <w:ind w:left="360"/>
        <w:jc w:val="both"/>
        <w:rPr>
          <w:rFonts w:ascii="Arial" w:hAnsi="Arial" w:cs="Arial"/>
        </w:rPr>
      </w:pPr>
    </w:p>
    <w:p w:rsidR="00686C06" w:rsidRDefault="00686C06" w:rsidP="00686C06">
      <w:pPr>
        <w:jc w:val="both"/>
        <w:rPr>
          <w:rFonts w:ascii="Arial" w:hAnsi="Arial" w:cs="Arial"/>
        </w:rPr>
      </w:pPr>
      <w:r w:rsidRPr="00C9488E">
        <w:rPr>
          <w:rFonts w:ascii="Arial" w:hAnsi="Arial" w:cs="Arial"/>
        </w:rPr>
        <w:t>Također, s obzirom na protek vremena od donošenja važećih Općih uvjeta potrebno je izmijeniti i neke druge odredbe Općih uvjeta zbog određenih situacija koje su se pojavile u praksi, te se stoga radi jednostavnosti u primjeni predlaže donijeti nove Opće uvjete.</w:t>
      </w:r>
    </w:p>
    <w:p w:rsidR="00686C06" w:rsidRDefault="00686C06" w:rsidP="00686C06">
      <w:pPr>
        <w:jc w:val="both"/>
        <w:rPr>
          <w:rFonts w:ascii="Arial" w:hAnsi="Arial" w:cs="Arial"/>
        </w:rPr>
      </w:pPr>
    </w:p>
    <w:p w:rsidR="00686C06" w:rsidRPr="00C9488E" w:rsidRDefault="00686C06" w:rsidP="00686C06">
      <w:pPr>
        <w:jc w:val="both"/>
        <w:rPr>
          <w:rFonts w:ascii="Arial" w:hAnsi="Arial" w:cs="Arial"/>
          <w:b/>
        </w:rPr>
      </w:pPr>
      <w:r>
        <w:rPr>
          <w:rFonts w:ascii="Arial" w:hAnsi="Arial" w:cs="Arial"/>
          <w:b/>
        </w:rPr>
        <w:t>3</w:t>
      </w:r>
      <w:r w:rsidRPr="00C9488E">
        <w:rPr>
          <w:rFonts w:ascii="Arial" w:hAnsi="Arial" w:cs="Arial"/>
          <w:b/>
        </w:rPr>
        <w:t xml:space="preserve">. OBRAZLOŽENJE OPĆIH UVJETA </w:t>
      </w:r>
      <w:r>
        <w:rPr>
          <w:rFonts w:ascii="Arial" w:hAnsi="Arial" w:cs="Arial"/>
          <w:b/>
        </w:rPr>
        <w:t>ISPORUKE KOMUNALNE USLUGE JAVNIH TRŽNICA NA MALO U GRADU RIJECI</w:t>
      </w:r>
    </w:p>
    <w:p w:rsidR="00686C06" w:rsidRPr="00C9488E" w:rsidRDefault="00686C06" w:rsidP="00686C06">
      <w:pPr>
        <w:jc w:val="both"/>
        <w:rPr>
          <w:rFonts w:ascii="Arial" w:hAnsi="Arial" w:cs="Arial"/>
        </w:rPr>
      </w:pPr>
    </w:p>
    <w:p w:rsidR="00686C06" w:rsidRPr="005A1CE1" w:rsidRDefault="00686C06" w:rsidP="00686C06">
      <w:pPr>
        <w:jc w:val="both"/>
        <w:rPr>
          <w:rFonts w:ascii="Arial" w:hAnsi="Arial" w:cs="Arial"/>
        </w:rPr>
      </w:pPr>
      <w:r w:rsidRPr="005A1CE1">
        <w:rPr>
          <w:rFonts w:ascii="Arial" w:hAnsi="Arial" w:cs="Arial"/>
        </w:rPr>
        <w:t>Predloženi Opći uvjeti sadržajno su podijeljeni u IV. Glave i to:</w:t>
      </w:r>
    </w:p>
    <w:p w:rsidR="00686C06" w:rsidRPr="005A1CE1" w:rsidRDefault="00686C06" w:rsidP="00686C06">
      <w:pPr>
        <w:jc w:val="both"/>
        <w:rPr>
          <w:rFonts w:ascii="Arial" w:hAnsi="Arial" w:cs="Arial"/>
        </w:rPr>
      </w:pPr>
      <w:r w:rsidRPr="005A1CE1">
        <w:rPr>
          <w:rFonts w:ascii="Arial" w:hAnsi="Arial" w:cs="Arial"/>
        </w:rPr>
        <w:t>I. OPĆE ODREDBE,</w:t>
      </w:r>
    </w:p>
    <w:p w:rsidR="00686C06" w:rsidRPr="005A1CE1" w:rsidRDefault="00686C06" w:rsidP="00686C06">
      <w:pPr>
        <w:jc w:val="both"/>
        <w:rPr>
          <w:rFonts w:ascii="Arial" w:hAnsi="Arial" w:cs="Arial"/>
        </w:rPr>
      </w:pPr>
      <w:r w:rsidRPr="005A1CE1">
        <w:rPr>
          <w:rFonts w:ascii="Arial" w:hAnsi="Arial" w:cs="Arial"/>
        </w:rPr>
        <w:t>II. UVJETI PRUŽANJA I KORIŠTENJA USLUGE TE MEĐUSOBNA PRAVA I OBVEZE ISPORUČITELJA USLUGE I KORISNIKA USLUGE</w:t>
      </w:r>
    </w:p>
    <w:p w:rsidR="00686C06" w:rsidRPr="005A1CE1" w:rsidRDefault="00686C06" w:rsidP="00686C06">
      <w:pPr>
        <w:jc w:val="both"/>
        <w:rPr>
          <w:rFonts w:ascii="Arial" w:hAnsi="Arial" w:cs="Arial"/>
        </w:rPr>
      </w:pPr>
      <w:r w:rsidRPr="005A1CE1">
        <w:rPr>
          <w:rFonts w:ascii="Arial" w:hAnsi="Arial" w:cs="Arial"/>
        </w:rPr>
        <w:t>III. NAČIN MJERENJA, OBRAČUNA I PLAĆANJA ISPORUČENE USLUGE</w:t>
      </w:r>
    </w:p>
    <w:p w:rsidR="00686C06" w:rsidRPr="005A1CE1" w:rsidRDefault="00686C06" w:rsidP="00686C06">
      <w:pPr>
        <w:jc w:val="both"/>
        <w:rPr>
          <w:rFonts w:ascii="Arial" w:hAnsi="Arial" w:cs="Arial"/>
          <w:b/>
        </w:rPr>
      </w:pPr>
      <w:r w:rsidRPr="005A1CE1">
        <w:rPr>
          <w:rFonts w:ascii="Arial" w:hAnsi="Arial" w:cs="Arial"/>
        </w:rPr>
        <w:t xml:space="preserve">IV. </w:t>
      </w:r>
      <w:r>
        <w:rPr>
          <w:rFonts w:ascii="Arial" w:hAnsi="Arial" w:cs="Arial"/>
        </w:rPr>
        <w:t xml:space="preserve">PRIJELAZNE I </w:t>
      </w:r>
      <w:r w:rsidRPr="005A1CE1">
        <w:rPr>
          <w:rFonts w:ascii="Arial" w:hAnsi="Arial" w:cs="Arial"/>
        </w:rPr>
        <w:t>ZAVRŠNE ODREDBE</w:t>
      </w:r>
    </w:p>
    <w:p w:rsidR="00686C06" w:rsidRPr="005A1CE1" w:rsidRDefault="00686C06" w:rsidP="00686C06">
      <w:pPr>
        <w:jc w:val="both"/>
        <w:rPr>
          <w:rFonts w:ascii="Arial" w:hAnsi="Arial" w:cs="Arial"/>
          <w:b/>
        </w:rPr>
      </w:pPr>
    </w:p>
    <w:p w:rsidR="00686C06" w:rsidRPr="005A1CE1" w:rsidRDefault="00686C06" w:rsidP="00686C06">
      <w:pPr>
        <w:jc w:val="both"/>
        <w:rPr>
          <w:rFonts w:ascii="Arial" w:hAnsi="Arial" w:cs="Arial"/>
        </w:rPr>
      </w:pPr>
      <w:r w:rsidRPr="005A1CE1">
        <w:rPr>
          <w:rFonts w:ascii="Arial" w:hAnsi="Arial" w:cs="Arial"/>
        </w:rPr>
        <w:t>U nastavku se obrazlažu pojedini članci predloženih Općih uvjeta, uz naznaku odredbi predloženih Općih uvjeta koje su sadržajno istovjetne važećim Općim uvjetima.</w:t>
      </w:r>
    </w:p>
    <w:p w:rsidR="00686C06" w:rsidRPr="00D31394" w:rsidRDefault="00686C06" w:rsidP="00686C06">
      <w:pPr>
        <w:jc w:val="both"/>
        <w:rPr>
          <w:rFonts w:ascii="Arial" w:hAnsi="Arial" w:cs="Arial"/>
          <w:b/>
        </w:rPr>
      </w:pPr>
    </w:p>
    <w:p w:rsidR="00686C06" w:rsidRPr="00D31394" w:rsidRDefault="00686C06" w:rsidP="00686C06">
      <w:pPr>
        <w:jc w:val="both"/>
        <w:rPr>
          <w:rFonts w:ascii="Arial" w:hAnsi="Arial" w:cs="Arial"/>
          <w:b/>
        </w:rPr>
      </w:pPr>
      <w:r w:rsidRPr="00D31394">
        <w:rPr>
          <w:rFonts w:ascii="Arial" w:hAnsi="Arial" w:cs="Arial"/>
          <w:b/>
        </w:rPr>
        <w:t xml:space="preserve">Uz članak 1. </w:t>
      </w:r>
    </w:p>
    <w:p w:rsidR="00686C06" w:rsidRPr="00C9488E" w:rsidRDefault="00686C06" w:rsidP="00686C06">
      <w:pPr>
        <w:jc w:val="both"/>
        <w:rPr>
          <w:rFonts w:ascii="Arial" w:hAnsi="Arial" w:cs="Arial"/>
          <w:b/>
        </w:rPr>
      </w:pPr>
      <w:r w:rsidRPr="00D31394">
        <w:rPr>
          <w:rFonts w:ascii="Arial" w:hAnsi="Arial" w:cs="Arial"/>
        </w:rPr>
        <w:t>Ovim člankom predlaže se utvrditi što se uređuje Općim uvjetima, kao i da su se svi sudionici u prometu robe na javnim tržnicama na malo u gradu Rijeci dužni pridržavati</w:t>
      </w:r>
      <w:r>
        <w:rPr>
          <w:rFonts w:ascii="Arial" w:hAnsi="Arial" w:cs="Arial"/>
        </w:rPr>
        <w:t xml:space="preserve"> odredbi ovih Općih uvjeta. U odnosu na sada važeće Opće uvjete </w:t>
      </w:r>
      <w:r w:rsidRPr="00C9488E">
        <w:rPr>
          <w:rFonts w:ascii="Arial" w:hAnsi="Arial" w:cs="Arial"/>
          <w:b/>
        </w:rPr>
        <w:t xml:space="preserve">dodan je novi stavak 2. kojim se utvrđuje </w:t>
      </w:r>
      <w:r>
        <w:rPr>
          <w:rFonts w:ascii="Arial" w:hAnsi="Arial" w:cs="Arial"/>
          <w:b/>
        </w:rPr>
        <w:t xml:space="preserve">što čini uslužnu </w:t>
      </w:r>
      <w:r w:rsidRPr="00C9488E">
        <w:rPr>
          <w:rFonts w:ascii="Arial" w:hAnsi="Arial" w:cs="Arial"/>
          <w:b/>
        </w:rPr>
        <w:t xml:space="preserve">komunalnu djelatnost tržnica na malo, a to je upravljanje i održavanje prostora i zgrada izgrađenih na zemljištu u </w:t>
      </w:r>
      <w:r>
        <w:rPr>
          <w:rFonts w:ascii="Arial" w:hAnsi="Arial" w:cs="Arial"/>
          <w:b/>
        </w:rPr>
        <w:t xml:space="preserve">vlasništvu Grada Rijeke </w:t>
      </w:r>
      <w:r w:rsidRPr="00C9488E">
        <w:rPr>
          <w:rFonts w:ascii="Arial" w:hAnsi="Arial" w:cs="Arial"/>
          <w:b/>
        </w:rPr>
        <w:t xml:space="preserve">u kojima se sa Općim uvjetima pružaju usluge obavljanja prometa živežnim namirnicama i drugim proizvodima. </w:t>
      </w:r>
    </w:p>
    <w:p w:rsidR="00686C06" w:rsidRPr="00D31394" w:rsidRDefault="00686C06" w:rsidP="00686C06">
      <w:pPr>
        <w:jc w:val="both"/>
        <w:rPr>
          <w:rFonts w:ascii="Arial" w:hAnsi="Arial" w:cs="Arial"/>
        </w:rPr>
      </w:pPr>
      <w:r w:rsidRPr="00D31394">
        <w:rPr>
          <w:rFonts w:ascii="Arial" w:hAnsi="Arial" w:cs="Arial"/>
        </w:rPr>
        <w:t xml:space="preserve"> </w:t>
      </w:r>
    </w:p>
    <w:p w:rsidR="00686C06" w:rsidRPr="00D31394" w:rsidRDefault="00686C06" w:rsidP="00686C06">
      <w:pPr>
        <w:jc w:val="both"/>
        <w:rPr>
          <w:rFonts w:ascii="Arial" w:hAnsi="Arial" w:cs="Arial"/>
        </w:rPr>
      </w:pPr>
      <w:r w:rsidRPr="00D31394">
        <w:rPr>
          <w:rFonts w:ascii="Arial" w:hAnsi="Arial" w:cs="Arial"/>
          <w:b/>
        </w:rPr>
        <w:t>Uz članak 2.</w:t>
      </w:r>
      <w:r w:rsidRPr="00D31394">
        <w:rPr>
          <w:rFonts w:ascii="Arial" w:hAnsi="Arial" w:cs="Arial"/>
        </w:rPr>
        <w:t xml:space="preserve"> </w:t>
      </w:r>
    </w:p>
    <w:p w:rsidR="00686C06" w:rsidRPr="00D31394" w:rsidRDefault="00686C06" w:rsidP="00686C06">
      <w:pPr>
        <w:jc w:val="both"/>
        <w:rPr>
          <w:rFonts w:ascii="Arial" w:hAnsi="Arial" w:cs="Arial"/>
          <w:bCs/>
        </w:rPr>
      </w:pPr>
      <w:r w:rsidRPr="00D31394">
        <w:rPr>
          <w:rFonts w:ascii="Arial" w:hAnsi="Arial" w:cs="Arial"/>
        </w:rPr>
        <w:lastRenderedPageBreak/>
        <w:t xml:space="preserve">Ovim člankom predlaže se </w:t>
      </w:r>
      <w:r w:rsidRPr="00C9488E">
        <w:rPr>
          <w:rFonts w:ascii="Arial" w:hAnsi="Arial" w:cs="Arial"/>
          <w:b/>
        </w:rPr>
        <w:t>u stavku 1. navesti novu adresu sjedišta TD RIJEKA plus (Blaža Polića 2).</w:t>
      </w:r>
      <w:r w:rsidRPr="00D31394">
        <w:rPr>
          <w:rFonts w:ascii="Arial" w:hAnsi="Arial" w:cs="Arial"/>
        </w:rPr>
        <w:t xml:space="preserve"> U stavku 2. daje se, kao i do sada</w:t>
      </w:r>
      <w:r>
        <w:rPr>
          <w:rFonts w:ascii="Arial" w:hAnsi="Arial" w:cs="Arial"/>
        </w:rPr>
        <w:t>,</w:t>
      </w:r>
      <w:r w:rsidRPr="00D31394">
        <w:rPr>
          <w:rFonts w:ascii="Arial" w:hAnsi="Arial" w:cs="Arial"/>
        </w:rPr>
        <w:t xml:space="preserve"> definicija korisnika usluge s tim da </w:t>
      </w:r>
      <w:r>
        <w:rPr>
          <w:rFonts w:ascii="Arial" w:hAnsi="Arial" w:cs="Arial"/>
          <w:b/>
        </w:rPr>
        <w:t>se iz dosadašnje definicije</w:t>
      </w:r>
      <w:r w:rsidRPr="00C9488E">
        <w:rPr>
          <w:rFonts w:ascii="Arial" w:hAnsi="Arial" w:cs="Arial"/>
          <w:b/>
        </w:rPr>
        <w:t xml:space="preserve"> izostavlja riječ “svoje” </w:t>
      </w:r>
      <w:r w:rsidRPr="00D31394">
        <w:rPr>
          <w:rFonts w:ascii="Arial" w:hAnsi="Arial" w:cs="Arial"/>
        </w:rPr>
        <w:t>misleći na proizvode</w:t>
      </w:r>
      <w:r>
        <w:rPr>
          <w:rFonts w:ascii="Arial" w:hAnsi="Arial" w:cs="Arial"/>
        </w:rPr>
        <w:t xml:space="preserve"> budući da u praksi korisnici usluge ne prodaju isključivo svoje proizvode već i proizvode drugih proizvođača koji udovoljavaju uvjetima da se mogu prodavati na tržnici</w:t>
      </w:r>
      <w:r w:rsidRPr="00D31394">
        <w:rPr>
          <w:rFonts w:ascii="Arial" w:hAnsi="Arial" w:cs="Arial"/>
        </w:rPr>
        <w:t xml:space="preserve">. Također se </w:t>
      </w:r>
      <w:r w:rsidRPr="00C9488E">
        <w:rPr>
          <w:rFonts w:ascii="Arial" w:hAnsi="Arial" w:cs="Arial"/>
          <w:b/>
        </w:rPr>
        <w:t xml:space="preserve">popisu osoba koje se smatraju korisnikom usluge dodaje i </w:t>
      </w:r>
      <w:r w:rsidRPr="00C9488E">
        <w:rPr>
          <w:rFonts w:ascii="Arial" w:hAnsi="Arial" w:cs="Arial"/>
          <w:b/>
          <w:bCs/>
        </w:rPr>
        <w:t>fizička osoba poljoprivrednik (</w:t>
      </w:r>
      <w:proofErr w:type="spellStart"/>
      <w:r w:rsidRPr="00C9488E">
        <w:rPr>
          <w:rFonts w:ascii="Arial" w:hAnsi="Arial" w:cs="Arial"/>
          <w:b/>
          <w:bCs/>
        </w:rPr>
        <w:t>samoopskrbno</w:t>
      </w:r>
      <w:proofErr w:type="spellEnd"/>
      <w:r w:rsidRPr="00C9488E">
        <w:rPr>
          <w:rFonts w:ascii="Arial" w:hAnsi="Arial" w:cs="Arial"/>
          <w:b/>
          <w:bCs/>
        </w:rPr>
        <w:t xml:space="preserve"> poljoprivredno gospodarstvo)</w:t>
      </w:r>
      <w:r w:rsidRPr="00D31394">
        <w:rPr>
          <w:rFonts w:ascii="Arial" w:hAnsi="Arial" w:cs="Arial"/>
          <w:bCs/>
        </w:rPr>
        <w:t>, a sukladno odredbama Zakona o poljoprivredi (</w:t>
      </w:r>
      <w:r>
        <w:rPr>
          <w:rFonts w:ascii="Arial" w:hAnsi="Arial" w:cs="Arial"/>
          <w:bCs/>
        </w:rPr>
        <w:t>“</w:t>
      </w:r>
      <w:r w:rsidRPr="00D31394">
        <w:rPr>
          <w:rFonts w:ascii="Arial" w:hAnsi="Arial" w:cs="Arial"/>
          <w:bCs/>
        </w:rPr>
        <w:t>N</w:t>
      </w:r>
      <w:r>
        <w:rPr>
          <w:rFonts w:ascii="Arial" w:hAnsi="Arial" w:cs="Arial"/>
          <w:bCs/>
        </w:rPr>
        <w:t>arodne novine”</w:t>
      </w:r>
      <w:r w:rsidRPr="00D31394">
        <w:rPr>
          <w:rFonts w:ascii="Arial" w:hAnsi="Arial" w:cs="Arial"/>
          <w:bCs/>
        </w:rPr>
        <w:t xml:space="preserve"> broj  118/18, </w:t>
      </w:r>
      <w:r>
        <w:rPr>
          <w:rFonts w:ascii="Arial" w:hAnsi="Arial" w:cs="Arial"/>
          <w:bCs/>
        </w:rPr>
        <w:t xml:space="preserve">42/20, 127/ 20, 52/21,152/22).  U odnosu na sada važeće Opće uvjete </w:t>
      </w:r>
      <w:r w:rsidRPr="00C9488E">
        <w:rPr>
          <w:rFonts w:ascii="Arial" w:hAnsi="Arial" w:cs="Arial"/>
          <w:b/>
          <w:bCs/>
        </w:rPr>
        <w:t>dodaje se novi stavak 3. kojim se precizira za što je odgovoran korisnik usluge</w:t>
      </w:r>
      <w:r w:rsidRPr="00D31394">
        <w:rPr>
          <w:rFonts w:ascii="Arial" w:hAnsi="Arial" w:cs="Arial"/>
          <w:bCs/>
        </w:rPr>
        <w:t xml:space="preserve">, a to je  provođenje pozitivnih </w:t>
      </w:r>
      <w:r>
        <w:rPr>
          <w:rFonts w:ascii="Arial" w:hAnsi="Arial" w:cs="Arial"/>
          <w:bCs/>
        </w:rPr>
        <w:t xml:space="preserve">propisa </w:t>
      </w:r>
      <w:r w:rsidRPr="00D31394">
        <w:rPr>
          <w:rFonts w:ascii="Arial" w:hAnsi="Arial" w:cs="Arial"/>
          <w:bCs/>
        </w:rPr>
        <w:t xml:space="preserve">unutar prodajnog mjesta, skladišnog </w:t>
      </w:r>
      <w:r>
        <w:rPr>
          <w:rFonts w:ascii="Arial" w:hAnsi="Arial" w:cs="Arial"/>
          <w:bCs/>
        </w:rPr>
        <w:t xml:space="preserve">prostora </w:t>
      </w:r>
      <w:r w:rsidRPr="00D31394">
        <w:rPr>
          <w:rFonts w:ascii="Arial" w:hAnsi="Arial" w:cs="Arial"/>
          <w:bCs/>
        </w:rPr>
        <w:t>i drugog prostora</w:t>
      </w:r>
      <w:r>
        <w:rPr>
          <w:rFonts w:ascii="Arial" w:hAnsi="Arial" w:cs="Arial"/>
          <w:bCs/>
        </w:rPr>
        <w:t xml:space="preserve"> na tržnici</w:t>
      </w:r>
      <w:r w:rsidRPr="00D31394">
        <w:rPr>
          <w:rFonts w:ascii="Arial" w:hAnsi="Arial" w:cs="Arial"/>
          <w:bCs/>
        </w:rPr>
        <w:t>,</w:t>
      </w:r>
      <w:r>
        <w:rPr>
          <w:rFonts w:ascii="Arial" w:hAnsi="Arial" w:cs="Arial"/>
          <w:bCs/>
        </w:rPr>
        <w:t xml:space="preserve"> kojeg korisnik usluge koristi. Iako je svatko odgovoran za provođenje svih propisa koji se na njega ili njegovo poslovanje odnose, ocjenjuje se svrsishodnim da se navedeno posebno propiše u Općim uvjetima kako bi se korisnike usluge u što većoj mjeri Općim uvjetima upoznalo s njihovim pravima i obvezama. </w:t>
      </w:r>
      <w:r w:rsidRPr="00D31394">
        <w:rPr>
          <w:rFonts w:ascii="Arial" w:hAnsi="Arial" w:cs="Arial"/>
          <w:bCs/>
        </w:rPr>
        <w:t xml:space="preserve">Dosadašnji stavak 3. postaje sada stavak 4. kojim je kao i do sada definirano da je kupac fizička osoba koja se koristi prostorom javne tržnice na malo radi kupnje proizvoda za osobne potrebe. </w:t>
      </w:r>
    </w:p>
    <w:p w:rsidR="00686C06" w:rsidRPr="00D31394" w:rsidRDefault="00686C06" w:rsidP="00686C06">
      <w:pPr>
        <w:jc w:val="both"/>
        <w:rPr>
          <w:rFonts w:ascii="Arial" w:hAnsi="Arial" w:cs="Arial"/>
          <w:b/>
          <w:bCs/>
        </w:rPr>
      </w:pPr>
    </w:p>
    <w:p w:rsidR="00686C06" w:rsidRPr="00D31394" w:rsidRDefault="00686C06" w:rsidP="00686C06">
      <w:pPr>
        <w:jc w:val="both"/>
        <w:rPr>
          <w:rFonts w:ascii="Arial" w:hAnsi="Arial" w:cs="Arial"/>
          <w:b/>
          <w:bCs/>
        </w:rPr>
      </w:pPr>
      <w:r w:rsidRPr="00D31394">
        <w:rPr>
          <w:rFonts w:ascii="Arial" w:hAnsi="Arial" w:cs="Arial"/>
          <w:b/>
          <w:bCs/>
        </w:rPr>
        <w:t>Uz članak 3. </w:t>
      </w:r>
    </w:p>
    <w:p w:rsidR="00686C06" w:rsidRPr="00D31394" w:rsidRDefault="00686C06" w:rsidP="00686C06">
      <w:pPr>
        <w:jc w:val="both"/>
        <w:rPr>
          <w:rFonts w:ascii="Arial" w:hAnsi="Arial" w:cs="Arial"/>
          <w:bCs/>
        </w:rPr>
      </w:pPr>
      <w:r w:rsidRPr="00D31394">
        <w:rPr>
          <w:rFonts w:ascii="Arial" w:hAnsi="Arial" w:cs="Arial"/>
          <w:bCs/>
        </w:rPr>
        <w:t>Ovim člankom</w:t>
      </w:r>
      <w:r>
        <w:rPr>
          <w:rFonts w:ascii="Arial" w:hAnsi="Arial" w:cs="Arial"/>
          <w:bCs/>
        </w:rPr>
        <w:t>, a istovjetno važećim Općim uvjetima,</w:t>
      </w:r>
      <w:r w:rsidRPr="00D31394">
        <w:rPr>
          <w:rFonts w:ascii="Arial" w:hAnsi="Arial" w:cs="Arial"/>
          <w:bCs/>
        </w:rPr>
        <w:t xml:space="preserve"> predlaže se </w:t>
      </w:r>
      <w:r>
        <w:rPr>
          <w:rFonts w:ascii="Arial" w:hAnsi="Arial" w:cs="Arial"/>
          <w:bCs/>
        </w:rPr>
        <w:t xml:space="preserve">u stavku 1. </w:t>
      </w:r>
      <w:r w:rsidRPr="00D31394">
        <w:rPr>
          <w:rFonts w:ascii="Arial" w:hAnsi="Arial" w:cs="Arial"/>
          <w:bCs/>
        </w:rPr>
        <w:t xml:space="preserve">utvrditi da je javna tržnica na malo otvoreni ili zatvoreni, posebno uređeni, opremljeni i organizirani poslovno -  prodajni prostor u kojem se obavlja promet roba i usluga uz naplatu, </w:t>
      </w:r>
      <w:r>
        <w:rPr>
          <w:rFonts w:ascii="Arial" w:hAnsi="Arial" w:cs="Arial"/>
          <w:bCs/>
        </w:rPr>
        <w:t>sukladno aktu TD Rijeka plus</w:t>
      </w:r>
      <w:r w:rsidRPr="00D31394">
        <w:rPr>
          <w:rFonts w:ascii="Arial" w:hAnsi="Arial" w:cs="Arial"/>
          <w:bCs/>
        </w:rPr>
        <w:t xml:space="preserve"> kojim se određuju uvjeti i postupak javnog natječ</w:t>
      </w:r>
      <w:r>
        <w:rPr>
          <w:rFonts w:ascii="Arial" w:hAnsi="Arial" w:cs="Arial"/>
          <w:bCs/>
        </w:rPr>
        <w:t>aja za davanje u zakup prodajnog</w:t>
      </w:r>
      <w:r w:rsidRPr="00D31394">
        <w:rPr>
          <w:rFonts w:ascii="Arial" w:hAnsi="Arial" w:cs="Arial"/>
          <w:bCs/>
        </w:rPr>
        <w:t xml:space="preserve"> mjes</w:t>
      </w:r>
      <w:r>
        <w:rPr>
          <w:rFonts w:ascii="Arial" w:hAnsi="Arial" w:cs="Arial"/>
          <w:bCs/>
        </w:rPr>
        <w:t>ta, skladišnog prostora ili drugog</w:t>
      </w:r>
      <w:r w:rsidRPr="00D31394">
        <w:rPr>
          <w:rFonts w:ascii="Arial" w:hAnsi="Arial" w:cs="Arial"/>
          <w:bCs/>
        </w:rPr>
        <w:t xml:space="preserve"> prostora na tržnici i ovim Općim uvjetima. </w:t>
      </w:r>
    </w:p>
    <w:p w:rsidR="00686C06" w:rsidRPr="00D31394" w:rsidRDefault="00686C06" w:rsidP="00686C06">
      <w:pPr>
        <w:jc w:val="both"/>
        <w:rPr>
          <w:rFonts w:ascii="Arial" w:hAnsi="Arial" w:cs="Arial"/>
          <w:bCs/>
        </w:rPr>
      </w:pPr>
      <w:r w:rsidRPr="00C9488E">
        <w:rPr>
          <w:rFonts w:ascii="Arial" w:hAnsi="Arial" w:cs="Arial"/>
          <w:b/>
          <w:bCs/>
        </w:rPr>
        <w:t xml:space="preserve">Stavkom 2. predviđeno je </w:t>
      </w:r>
      <w:r>
        <w:rPr>
          <w:rFonts w:ascii="Arial" w:hAnsi="Arial" w:cs="Arial"/>
          <w:b/>
          <w:bCs/>
        </w:rPr>
        <w:t xml:space="preserve">dodati </w:t>
      </w:r>
      <w:r w:rsidRPr="00C9488E">
        <w:rPr>
          <w:rFonts w:ascii="Arial" w:hAnsi="Arial" w:cs="Arial"/>
          <w:b/>
          <w:bCs/>
        </w:rPr>
        <w:t xml:space="preserve">da se na tržnici obavljaju i ugostiteljske usluge, ali samo </w:t>
      </w:r>
      <w:r>
        <w:rPr>
          <w:rFonts w:ascii="Arial" w:hAnsi="Arial" w:cs="Arial"/>
          <w:b/>
          <w:bCs/>
        </w:rPr>
        <w:t>u zatvorenom prostoru t</w:t>
      </w:r>
      <w:r w:rsidRPr="00C9488E">
        <w:rPr>
          <w:rFonts w:ascii="Arial" w:hAnsi="Arial" w:cs="Arial"/>
          <w:b/>
          <w:bCs/>
        </w:rPr>
        <w:t>ržnice.</w:t>
      </w:r>
      <w:r>
        <w:rPr>
          <w:rFonts w:ascii="Arial" w:hAnsi="Arial" w:cs="Arial"/>
          <w:bCs/>
        </w:rPr>
        <w:t xml:space="preserve"> Što se tiče pitanja ugostiteljskih terasa na otvorenom prostoru tržnice, analiziran je postojeći koncept. Trenutno nema zakupnika ugostiteljskih terasa na otvorenom prostoru tržnice, a nakon provođenja analize prostornih i drugih uvjeta, ugostiteljske terase na otvorenom prostoru davale bi se na korištenje sukladno općem aktu Grada Rijeke kojim je isto uređeno. </w:t>
      </w:r>
    </w:p>
    <w:p w:rsidR="00686C06" w:rsidRPr="00D31394" w:rsidRDefault="00686C06" w:rsidP="00686C06">
      <w:pPr>
        <w:jc w:val="both"/>
        <w:rPr>
          <w:rFonts w:ascii="Arial" w:hAnsi="Arial" w:cs="Arial"/>
          <w:bCs/>
        </w:rPr>
      </w:pPr>
      <w:r>
        <w:rPr>
          <w:rFonts w:ascii="Arial" w:hAnsi="Arial" w:cs="Arial"/>
          <w:bCs/>
        </w:rPr>
        <w:t>Nadalje, istovjetno važećim Općim uvjetima stavcima</w:t>
      </w:r>
      <w:r w:rsidRPr="00D31394">
        <w:rPr>
          <w:rFonts w:ascii="Arial" w:hAnsi="Arial" w:cs="Arial"/>
          <w:bCs/>
        </w:rPr>
        <w:t xml:space="preserve"> 3.</w:t>
      </w:r>
      <w:r>
        <w:rPr>
          <w:rFonts w:ascii="Arial" w:hAnsi="Arial" w:cs="Arial"/>
          <w:bCs/>
        </w:rPr>
        <w:t>, 4. i 5.</w:t>
      </w:r>
      <w:r w:rsidRPr="00D31394">
        <w:rPr>
          <w:rFonts w:ascii="Arial" w:hAnsi="Arial" w:cs="Arial"/>
          <w:bCs/>
        </w:rPr>
        <w:t xml:space="preserve"> predviđeno je da se odredbe Općih uvjeta primjenjuju  na Centralnoj tržnici i Tržnici Brajda, kao i da TD Rijeka plus može organizirati obavljanje usluge i na drugim za to prikladnim prostorima u vlasništvu Grada</w:t>
      </w:r>
      <w:r>
        <w:rPr>
          <w:rFonts w:ascii="Arial" w:hAnsi="Arial" w:cs="Arial"/>
          <w:bCs/>
        </w:rPr>
        <w:t xml:space="preserve"> Rijeke</w:t>
      </w:r>
      <w:r w:rsidRPr="00D31394">
        <w:rPr>
          <w:rFonts w:ascii="Arial" w:hAnsi="Arial" w:cs="Arial"/>
          <w:bCs/>
        </w:rPr>
        <w:t>, kada ih za te namjene odredi i odobri nadležno tijelo Grada</w:t>
      </w:r>
      <w:r>
        <w:rPr>
          <w:rFonts w:ascii="Arial" w:hAnsi="Arial" w:cs="Arial"/>
          <w:bCs/>
        </w:rPr>
        <w:t xml:space="preserve"> Rijeke</w:t>
      </w:r>
      <w:r w:rsidRPr="00D31394">
        <w:rPr>
          <w:rFonts w:ascii="Arial" w:hAnsi="Arial" w:cs="Arial"/>
          <w:bCs/>
        </w:rPr>
        <w:t xml:space="preserve">, u kojem se slučaju odredbe </w:t>
      </w:r>
      <w:r>
        <w:rPr>
          <w:rFonts w:ascii="Arial" w:hAnsi="Arial" w:cs="Arial"/>
          <w:bCs/>
        </w:rPr>
        <w:t>ovih Općih uvjeta primjenjuju</w:t>
      </w:r>
      <w:r w:rsidRPr="00D31394">
        <w:rPr>
          <w:rFonts w:ascii="Arial" w:hAnsi="Arial" w:cs="Arial"/>
          <w:bCs/>
        </w:rPr>
        <w:t xml:space="preserve"> i na te tržnice.</w:t>
      </w:r>
    </w:p>
    <w:p w:rsidR="00686C06" w:rsidRPr="00D31394" w:rsidRDefault="00686C06" w:rsidP="00686C06">
      <w:pPr>
        <w:jc w:val="both"/>
        <w:rPr>
          <w:rFonts w:ascii="Arial" w:hAnsi="Arial" w:cs="Arial"/>
        </w:rPr>
      </w:pPr>
    </w:p>
    <w:p w:rsidR="00686C06" w:rsidRPr="00D31394" w:rsidRDefault="00686C06" w:rsidP="00686C06">
      <w:pPr>
        <w:jc w:val="both"/>
        <w:rPr>
          <w:rFonts w:ascii="Arial" w:hAnsi="Arial" w:cs="Arial"/>
          <w:b/>
        </w:rPr>
      </w:pPr>
      <w:r w:rsidRPr="00D31394">
        <w:rPr>
          <w:rFonts w:ascii="Arial" w:hAnsi="Arial" w:cs="Arial"/>
          <w:b/>
        </w:rPr>
        <w:t>Uz članak 4.</w:t>
      </w:r>
    </w:p>
    <w:p w:rsidR="00686C06" w:rsidRPr="002774C6" w:rsidRDefault="00686C06" w:rsidP="00686C06">
      <w:pPr>
        <w:jc w:val="both"/>
        <w:rPr>
          <w:rFonts w:ascii="Arial" w:hAnsi="Arial" w:cs="Arial"/>
          <w:lang w:val="en-GB"/>
        </w:rPr>
      </w:pPr>
      <w:proofErr w:type="spellStart"/>
      <w:r w:rsidRPr="002774C6">
        <w:rPr>
          <w:rFonts w:ascii="Arial" w:hAnsi="Arial" w:cs="Arial"/>
          <w:lang w:val="en-GB"/>
        </w:rPr>
        <w:t>Ovim</w:t>
      </w:r>
      <w:proofErr w:type="spellEnd"/>
      <w:r w:rsidRPr="002774C6">
        <w:rPr>
          <w:rFonts w:ascii="Arial" w:hAnsi="Arial" w:cs="Arial"/>
          <w:lang w:val="en-GB"/>
        </w:rPr>
        <w:t xml:space="preserve"> </w:t>
      </w:r>
      <w:proofErr w:type="spellStart"/>
      <w:r w:rsidRPr="002774C6">
        <w:rPr>
          <w:rFonts w:ascii="Arial" w:hAnsi="Arial" w:cs="Arial"/>
          <w:lang w:val="en-GB"/>
        </w:rPr>
        <w:t>člankom</w:t>
      </w:r>
      <w:proofErr w:type="spellEnd"/>
      <w:r w:rsidRPr="002774C6">
        <w:rPr>
          <w:rFonts w:ascii="Arial" w:hAnsi="Arial" w:cs="Arial"/>
          <w:lang w:val="en-GB"/>
        </w:rPr>
        <w:t xml:space="preserve"> </w:t>
      </w:r>
      <w:proofErr w:type="spellStart"/>
      <w:r w:rsidRPr="002774C6">
        <w:rPr>
          <w:rFonts w:ascii="Arial" w:hAnsi="Arial" w:cs="Arial"/>
          <w:lang w:val="en-GB"/>
        </w:rPr>
        <w:t>predlaže</w:t>
      </w:r>
      <w:proofErr w:type="spellEnd"/>
      <w:r w:rsidRPr="002774C6">
        <w:rPr>
          <w:rFonts w:ascii="Arial" w:hAnsi="Arial" w:cs="Arial"/>
          <w:lang w:val="en-GB"/>
        </w:rPr>
        <w:t xml:space="preserve"> se </w:t>
      </w:r>
      <w:proofErr w:type="spellStart"/>
      <w:r w:rsidRPr="002774C6">
        <w:rPr>
          <w:rFonts w:ascii="Arial" w:hAnsi="Arial" w:cs="Arial"/>
          <w:lang w:val="en-GB"/>
        </w:rPr>
        <w:t>utvrditi</w:t>
      </w:r>
      <w:proofErr w:type="spellEnd"/>
      <w:r w:rsidRPr="002774C6">
        <w:rPr>
          <w:rFonts w:ascii="Arial" w:hAnsi="Arial" w:cs="Arial"/>
          <w:lang w:val="en-GB"/>
        </w:rPr>
        <w:t xml:space="preserve"> </w:t>
      </w:r>
      <w:proofErr w:type="spellStart"/>
      <w:r w:rsidRPr="002774C6">
        <w:rPr>
          <w:rFonts w:ascii="Arial" w:hAnsi="Arial" w:cs="Arial"/>
          <w:lang w:val="en-GB"/>
        </w:rPr>
        <w:t>proizvode</w:t>
      </w:r>
      <w:proofErr w:type="spellEnd"/>
      <w:r w:rsidRPr="002774C6">
        <w:rPr>
          <w:rFonts w:ascii="Arial" w:hAnsi="Arial" w:cs="Arial"/>
          <w:lang w:val="en-GB"/>
        </w:rPr>
        <w:t xml:space="preserve"> </w:t>
      </w:r>
      <w:proofErr w:type="spellStart"/>
      <w:r w:rsidRPr="002774C6">
        <w:rPr>
          <w:rFonts w:ascii="Arial" w:hAnsi="Arial" w:cs="Arial"/>
          <w:lang w:val="en-GB"/>
        </w:rPr>
        <w:t>koji</w:t>
      </w:r>
      <w:proofErr w:type="spellEnd"/>
      <w:r w:rsidRPr="002774C6">
        <w:rPr>
          <w:rFonts w:ascii="Arial" w:hAnsi="Arial" w:cs="Arial"/>
          <w:lang w:val="en-GB"/>
        </w:rPr>
        <w:t xml:space="preserve"> se </w:t>
      </w:r>
      <w:proofErr w:type="spellStart"/>
      <w:r w:rsidRPr="002774C6">
        <w:rPr>
          <w:rFonts w:ascii="Arial" w:hAnsi="Arial" w:cs="Arial"/>
          <w:lang w:val="en-GB"/>
        </w:rPr>
        <w:t>mogu</w:t>
      </w:r>
      <w:proofErr w:type="spellEnd"/>
      <w:r w:rsidRPr="002774C6">
        <w:rPr>
          <w:rFonts w:ascii="Arial" w:hAnsi="Arial" w:cs="Arial"/>
          <w:lang w:val="en-GB"/>
        </w:rPr>
        <w:t xml:space="preserve"> </w:t>
      </w:r>
      <w:proofErr w:type="spellStart"/>
      <w:r w:rsidRPr="002774C6">
        <w:rPr>
          <w:rFonts w:ascii="Arial" w:hAnsi="Arial" w:cs="Arial"/>
          <w:lang w:val="en-GB"/>
        </w:rPr>
        <w:t>prodavati</w:t>
      </w:r>
      <w:proofErr w:type="spellEnd"/>
      <w:r w:rsidRPr="002774C6">
        <w:rPr>
          <w:rFonts w:ascii="Arial" w:hAnsi="Arial" w:cs="Arial"/>
          <w:lang w:val="en-GB"/>
        </w:rPr>
        <w:t xml:space="preserve"> </w:t>
      </w:r>
      <w:proofErr w:type="spellStart"/>
      <w:proofErr w:type="gramStart"/>
      <w:r w:rsidRPr="002774C6">
        <w:rPr>
          <w:rFonts w:ascii="Arial" w:hAnsi="Arial" w:cs="Arial"/>
          <w:lang w:val="en-GB"/>
        </w:rPr>
        <w:t>na</w:t>
      </w:r>
      <w:proofErr w:type="spellEnd"/>
      <w:proofErr w:type="gramEnd"/>
      <w:r w:rsidRPr="002774C6">
        <w:rPr>
          <w:rFonts w:ascii="Arial" w:hAnsi="Arial" w:cs="Arial"/>
          <w:lang w:val="en-GB"/>
        </w:rPr>
        <w:t xml:space="preserve"> </w:t>
      </w:r>
      <w:proofErr w:type="spellStart"/>
      <w:r w:rsidRPr="002774C6">
        <w:rPr>
          <w:rFonts w:ascii="Arial" w:hAnsi="Arial" w:cs="Arial"/>
          <w:lang w:val="en-GB"/>
        </w:rPr>
        <w:t>tržnici</w:t>
      </w:r>
      <w:proofErr w:type="spellEnd"/>
      <w:r w:rsidRPr="002774C6">
        <w:rPr>
          <w:rFonts w:ascii="Arial" w:hAnsi="Arial" w:cs="Arial"/>
          <w:lang w:val="en-GB"/>
        </w:rPr>
        <w:t xml:space="preserve">, </w:t>
      </w:r>
      <w:proofErr w:type="spellStart"/>
      <w:r w:rsidRPr="002774C6">
        <w:rPr>
          <w:rFonts w:ascii="Arial" w:hAnsi="Arial" w:cs="Arial"/>
          <w:lang w:val="en-GB"/>
        </w:rPr>
        <w:t>i</w:t>
      </w:r>
      <w:proofErr w:type="spellEnd"/>
      <w:r w:rsidRPr="002774C6">
        <w:rPr>
          <w:rFonts w:ascii="Arial" w:hAnsi="Arial" w:cs="Arial"/>
          <w:lang w:val="en-GB"/>
        </w:rPr>
        <w:t xml:space="preserve"> to: </w:t>
      </w:r>
    </w:p>
    <w:p w:rsidR="00686C06" w:rsidRPr="002774C6" w:rsidRDefault="00686C06" w:rsidP="00686C06">
      <w:pPr>
        <w:numPr>
          <w:ilvl w:val="0"/>
          <w:numId w:val="7"/>
        </w:numPr>
        <w:jc w:val="both"/>
        <w:rPr>
          <w:rFonts w:ascii="Arial" w:hAnsi="Arial" w:cs="Arial"/>
          <w:lang w:val="en-GB"/>
        </w:rPr>
      </w:pPr>
      <w:proofErr w:type="spellStart"/>
      <w:r w:rsidRPr="002774C6">
        <w:rPr>
          <w:rFonts w:ascii="Arial" w:hAnsi="Arial" w:cs="Arial"/>
          <w:lang w:val="en-GB"/>
        </w:rPr>
        <w:t>voće</w:t>
      </w:r>
      <w:proofErr w:type="spellEnd"/>
      <w:r w:rsidRPr="002774C6">
        <w:rPr>
          <w:rFonts w:ascii="Arial" w:hAnsi="Arial" w:cs="Arial"/>
          <w:lang w:val="en-GB"/>
        </w:rPr>
        <w:t>,</w:t>
      </w:r>
    </w:p>
    <w:p w:rsidR="00686C06" w:rsidRPr="002774C6" w:rsidRDefault="00686C06" w:rsidP="00686C06">
      <w:pPr>
        <w:numPr>
          <w:ilvl w:val="0"/>
          <w:numId w:val="7"/>
        </w:numPr>
        <w:jc w:val="both"/>
        <w:rPr>
          <w:rFonts w:ascii="Arial" w:hAnsi="Arial" w:cs="Arial"/>
          <w:lang w:val="en-GB"/>
        </w:rPr>
      </w:pPr>
      <w:proofErr w:type="spellStart"/>
      <w:r w:rsidRPr="002774C6">
        <w:rPr>
          <w:rFonts w:ascii="Arial" w:hAnsi="Arial" w:cs="Arial"/>
          <w:lang w:val="en-GB"/>
        </w:rPr>
        <w:t>povrće</w:t>
      </w:r>
      <w:proofErr w:type="spellEnd"/>
      <w:r w:rsidRPr="002774C6">
        <w:rPr>
          <w:rFonts w:ascii="Arial" w:hAnsi="Arial" w:cs="Arial"/>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t>zimnica</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lang w:val="en-GB"/>
        </w:rPr>
      </w:pPr>
      <w:proofErr w:type="spellStart"/>
      <w:r w:rsidRPr="002774C6">
        <w:rPr>
          <w:rFonts w:ascii="Arial" w:hAnsi="Arial" w:cs="Arial"/>
          <w:lang w:val="en-GB"/>
        </w:rPr>
        <w:t>meso</w:t>
      </w:r>
      <w:proofErr w:type="spellEnd"/>
      <w:r w:rsidRPr="002774C6">
        <w:rPr>
          <w:rFonts w:ascii="Arial" w:hAnsi="Arial" w:cs="Arial"/>
          <w:lang w:val="en-GB"/>
        </w:rPr>
        <w:t xml:space="preserve"> </w:t>
      </w:r>
      <w:proofErr w:type="spellStart"/>
      <w:r w:rsidRPr="002774C6">
        <w:rPr>
          <w:rFonts w:ascii="Arial" w:hAnsi="Arial" w:cs="Arial"/>
          <w:b/>
          <w:lang w:val="en-GB"/>
        </w:rPr>
        <w:t>i</w:t>
      </w:r>
      <w:proofErr w:type="spellEnd"/>
      <w:r w:rsidRPr="002774C6">
        <w:rPr>
          <w:rFonts w:ascii="Arial" w:hAnsi="Arial" w:cs="Arial"/>
          <w:b/>
          <w:lang w:val="en-GB"/>
        </w:rPr>
        <w:t xml:space="preserve"> mesne </w:t>
      </w:r>
      <w:proofErr w:type="spellStart"/>
      <w:r w:rsidRPr="002774C6">
        <w:rPr>
          <w:rFonts w:ascii="Arial" w:hAnsi="Arial" w:cs="Arial"/>
          <w:b/>
          <w:lang w:val="en-GB"/>
        </w:rPr>
        <w:t>prerađevine</w:t>
      </w:r>
      <w:proofErr w:type="spellEnd"/>
      <w:r w:rsidRPr="002774C6">
        <w:rPr>
          <w:rFonts w:ascii="Arial" w:hAnsi="Arial" w:cs="Arial"/>
          <w:b/>
          <w:lang w:val="en-GB"/>
        </w:rPr>
        <w:t xml:space="preserve">, </w:t>
      </w:r>
      <w:proofErr w:type="spellStart"/>
      <w:r w:rsidRPr="002774C6">
        <w:rPr>
          <w:rFonts w:ascii="Arial" w:hAnsi="Arial" w:cs="Arial"/>
          <w:b/>
          <w:lang w:val="en-GB"/>
        </w:rPr>
        <w:t>suhomesnati</w:t>
      </w:r>
      <w:proofErr w:type="spellEnd"/>
      <w:r w:rsidRPr="002774C6">
        <w:rPr>
          <w:rFonts w:ascii="Arial" w:hAnsi="Arial" w:cs="Arial"/>
          <w:b/>
          <w:lang w:val="en-GB"/>
        </w:rPr>
        <w:t xml:space="preserve"> </w:t>
      </w:r>
      <w:proofErr w:type="spellStart"/>
      <w:r w:rsidRPr="002774C6">
        <w:rPr>
          <w:rFonts w:ascii="Arial" w:hAnsi="Arial" w:cs="Arial"/>
          <w:b/>
          <w:lang w:val="en-GB"/>
        </w:rPr>
        <w:t>proizvodi</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lang w:val="en-GB"/>
        </w:rPr>
        <w:t>morska</w:t>
      </w:r>
      <w:proofErr w:type="spellEnd"/>
      <w:r w:rsidRPr="002774C6">
        <w:rPr>
          <w:rFonts w:ascii="Arial" w:hAnsi="Arial" w:cs="Arial"/>
          <w:lang w:val="en-GB"/>
        </w:rPr>
        <w:t xml:space="preserve"> </w:t>
      </w:r>
      <w:proofErr w:type="spellStart"/>
      <w:r w:rsidRPr="002774C6">
        <w:rPr>
          <w:rFonts w:ascii="Arial" w:hAnsi="Arial" w:cs="Arial"/>
          <w:lang w:val="en-GB"/>
        </w:rPr>
        <w:t>i</w:t>
      </w:r>
      <w:proofErr w:type="spellEnd"/>
      <w:r w:rsidRPr="002774C6">
        <w:rPr>
          <w:rFonts w:ascii="Arial" w:hAnsi="Arial" w:cs="Arial"/>
          <w:lang w:val="en-GB"/>
        </w:rPr>
        <w:t xml:space="preserve"> </w:t>
      </w:r>
      <w:proofErr w:type="spellStart"/>
      <w:r w:rsidRPr="002774C6">
        <w:rPr>
          <w:rFonts w:ascii="Arial" w:hAnsi="Arial" w:cs="Arial"/>
          <w:lang w:val="en-GB"/>
        </w:rPr>
        <w:t>slatkovodna</w:t>
      </w:r>
      <w:proofErr w:type="spellEnd"/>
      <w:r w:rsidRPr="002774C6">
        <w:rPr>
          <w:rFonts w:ascii="Arial" w:hAnsi="Arial" w:cs="Arial"/>
          <w:lang w:val="en-GB"/>
        </w:rPr>
        <w:t xml:space="preserve"> </w:t>
      </w:r>
      <w:proofErr w:type="spellStart"/>
      <w:r w:rsidRPr="002774C6">
        <w:rPr>
          <w:rFonts w:ascii="Arial" w:hAnsi="Arial" w:cs="Arial"/>
          <w:lang w:val="en-GB"/>
        </w:rPr>
        <w:t>riba</w:t>
      </w:r>
      <w:proofErr w:type="spellEnd"/>
      <w:r w:rsidRPr="002774C6">
        <w:rPr>
          <w:rFonts w:ascii="Arial" w:hAnsi="Arial" w:cs="Arial"/>
          <w:lang w:val="en-GB"/>
        </w:rPr>
        <w:t xml:space="preserve">, </w:t>
      </w:r>
      <w:proofErr w:type="spellStart"/>
      <w:r w:rsidRPr="002774C6">
        <w:rPr>
          <w:rFonts w:ascii="Arial" w:hAnsi="Arial" w:cs="Arial"/>
          <w:lang w:val="en-GB"/>
        </w:rPr>
        <w:t>rakovi</w:t>
      </w:r>
      <w:proofErr w:type="spellEnd"/>
      <w:r w:rsidRPr="002774C6">
        <w:rPr>
          <w:rFonts w:ascii="Arial" w:hAnsi="Arial" w:cs="Arial"/>
          <w:lang w:val="en-GB"/>
        </w:rPr>
        <w:t xml:space="preserve">, </w:t>
      </w:r>
      <w:proofErr w:type="spellStart"/>
      <w:r w:rsidRPr="002774C6">
        <w:rPr>
          <w:rFonts w:ascii="Arial" w:hAnsi="Arial" w:cs="Arial"/>
          <w:lang w:val="en-GB"/>
        </w:rPr>
        <w:t>školjke</w:t>
      </w:r>
      <w:proofErr w:type="spellEnd"/>
      <w:r w:rsidRPr="002774C6">
        <w:rPr>
          <w:rFonts w:ascii="Arial" w:hAnsi="Arial" w:cs="Arial"/>
          <w:lang w:val="en-GB"/>
        </w:rPr>
        <w:t xml:space="preserve">, </w:t>
      </w:r>
      <w:proofErr w:type="spellStart"/>
      <w:r w:rsidRPr="002774C6">
        <w:rPr>
          <w:rFonts w:ascii="Arial" w:hAnsi="Arial" w:cs="Arial"/>
          <w:b/>
          <w:lang w:val="en-GB"/>
        </w:rPr>
        <w:t>ostali</w:t>
      </w:r>
      <w:proofErr w:type="spellEnd"/>
      <w:r w:rsidRPr="002774C6">
        <w:rPr>
          <w:rFonts w:ascii="Arial" w:hAnsi="Arial" w:cs="Arial"/>
          <w:b/>
          <w:lang w:val="en-GB"/>
        </w:rPr>
        <w:t xml:space="preserve"> </w:t>
      </w:r>
      <w:proofErr w:type="spellStart"/>
      <w:r w:rsidRPr="002774C6">
        <w:rPr>
          <w:rFonts w:ascii="Arial" w:hAnsi="Arial" w:cs="Arial"/>
          <w:b/>
          <w:lang w:val="en-GB"/>
        </w:rPr>
        <w:t>morski</w:t>
      </w:r>
      <w:proofErr w:type="spellEnd"/>
      <w:r w:rsidRPr="002774C6">
        <w:rPr>
          <w:rFonts w:ascii="Arial" w:hAnsi="Arial" w:cs="Arial"/>
          <w:b/>
          <w:lang w:val="en-GB"/>
        </w:rPr>
        <w:t xml:space="preserve"> </w:t>
      </w:r>
      <w:proofErr w:type="spellStart"/>
      <w:r w:rsidRPr="002774C6">
        <w:rPr>
          <w:rFonts w:ascii="Arial" w:hAnsi="Arial" w:cs="Arial"/>
          <w:b/>
          <w:lang w:val="en-GB"/>
        </w:rPr>
        <w:t>i</w:t>
      </w:r>
      <w:proofErr w:type="spellEnd"/>
      <w:r w:rsidRPr="002774C6">
        <w:rPr>
          <w:rFonts w:ascii="Arial" w:hAnsi="Arial" w:cs="Arial"/>
          <w:b/>
          <w:lang w:val="en-GB"/>
        </w:rPr>
        <w:t xml:space="preserve"> </w:t>
      </w:r>
      <w:proofErr w:type="spellStart"/>
      <w:r w:rsidRPr="002774C6">
        <w:rPr>
          <w:rFonts w:ascii="Arial" w:hAnsi="Arial" w:cs="Arial"/>
          <w:b/>
          <w:lang w:val="en-GB"/>
        </w:rPr>
        <w:t>slatkovodni</w:t>
      </w:r>
      <w:proofErr w:type="spellEnd"/>
      <w:r w:rsidRPr="002774C6">
        <w:rPr>
          <w:rFonts w:ascii="Arial" w:hAnsi="Arial" w:cs="Arial"/>
          <w:b/>
          <w:lang w:val="en-GB"/>
        </w:rPr>
        <w:t xml:space="preserve"> </w:t>
      </w:r>
      <w:proofErr w:type="spellStart"/>
      <w:r w:rsidRPr="002774C6">
        <w:rPr>
          <w:rFonts w:ascii="Arial" w:hAnsi="Arial" w:cs="Arial"/>
          <w:b/>
          <w:lang w:val="en-GB"/>
        </w:rPr>
        <w:t>plodovi</w:t>
      </w:r>
      <w:proofErr w:type="spellEnd"/>
      <w:r w:rsidRPr="002774C6">
        <w:rPr>
          <w:rFonts w:ascii="Arial" w:hAnsi="Arial" w:cs="Arial"/>
          <w:b/>
          <w:lang w:val="en-GB"/>
        </w:rPr>
        <w:t xml:space="preserve">, </w:t>
      </w:r>
      <w:proofErr w:type="spellStart"/>
      <w:r w:rsidRPr="002774C6">
        <w:rPr>
          <w:rFonts w:ascii="Arial" w:hAnsi="Arial" w:cs="Arial"/>
          <w:b/>
          <w:lang w:val="en-GB"/>
        </w:rPr>
        <w:t>riblje</w:t>
      </w:r>
      <w:proofErr w:type="spellEnd"/>
      <w:r w:rsidRPr="002774C6">
        <w:rPr>
          <w:rFonts w:ascii="Arial" w:hAnsi="Arial" w:cs="Arial"/>
          <w:b/>
          <w:lang w:val="en-GB"/>
        </w:rPr>
        <w:t xml:space="preserve"> </w:t>
      </w:r>
      <w:proofErr w:type="spellStart"/>
      <w:r w:rsidRPr="002774C6">
        <w:rPr>
          <w:rFonts w:ascii="Arial" w:hAnsi="Arial" w:cs="Arial"/>
          <w:b/>
          <w:lang w:val="en-GB"/>
        </w:rPr>
        <w:t>prerađevine</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lang w:val="en-GB"/>
        </w:rPr>
        <w:t>mlijeko</w:t>
      </w:r>
      <w:proofErr w:type="spellEnd"/>
      <w:r w:rsidRPr="002774C6">
        <w:rPr>
          <w:rFonts w:ascii="Arial" w:hAnsi="Arial" w:cs="Arial"/>
          <w:lang w:val="en-GB"/>
        </w:rPr>
        <w:t>,</w:t>
      </w:r>
      <w:r w:rsidRPr="002774C6">
        <w:rPr>
          <w:rFonts w:ascii="Arial" w:hAnsi="Arial" w:cs="Arial"/>
          <w:b/>
          <w:lang w:val="en-GB"/>
        </w:rPr>
        <w:t xml:space="preserve"> sir, </w:t>
      </w:r>
      <w:proofErr w:type="spellStart"/>
      <w:r w:rsidRPr="002774C6">
        <w:rPr>
          <w:rFonts w:ascii="Arial" w:hAnsi="Arial" w:cs="Arial"/>
          <w:b/>
          <w:lang w:val="en-GB"/>
        </w:rPr>
        <w:t>ostali</w:t>
      </w:r>
      <w:proofErr w:type="spellEnd"/>
      <w:r w:rsidRPr="002774C6">
        <w:rPr>
          <w:rFonts w:ascii="Arial" w:hAnsi="Arial" w:cs="Arial"/>
          <w:b/>
          <w:lang w:val="en-GB"/>
        </w:rPr>
        <w:t xml:space="preserve"> </w:t>
      </w:r>
      <w:proofErr w:type="spellStart"/>
      <w:r w:rsidRPr="002774C6">
        <w:rPr>
          <w:rFonts w:ascii="Arial" w:hAnsi="Arial" w:cs="Arial"/>
          <w:b/>
          <w:lang w:val="en-GB"/>
        </w:rPr>
        <w:t>mliječni</w:t>
      </w:r>
      <w:proofErr w:type="spellEnd"/>
      <w:r w:rsidRPr="002774C6">
        <w:rPr>
          <w:rFonts w:ascii="Arial" w:hAnsi="Arial" w:cs="Arial"/>
          <w:b/>
          <w:lang w:val="en-GB"/>
        </w:rPr>
        <w:t xml:space="preserve"> </w:t>
      </w:r>
      <w:proofErr w:type="spellStart"/>
      <w:r w:rsidRPr="002774C6">
        <w:rPr>
          <w:rFonts w:ascii="Arial" w:hAnsi="Arial" w:cs="Arial"/>
          <w:b/>
          <w:lang w:val="en-GB"/>
        </w:rPr>
        <w:t>proizvodi</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lang w:val="en-GB"/>
        </w:rPr>
      </w:pPr>
      <w:proofErr w:type="spellStart"/>
      <w:r w:rsidRPr="002774C6">
        <w:rPr>
          <w:rFonts w:ascii="Arial" w:hAnsi="Arial" w:cs="Arial"/>
          <w:b/>
          <w:lang w:val="en-GB"/>
        </w:rPr>
        <w:t>konzumna</w:t>
      </w:r>
      <w:proofErr w:type="spellEnd"/>
      <w:r w:rsidRPr="002774C6">
        <w:rPr>
          <w:rFonts w:ascii="Arial" w:hAnsi="Arial" w:cs="Arial"/>
          <w:b/>
          <w:lang w:val="en-GB"/>
        </w:rPr>
        <w:t xml:space="preserve"> </w:t>
      </w:r>
      <w:proofErr w:type="spellStart"/>
      <w:r w:rsidRPr="002774C6">
        <w:rPr>
          <w:rFonts w:ascii="Arial" w:hAnsi="Arial" w:cs="Arial"/>
          <w:lang w:val="en-GB"/>
        </w:rPr>
        <w:t>jaja</w:t>
      </w:r>
      <w:proofErr w:type="spellEnd"/>
      <w:r w:rsidRPr="002774C6">
        <w:rPr>
          <w:rFonts w:ascii="Arial" w:hAnsi="Arial" w:cs="Arial"/>
          <w:lang w:val="en-GB"/>
        </w:rPr>
        <w:t>,</w:t>
      </w:r>
    </w:p>
    <w:p w:rsidR="00686C06" w:rsidRPr="002774C6" w:rsidRDefault="00686C06" w:rsidP="00686C06">
      <w:pPr>
        <w:numPr>
          <w:ilvl w:val="0"/>
          <w:numId w:val="7"/>
        </w:numPr>
        <w:jc w:val="both"/>
        <w:rPr>
          <w:rFonts w:ascii="Arial" w:hAnsi="Arial" w:cs="Arial"/>
          <w:b/>
          <w:lang w:val="en-GB"/>
        </w:rPr>
      </w:pPr>
      <w:r w:rsidRPr="002774C6">
        <w:rPr>
          <w:rFonts w:ascii="Arial" w:hAnsi="Arial" w:cs="Arial"/>
          <w:lang w:val="en-GB"/>
        </w:rPr>
        <w:t>med</w:t>
      </w:r>
      <w:r w:rsidRPr="002774C6">
        <w:rPr>
          <w:rFonts w:ascii="Arial" w:hAnsi="Arial" w:cs="Arial"/>
          <w:b/>
          <w:lang w:val="en-GB"/>
        </w:rPr>
        <w:t xml:space="preserve"> </w:t>
      </w:r>
      <w:proofErr w:type="spellStart"/>
      <w:r w:rsidRPr="002774C6">
        <w:rPr>
          <w:rFonts w:ascii="Arial" w:hAnsi="Arial" w:cs="Arial"/>
          <w:b/>
          <w:lang w:val="en-GB"/>
        </w:rPr>
        <w:t>i</w:t>
      </w:r>
      <w:proofErr w:type="spellEnd"/>
      <w:r w:rsidRPr="002774C6">
        <w:rPr>
          <w:rFonts w:ascii="Arial" w:hAnsi="Arial" w:cs="Arial"/>
          <w:b/>
          <w:lang w:val="en-GB"/>
        </w:rPr>
        <w:t xml:space="preserve"> </w:t>
      </w:r>
      <w:proofErr w:type="spellStart"/>
      <w:r w:rsidRPr="002774C6">
        <w:rPr>
          <w:rFonts w:ascii="Arial" w:hAnsi="Arial" w:cs="Arial"/>
          <w:b/>
          <w:lang w:val="en-GB"/>
        </w:rPr>
        <w:t>ostali</w:t>
      </w:r>
      <w:proofErr w:type="spellEnd"/>
      <w:r w:rsidRPr="002774C6">
        <w:rPr>
          <w:rFonts w:ascii="Arial" w:hAnsi="Arial" w:cs="Arial"/>
          <w:b/>
          <w:lang w:val="en-GB"/>
        </w:rPr>
        <w:t xml:space="preserve"> </w:t>
      </w:r>
      <w:proofErr w:type="spellStart"/>
      <w:r w:rsidRPr="002774C6">
        <w:rPr>
          <w:rFonts w:ascii="Arial" w:hAnsi="Arial" w:cs="Arial"/>
          <w:b/>
          <w:lang w:val="en-GB"/>
        </w:rPr>
        <w:t>pčelarski</w:t>
      </w:r>
      <w:proofErr w:type="spellEnd"/>
      <w:r w:rsidRPr="002774C6">
        <w:rPr>
          <w:rFonts w:ascii="Arial" w:hAnsi="Arial" w:cs="Arial"/>
          <w:b/>
          <w:lang w:val="en-GB"/>
        </w:rPr>
        <w:t xml:space="preserve"> </w:t>
      </w:r>
      <w:proofErr w:type="spellStart"/>
      <w:r w:rsidRPr="002774C6">
        <w:rPr>
          <w:rFonts w:ascii="Arial" w:hAnsi="Arial" w:cs="Arial"/>
          <w:b/>
          <w:lang w:val="en-GB"/>
        </w:rPr>
        <w:t>proizvodi</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t>orašasti</w:t>
      </w:r>
      <w:proofErr w:type="spellEnd"/>
      <w:r w:rsidRPr="002774C6">
        <w:rPr>
          <w:rFonts w:ascii="Arial" w:hAnsi="Arial" w:cs="Arial"/>
          <w:b/>
          <w:lang w:val="en-GB"/>
        </w:rPr>
        <w:t xml:space="preserve"> </w:t>
      </w:r>
      <w:proofErr w:type="spellStart"/>
      <w:r w:rsidRPr="002774C6">
        <w:rPr>
          <w:rFonts w:ascii="Arial" w:hAnsi="Arial" w:cs="Arial"/>
          <w:b/>
          <w:lang w:val="en-GB"/>
        </w:rPr>
        <w:t>plodovi</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t>bilje</w:t>
      </w:r>
      <w:proofErr w:type="spellEnd"/>
      <w:r w:rsidRPr="002774C6">
        <w:rPr>
          <w:rFonts w:ascii="Arial" w:hAnsi="Arial" w:cs="Arial"/>
          <w:b/>
          <w:lang w:val="en-GB"/>
        </w:rPr>
        <w:t xml:space="preserve">, </w:t>
      </w:r>
      <w:proofErr w:type="spellStart"/>
      <w:r w:rsidRPr="002774C6">
        <w:rPr>
          <w:rFonts w:ascii="Arial" w:hAnsi="Arial" w:cs="Arial"/>
          <w:b/>
          <w:lang w:val="en-GB"/>
        </w:rPr>
        <w:t>čajevi</w:t>
      </w:r>
      <w:proofErr w:type="spellEnd"/>
      <w:r w:rsidRPr="002774C6">
        <w:rPr>
          <w:rFonts w:ascii="Arial" w:hAnsi="Arial" w:cs="Arial"/>
          <w:b/>
          <w:lang w:val="en-GB"/>
        </w:rPr>
        <w:t xml:space="preserve">, </w:t>
      </w:r>
      <w:proofErr w:type="spellStart"/>
      <w:r w:rsidRPr="002774C6">
        <w:rPr>
          <w:rFonts w:ascii="Arial" w:hAnsi="Arial" w:cs="Arial"/>
          <w:b/>
          <w:lang w:val="en-GB"/>
        </w:rPr>
        <w:t>začini</w:t>
      </w:r>
      <w:proofErr w:type="spellEnd"/>
      <w:r w:rsidRPr="002774C6">
        <w:rPr>
          <w:rFonts w:ascii="Arial" w:hAnsi="Arial" w:cs="Arial"/>
          <w:b/>
          <w:lang w:val="en-GB"/>
        </w:rPr>
        <w:t xml:space="preserve">, </w:t>
      </w:r>
      <w:proofErr w:type="spellStart"/>
      <w:r w:rsidRPr="002774C6">
        <w:rPr>
          <w:rFonts w:ascii="Arial" w:hAnsi="Arial" w:cs="Arial"/>
          <w:b/>
          <w:lang w:val="en-GB"/>
        </w:rPr>
        <w:t>dodaci</w:t>
      </w:r>
      <w:proofErr w:type="spellEnd"/>
      <w:r w:rsidRPr="002774C6">
        <w:rPr>
          <w:rFonts w:ascii="Arial" w:hAnsi="Arial" w:cs="Arial"/>
          <w:b/>
          <w:lang w:val="en-GB"/>
        </w:rPr>
        <w:t xml:space="preserve"> </w:t>
      </w:r>
      <w:proofErr w:type="spellStart"/>
      <w:r w:rsidRPr="002774C6">
        <w:rPr>
          <w:rFonts w:ascii="Arial" w:hAnsi="Arial" w:cs="Arial"/>
          <w:b/>
          <w:lang w:val="en-GB"/>
        </w:rPr>
        <w:t>prehrani</w:t>
      </w:r>
      <w:proofErr w:type="spellEnd"/>
      <w:r w:rsidRPr="002774C6">
        <w:rPr>
          <w:rFonts w:ascii="Arial" w:hAnsi="Arial" w:cs="Arial"/>
          <w:b/>
          <w:lang w:val="en-GB"/>
        </w:rPr>
        <w:t xml:space="preserve">, </w:t>
      </w:r>
      <w:proofErr w:type="spellStart"/>
      <w:r w:rsidRPr="002774C6">
        <w:rPr>
          <w:rFonts w:ascii="Arial" w:hAnsi="Arial" w:cs="Arial"/>
          <w:b/>
          <w:lang w:val="en-GB"/>
        </w:rPr>
        <w:t>prirodna</w:t>
      </w:r>
      <w:proofErr w:type="spellEnd"/>
      <w:r w:rsidRPr="002774C6">
        <w:rPr>
          <w:rFonts w:ascii="Arial" w:hAnsi="Arial" w:cs="Arial"/>
          <w:b/>
          <w:lang w:val="en-GB"/>
        </w:rPr>
        <w:t xml:space="preserve"> </w:t>
      </w:r>
      <w:proofErr w:type="spellStart"/>
      <w:r w:rsidRPr="002774C6">
        <w:rPr>
          <w:rFonts w:ascii="Arial" w:hAnsi="Arial" w:cs="Arial"/>
          <w:b/>
          <w:lang w:val="en-GB"/>
        </w:rPr>
        <w:t>kozmetika</w:t>
      </w:r>
      <w:proofErr w:type="spellEnd"/>
      <w:r w:rsidRPr="002774C6">
        <w:rPr>
          <w:rFonts w:ascii="Arial" w:hAnsi="Arial" w:cs="Arial"/>
          <w:b/>
          <w:lang w:val="en-GB"/>
        </w:rPr>
        <w:t xml:space="preserve">, </w:t>
      </w:r>
      <w:proofErr w:type="spellStart"/>
      <w:r w:rsidRPr="002774C6">
        <w:rPr>
          <w:rFonts w:ascii="Arial" w:hAnsi="Arial" w:cs="Arial"/>
          <w:b/>
          <w:lang w:val="en-GB"/>
        </w:rPr>
        <w:t>biljne</w:t>
      </w:r>
      <w:proofErr w:type="spellEnd"/>
      <w:r w:rsidRPr="002774C6">
        <w:rPr>
          <w:rFonts w:ascii="Arial" w:hAnsi="Arial" w:cs="Arial"/>
          <w:b/>
          <w:lang w:val="en-GB"/>
        </w:rPr>
        <w:t xml:space="preserve"> </w:t>
      </w:r>
      <w:proofErr w:type="spellStart"/>
      <w:r w:rsidRPr="002774C6">
        <w:rPr>
          <w:rFonts w:ascii="Arial" w:hAnsi="Arial" w:cs="Arial"/>
          <w:b/>
          <w:lang w:val="en-GB"/>
        </w:rPr>
        <w:t>masti</w:t>
      </w:r>
      <w:proofErr w:type="spellEnd"/>
      <w:r w:rsidRPr="002774C6">
        <w:rPr>
          <w:rFonts w:ascii="Arial" w:hAnsi="Arial" w:cs="Arial"/>
          <w:b/>
          <w:lang w:val="en-GB"/>
        </w:rPr>
        <w:t xml:space="preserve">, </w:t>
      </w:r>
      <w:proofErr w:type="spellStart"/>
      <w:r w:rsidRPr="002774C6">
        <w:rPr>
          <w:rFonts w:ascii="Arial" w:hAnsi="Arial" w:cs="Arial"/>
          <w:b/>
          <w:lang w:val="en-GB"/>
        </w:rPr>
        <w:t>ulja</w:t>
      </w:r>
      <w:proofErr w:type="spellEnd"/>
      <w:r w:rsidRPr="002774C6">
        <w:rPr>
          <w:rFonts w:ascii="Arial" w:hAnsi="Arial" w:cs="Arial"/>
          <w:b/>
          <w:lang w:val="en-GB"/>
        </w:rPr>
        <w:t xml:space="preserve">, </w:t>
      </w:r>
      <w:proofErr w:type="spellStart"/>
      <w:r w:rsidRPr="002774C6">
        <w:rPr>
          <w:rFonts w:ascii="Arial" w:hAnsi="Arial" w:cs="Arial"/>
          <w:b/>
          <w:lang w:val="en-GB"/>
        </w:rPr>
        <w:t>kapi</w:t>
      </w:r>
      <w:proofErr w:type="spellEnd"/>
      <w:r w:rsidRPr="002774C6">
        <w:rPr>
          <w:rFonts w:ascii="Arial" w:hAnsi="Arial" w:cs="Arial"/>
          <w:b/>
          <w:lang w:val="en-GB"/>
        </w:rPr>
        <w:t xml:space="preserve"> </w:t>
      </w:r>
      <w:proofErr w:type="spellStart"/>
      <w:r w:rsidRPr="002774C6">
        <w:rPr>
          <w:rFonts w:ascii="Arial" w:hAnsi="Arial" w:cs="Arial"/>
          <w:b/>
          <w:lang w:val="en-GB"/>
        </w:rPr>
        <w:t>i</w:t>
      </w:r>
      <w:proofErr w:type="spellEnd"/>
      <w:r w:rsidRPr="002774C6">
        <w:rPr>
          <w:rFonts w:ascii="Arial" w:hAnsi="Arial" w:cs="Arial"/>
          <w:b/>
          <w:lang w:val="en-GB"/>
        </w:rPr>
        <w:t xml:space="preserve"> sl. </w:t>
      </w:r>
      <w:proofErr w:type="spellStart"/>
      <w:r w:rsidRPr="002774C6">
        <w:rPr>
          <w:rFonts w:ascii="Arial" w:hAnsi="Arial" w:cs="Arial"/>
          <w:b/>
          <w:lang w:val="en-GB"/>
        </w:rPr>
        <w:t>proizvodi</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lang w:val="en-GB"/>
        </w:rPr>
      </w:pPr>
      <w:proofErr w:type="spellStart"/>
      <w:r w:rsidRPr="002774C6">
        <w:rPr>
          <w:rFonts w:ascii="Arial" w:hAnsi="Arial" w:cs="Arial"/>
          <w:lang w:val="en-GB"/>
        </w:rPr>
        <w:t>samonikle</w:t>
      </w:r>
      <w:proofErr w:type="spellEnd"/>
      <w:r w:rsidRPr="002774C6">
        <w:rPr>
          <w:rFonts w:ascii="Arial" w:hAnsi="Arial" w:cs="Arial"/>
          <w:lang w:val="en-GB"/>
        </w:rPr>
        <w:t xml:space="preserve"> </w:t>
      </w:r>
      <w:proofErr w:type="spellStart"/>
      <w:r w:rsidRPr="002774C6">
        <w:rPr>
          <w:rFonts w:ascii="Arial" w:hAnsi="Arial" w:cs="Arial"/>
          <w:lang w:val="en-GB"/>
        </w:rPr>
        <w:t>i</w:t>
      </w:r>
      <w:proofErr w:type="spellEnd"/>
      <w:r w:rsidRPr="002774C6">
        <w:rPr>
          <w:rFonts w:ascii="Arial" w:hAnsi="Arial" w:cs="Arial"/>
          <w:lang w:val="en-GB"/>
        </w:rPr>
        <w:t xml:space="preserve"> </w:t>
      </w:r>
      <w:proofErr w:type="spellStart"/>
      <w:r w:rsidRPr="002774C6">
        <w:rPr>
          <w:rFonts w:ascii="Arial" w:hAnsi="Arial" w:cs="Arial"/>
          <w:lang w:val="en-GB"/>
        </w:rPr>
        <w:t>uzgojene</w:t>
      </w:r>
      <w:proofErr w:type="spellEnd"/>
      <w:r w:rsidRPr="002774C6">
        <w:rPr>
          <w:rFonts w:ascii="Arial" w:hAnsi="Arial" w:cs="Arial"/>
          <w:lang w:val="en-GB"/>
        </w:rPr>
        <w:t xml:space="preserve"> </w:t>
      </w:r>
      <w:proofErr w:type="spellStart"/>
      <w:r w:rsidRPr="002774C6">
        <w:rPr>
          <w:rFonts w:ascii="Arial" w:hAnsi="Arial" w:cs="Arial"/>
          <w:lang w:val="en-GB"/>
        </w:rPr>
        <w:t>jestive</w:t>
      </w:r>
      <w:proofErr w:type="spellEnd"/>
      <w:r w:rsidRPr="002774C6">
        <w:rPr>
          <w:rFonts w:ascii="Arial" w:hAnsi="Arial" w:cs="Arial"/>
          <w:lang w:val="en-GB"/>
        </w:rPr>
        <w:t xml:space="preserve"> </w:t>
      </w:r>
      <w:proofErr w:type="spellStart"/>
      <w:r w:rsidRPr="002774C6">
        <w:rPr>
          <w:rFonts w:ascii="Arial" w:hAnsi="Arial" w:cs="Arial"/>
          <w:lang w:val="en-GB"/>
        </w:rPr>
        <w:t>gljive</w:t>
      </w:r>
      <w:proofErr w:type="spellEnd"/>
      <w:r w:rsidRPr="002774C6">
        <w:rPr>
          <w:rFonts w:ascii="Arial" w:hAnsi="Arial" w:cs="Arial"/>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t>žitarice</w:t>
      </w:r>
      <w:proofErr w:type="spellEnd"/>
      <w:r w:rsidRPr="002774C6">
        <w:rPr>
          <w:rFonts w:ascii="Arial" w:hAnsi="Arial" w:cs="Arial"/>
          <w:b/>
          <w:lang w:val="en-GB"/>
        </w:rPr>
        <w:t xml:space="preserve">, </w:t>
      </w:r>
      <w:proofErr w:type="spellStart"/>
      <w:r w:rsidRPr="002774C6">
        <w:rPr>
          <w:rFonts w:ascii="Arial" w:hAnsi="Arial" w:cs="Arial"/>
          <w:b/>
          <w:lang w:val="en-GB"/>
        </w:rPr>
        <w:t>brašno</w:t>
      </w:r>
      <w:proofErr w:type="spellEnd"/>
      <w:r w:rsidRPr="002774C6">
        <w:rPr>
          <w:rFonts w:ascii="Arial" w:hAnsi="Arial" w:cs="Arial"/>
          <w:b/>
          <w:lang w:val="en-GB"/>
        </w:rPr>
        <w:t xml:space="preserve">, </w:t>
      </w:r>
      <w:proofErr w:type="spellStart"/>
      <w:r w:rsidRPr="002774C6">
        <w:rPr>
          <w:rFonts w:ascii="Arial" w:hAnsi="Arial" w:cs="Arial"/>
          <w:b/>
          <w:lang w:val="en-GB"/>
        </w:rPr>
        <w:t>tjestenina</w:t>
      </w:r>
      <w:proofErr w:type="spellEnd"/>
      <w:r w:rsidRPr="002774C6">
        <w:rPr>
          <w:rFonts w:ascii="Arial" w:hAnsi="Arial" w:cs="Arial"/>
          <w:b/>
          <w:lang w:val="en-GB"/>
        </w:rPr>
        <w:t xml:space="preserve">, </w:t>
      </w:r>
      <w:proofErr w:type="spellStart"/>
      <w:r w:rsidRPr="002774C6">
        <w:rPr>
          <w:rFonts w:ascii="Arial" w:hAnsi="Arial" w:cs="Arial"/>
          <w:b/>
          <w:lang w:val="en-GB"/>
        </w:rPr>
        <w:t>sjemenke</w:t>
      </w:r>
      <w:proofErr w:type="spellEnd"/>
      <w:r w:rsidRPr="002774C6">
        <w:rPr>
          <w:rFonts w:ascii="Arial" w:hAnsi="Arial" w:cs="Arial"/>
          <w:b/>
          <w:lang w:val="en-GB"/>
        </w:rPr>
        <w:t xml:space="preserve"> </w:t>
      </w:r>
      <w:proofErr w:type="spellStart"/>
      <w:r w:rsidRPr="002774C6">
        <w:rPr>
          <w:rFonts w:ascii="Arial" w:hAnsi="Arial" w:cs="Arial"/>
          <w:b/>
          <w:lang w:val="en-GB"/>
        </w:rPr>
        <w:t>i</w:t>
      </w:r>
      <w:proofErr w:type="spellEnd"/>
      <w:r w:rsidRPr="002774C6">
        <w:rPr>
          <w:rFonts w:ascii="Arial" w:hAnsi="Arial" w:cs="Arial"/>
          <w:b/>
          <w:lang w:val="en-GB"/>
        </w:rPr>
        <w:t xml:space="preserve"> </w:t>
      </w:r>
      <w:proofErr w:type="spellStart"/>
      <w:r w:rsidRPr="002774C6">
        <w:rPr>
          <w:rFonts w:ascii="Arial" w:hAnsi="Arial" w:cs="Arial"/>
          <w:b/>
          <w:lang w:val="en-GB"/>
        </w:rPr>
        <w:t>slični</w:t>
      </w:r>
      <w:proofErr w:type="spellEnd"/>
      <w:r w:rsidRPr="002774C6">
        <w:rPr>
          <w:rFonts w:ascii="Arial" w:hAnsi="Arial" w:cs="Arial"/>
          <w:b/>
          <w:lang w:val="en-GB"/>
        </w:rPr>
        <w:t xml:space="preserve"> </w:t>
      </w:r>
      <w:proofErr w:type="spellStart"/>
      <w:r w:rsidRPr="002774C6">
        <w:rPr>
          <w:rFonts w:ascii="Arial" w:hAnsi="Arial" w:cs="Arial"/>
          <w:b/>
          <w:lang w:val="en-GB"/>
        </w:rPr>
        <w:t>proizvodi</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lang w:val="en-GB"/>
        </w:rPr>
        <w:t>ulja</w:t>
      </w:r>
      <w:proofErr w:type="spellEnd"/>
      <w:r w:rsidRPr="002774C6">
        <w:rPr>
          <w:rFonts w:ascii="Arial" w:hAnsi="Arial" w:cs="Arial"/>
          <w:lang w:val="en-GB"/>
        </w:rPr>
        <w:t xml:space="preserve"> </w:t>
      </w:r>
      <w:proofErr w:type="spellStart"/>
      <w:r w:rsidRPr="002774C6">
        <w:rPr>
          <w:rFonts w:ascii="Arial" w:hAnsi="Arial" w:cs="Arial"/>
          <w:b/>
          <w:lang w:val="en-GB"/>
        </w:rPr>
        <w:t>i</w:t>
      </w:r>
      <w:proofErr w:type="spellEnd"/>
      <w:r w:rsidRPr="002774C6">
        <w:rPr>
          <w:rFonts w:ascii="Arial" w:hAnsi="Arial" w:cs="Arial"/>
          <w:b/>
          <w:lang w:val="en-GB"/>
        </w:rPr>
        <w:t xml:space="preserve"> </w:t>
      </w:r>
      <w:proofErr w:type="spellStart"/>
      <w:r w:rsidRPr="002774C6">
        <w:rPr>
          <w:rFonts w:ascii="Arial" w:hAnsi="Arial" w:cs="Arial"/>
          <w:b/>
          <w:lang w:val="en-GB"/>
        </w:rPr>
        <w:t>masti</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t>alkoholna</w:t>
      </w:r>
      <w:proofErr w:type="spellEnd"/>
      <w:r w:rsidRPr="002774C6">
        <w:rPr>
          <w:rFonts w:ascii="Arial" w:hAnsi="Arial" w:cs="Arial"/>
          <w:b/>
          <w:lang w:val="en-GB"/>
        </w:rPr>
        <w:t xml:space="preserve"> </w:t>
      </w:r>
      <w:proofErr w:type="spellStart"/>
      <w:r w:rsidRPr="002774C6">
        <w:rPr>
          <w:rFonts w:ascii="Arial" w:hAnsi="Arial" w:cs="Arial"/>
          <w:b/>
          <w:lang w:val="en-GB"/>
        </w:rPr>
        <w:t>i</w:t>
      </w:r>
      <w:proofErr w:type="spellEnd"/>
      <w:r w:rsidRPr="002774C6">
        <w:rPr>
          <w:rFonts w:ascii="Arial" w:hAnsi="Arial" w:cs="Arial"/>
          <w:b/>
          <w:lang w:val="en-GB"/>
        </w:rPr>
        <w:t xml:space="preserve"> </w:t>
      </w:r>
      <w:proofErr w:type="spellStart"/>
      <w:r w:rsidRPr="002774C6">
        <w:rPr>
          <w:rFonts w:ascii="Arial" w:hAnsi="Arial" w:cs="Arial"/>
          <w:b/>
          <w:lang w:val="en-GB"/>
        </w:rPr>
        <w:t>bezalkoholna</w:t>
      </w:r>
      <w:proofErr w:type="spellEnd"/>
      <w:r w:rsidRPr="002774C6">
        <w:rPr>
          <w:rFonts w:ascii="Arial" w:hAnsi="Arial" w:cs="Arial"/>
          <w:b/>
          <w:lang w:val="en-GB"/>
        </w:rPr>
        <w:t xml:space="preserve"> </w:t>
      </w:r>
      <w:proofErr w:type="spellStart"/>
      <w:r w:rsidRPr="002774C6">
        <w:rPr>
          <w:rFonts w:ascii="Arial" w:hAnsi="Arial" w:cs="Arial"/>
          <w:b/>
          <w:lang w:val="en-GB"/>
        </w:rPr>
        <w:t>pića</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t>zdrava</w:t>
      </w:r>
      <w:proofErr w:type="spellEnd"/>
      <w:r w:rsidRPr="002774C6">
        <w:rPr>
          <w:rFonts w:ascii="Arial" w:hAnsi="Arial" w:cs="Arial"/>
          <w:b/>
          <w:lang w:val="en-GB"/>
        </w:rPr>
        <w:t xml:space="preserve"> </w:t>
      </w:r>
      <w:proofErr w:type="spellStart"/>
      <w:r w:rsidRPr="002774C6">
        <w:rPr>
          <w:rFonts w:ascii="Arial" w:hAnsi="Arial" w:cs="Arial"/>
          <w:b/>
          <w:lang w:val="en-GB"/>
        </w:rPr>
        <w:t>hrana</w:t>
      </w:r>
      <w:proofErr w:type="spellEnd"/>
      <w:r w:rsidRPr="002774C6">
        <w:rPr>
          <w:rFonts w:ascii="Arial" w:hAnsi="Arial" w:cs="Arial"/>
          <w:b/>
          <w:lang w:val="en-GB"/>
        </w:rPr>
        <w:t xml:space="preserve"> </w:t>
      </w:r>
      <w:proofErr w:type="spellStart"/>
      <w:r w:rsidRPr="002774C6">
        <w:rPr>
          <w:rFonts w:ascii="Arial" w:hAnsi="Arial" w:cs="Arial"/>
          <w:b/>
          <w:lang w:val="en-GB"/>
        </w:rPr>
        <w:t>i</w:t>
      </w:r>
      <w:proofErr w:type="spellEnd"/>
      <w:r w:rsidRPr="002774C6">
        <w:rPr>
          <w:rFonts w:ascii="Arial" w:hAnsi="Arial" w:cs="Arial"/>
          <w:b/>
          <w:lang w:val="en-GB"/>
        </w:rPr>
        <w:t xml:space="preserve"> </w:t>
      </w:r>
      <w:proofErr w:type="spellStart"/>
      <w:r w:rsidRPr="002774C6">
        <w:rPr>
          <w:rFonts w:ascii="Arial" w:hAnsi="Arial" w:cs="Arial"/>
          <w:b/>
          <w:lang w:val="en-GB"/>
        </w:rPr>
        <w:t>eko</w:t>
      </w:r>
      <w:proofErr w:type="spellEnd"/>
      <w:r w:rsidRPr="002774C6">
        <w:rPr>
          <w:rFonts w:ascii="Arial" w:hAnsi="Arial" w:cs="Arial"/>
          <w:b/>
          <w:lang w:val="en-GB"/>
        </w:rPr>
        <w:t xml:space="preserve"> </w:t>
      </w:r>
      <w:proofErr w:type="spellStart"/>
      <w:r w:rsidRPr="002774C6">
        <w:rPr>
          <w:rFonts w:ascii="Arial" w:hAnsi="Arial" w:cs="Arial"/>
          <w:b/>
          <w:lang w:val="en-GB"/>
        </w:rPr>
        <w:t>proizvodi</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t>proizvodi</w:t>
      </w:r>
      <w:proofErr w:type="spellEnd"/>
      <w:r w:rsidRPr="002774C6">
        <w:rPr>
          <w:rFonts w:ascii="Arial" w:hAnsi="Arial" w:cs="Arial"/>
          <w:b/>
          <w:lang w:val="en-GB"/>
        </w:rPr>
        <w:t xml:space="preserve"> bez </w:t>
      </w:r>
      <w:proofErr w:type="spellStart"/>
      <w:r w:rsidRPr="002774C6">
        <w:rPr>
          <w:rFonts w:ascii="Arial" w:hAnsi="Arial" w:cs="Arial"/>
          <w:b/>
          <w:lang w:val="en-GB"/>
        </w:rPr>
        <w:t>glutena</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lastRenderedPageBreak/>
        <w:t>vegetarijanski</w:t>
      </w:r>
      <w:proofErr w:type="spellEnd"/>
      <w:r w:rsidRPr="002774C6">
        <w:rPr>
          <w:rFonts w:ascii="Arial" w:hAnsi="Arial" w:cs="Arial"/>
          <w:b/>
          <w:lang w:val="en-GB"/>
        </w:rPr>
        <w:t xml:space="preserve"> </w:t>
      </w:r>
      <w:proofErr w:type="spellStart"/>
      <w:r w:rsidRPr="002774C6">
        <w:rPr>
          <w:rFonts w:ascii="Arial" w:hAnsi="Arial" w:cs="Arial"/>
          <w:b/>
          <w:lang w:val="en-GB"/>
        </w:rPr>
        <w:t>i</w:t>
      </w:r>
      <w:proofErr w:type="spellEnd"/>
      <w:r w:rsidRPr="002774C6">
        <w:rPr>
          <w:rFonts w:ascii="Arial" w:hAnsi="Arial" w:cs="Arial"/>
          <w:b/>
          <w:lang w:val="en-GB"/>
        </w:rPr>
        <w:t xml:space="preserve"> </w:t>
      </w:r>
      <w:proofErr w:type="spellStart"/>
      <w:r w:rsidRPr="002774C6">
        <w:rPr>
          <w:rFonts w:ascii="Arial" w:hAnsi="Arial" w:cs="Arial"/>
          <w:b/>
          <w:lang w:val="en-GB"/>
        </w:rPr>
        <w:t>veganski</w:t>
      </w:r>
      <w:proofErr w:type="spellEnd"/>
      <w:r w:rsidRPr="002774C6">
        <w:rPr>
          <w:rFonts w:ascii="Arial" w:hAnsi="Arial" w:cs="Arial"/>
          <w:b/>
          <w:lang w:val="en-GB"/>
        </w:rPr>
        <w:t xml:space="preserve"> </w:t>
      </w:r>
      <w:proofErr w:type="spellStart"/>
      <w:r w:rsidRPr="002774C6">
        <w:rPr>
          <w:rFonts w:ascii="Arial" w:hAnsi="Arial" w:cs="Arial"/>
          <w:b/>
          <w:lang w:val="en-GB"/>
        </w:rPr>
        <w:t>proizvodi</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t>certificirani</w:t>
      </w:r>
      <w:proofErr w:type="spellEnd"/>
      <w:r w:rsidRPr="002774C6">
        <w:rPr>
          <w:rFonts w:ascii="Arial" w:hAnsi="Arial" w:cs="Arial"/>
          <w:b/>
          <w:lang w:val="en-GB"/>
        </w:rPr>
        <w:t xml:space="preserve"> </w:t>
      </w:r>
      <w:proofErr w:type="spellStart"/>
      <w:r w:rsidRPr="002774C6">
        <w:rPr>
          <w:rFonts w:ascii="Arial" w:hAnsi="Arial" w:cs="Arial"/>
          <w:b/>
          <w:lang w:val="en-GB"/>
        </w:rPr>
        <w:t>poljoprivredni</w:t>
      </w:r>
      <w:proofErr w:type="spellEnd"/>
      <w:r w:rsidRPr="002774C6">
        <w:rPr>
          <w:rFonts w:ascii="Arial" w:hAnsi="Arial" w:cs="Arial"/>
          <w:b/>
          <w:lang w:val="en-GB"/>
        </w:rPr>
        <w:t xml:space="preserve"> </w:t>
      </w:r>
      <w:proofErr w:type="spellStart"/>
      <w:r w:rsidRPr="002774C6">
        <w:rPr>
          <w:rFonts w:ascii="Arial" w:hAnsi="Arial" w:cs="Arial"/>
          <w:b/>
          <w:lang w:val="en-GB"/>
        </w:rPr>
        <w:t>proizvodi</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lang w:val="en-GB"/>
        </w:rPr>
        <w:t>kruh</w:t>
      </w:r>
      <w:proofErr w:type="spellEnd"/>
      <w:r w:rsidRPr="002774C6">
        <w:rPr>
          <w:rFonts w:ascii="Arial" w:hAnsi="Arial" w:cs="Arial"/>
          <w:lang w:val="en-GB"/>
        </w:rPr>
        <w:t>,</w:t>
      </w:r>
      <w:r w:rsidRPr="002774C6">
        <w:rPr>
          <w:rFonts w:ascii="Arial" w:hAnsi="Arial" w:cs="Arial"/>
          <w:b/>
          <w:lang w:val="en-GB"/>
        </w:rPr>
        <w:t xml:space="preserve"> </w:t>
      </w:r>
      <w:proofErr w:type="spellStart"/>
      <w:r w:rsidRPr="002774C6">
        <w:rPr>
          <w:rFonts w:ascii="Arial" w:hAnsi="Arial" w:cs="Arial"/>
          <w:b/>
          <w:lang w:val="en-GB"/>
        </w:rPr>
        <w:t>peciva</w:t>
      </w:r>
      <w:proofErr w:type="spellEnd"/>
      <w:r w:rsidRPr="002774C6">
        <w:rPr>
          <w:rFonts w:ascii="Arial" w:hAnsi="Arial" w:cs="Arial"/>
          <w:b/>
          <w:lang w:val="en-GB"/>
        </w:rPr>
        <w:t xml:space="preserve">, </w:t>
      </w:r>
      <w:proofErr w:type="spellStart"/>
      <w:r w:rsidRPr="002774C6">
        <w:rPr>
          <w:rFonts w:ascii="Arial" w:hAnsi="Arial" w:cs="Arial"/>
          <w:b/>
          <w:lang w:val="en-GB"/>
        </w:rPr>
        <w:t>forneti</w:t>
      </w:r>
      <w:proofErr w:type="spellEnd"/>
      <w:r w:rsidRPr="002774C6">
        <w:rPr>
          <w:rFonts w:ascii="Arial" w:hAnsi="Arial" w:cs="Arial"/>
          <w:b/>
          <w:lang w:val="en-GB"/>
        </w:rPr>
        <w:t xml:space="preserve">, </w:t>
      </w:r>
      <w:proofErr w:type="spellStart"/>
      <w:r w:rsidRPr="002774C6">
        <w:rPr>
          <w:rFonts w:ascii="Arial" w:hAnsi="Arial" w:cs="Arial"/>
          <w:b/>
          <w:lang w:val="en-GB"/>
        </w:rPr>
        <w:t>slastice</w:t>
      </w:r>
      <w:proofErr w:type="spellEnd"/>
      <w:r w:rsidRPr="002774C6">
        <w:rPr>
          <w:rFonts w:ascii="Arial" w:hAnsi="Arial" w:cs="Arial"/>
          <w:b/>
          <w:lang w:val="en-GB"/>
        </w:rPr>
        <w:t xml:space="preserve"> </w:t>
      </w:r>
      <w:proofErr w:type="spellStart"/>
      <w:r w:rsidRPr="002774C6">
        <w:rPr>
          <w:rFonts w:ascii="Arial" w:hAnsi="Arial" w:cs="Arial"/>
          <w:b/>
          <w:lang w:val="en-GB"/>
        </w:rPr>
        <w:t>i</w:t>
      </w:r>
      <w:proofErr w:type="spellEnd"/>
      <w:r w:rsidRPr="002774C6">
        <w:rPr>
          <w:rFonts w:ascii="Arial" w:hAnsi="Arial" w:cs="Arial"/>
          <w:b/>
          <w:lang w:val="en-GB"/>
        </w:rPr>
        <w:t xml:space="preserve"> </w:t>
      </w:r>
      <w:proofErr w:type="spellStart"/>
      <w:r w:rsidRPr="002774C6">
        <w:rPr>
          <w:rFonts w:ascii="Arial" w:hAnsi="Arial" w:cs="Arial"/>
          <w:b/>
          <w:lang w:val="en-GB"/>
        </w:rPr>
        <w:t>ostali</w:t>
      </w:r>
      <w:proofErr w:type="spellEnd"/>
      <w:r w:rsidRPr="002774C6">
        <w:rPr>
          <w:rFonts w:ascii="Arial" w:hAnsi="Arial" w:cs="Arial"/>
          <w:b/>
          <w:lang w:val="en-GB"/>
        </w:rPr>
        <w:t xml:space="preserve"> </w:t>
      </w:r>
      <w:proofErr w:type="spellStart"/>
      <w:r w:rsidRPr="002774C6">
        <w:rPr>
          <w:rFonts w:ascii="Arial" w:hAnsi="Arial" w:cs="Arial"/>
          <w:b/>
          <w:lang w:val="en-GB"/>
        </w:rPr>
        <w:t>pekarski</w:t>
      </w:r>
      <w:proofErr w:type="spellEnd"/>
      <w:r w:rsidRPr="002774C6">
        <w:rPr>
          <w:rFonts w:ascii="Arial" w:hAnsi="Arial" w:cs="Arial"/>
          <w:b/>
          <w:lang w:val="en-GB"/>
        </w:rPr>
        <w:t xml:space="preserve"> </w:t>
      </w:r>
      <w:proofErr w:type="spellStart"/>
      <w:r w:rsidRPr="002774C6">
        <w:rPr>
          <w:rFonts w:ascii="Arial" w:hAnsi="Arial" w:cs="Arial"/>
          <w:b/>
          <w:lang w:val="en-GB"/>
        </w:rPr>
        <w:t>proizvodi</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r w:rsidRPr="002774C6">
        <w:rPr>
          <w:rFonts w:ascii="Arial" w:hAnsi="Arial" w:cs="Arial"/>
          <w:b/>
          <w:lang w:val="en-GB"/>
        </w:rPr>
        <w:t xml:space="preserve">kava </w:t>
      </w:r>
      <w:proofErr w:type="spellStart"/>
      <w:r w:rsidRPr="002774C6">
        <w:rPr>
          <w:rFonts w:ascii="Arial" w:hAnsi="Arial" w:cs="Arial"/>
          <w:b/>
          <w:lang w:val="en-GB"/>
        </w:rPr>
        <w:t>i</w:t>
      </w:r>
      <w:proofErr w:type="spellEnd"/>
      <w:r w:rsidRPr="002774C6">
        <w:rPr>
          <w:rFonts w:ascii="Arial" w:hAnsi="Arial" w:cs="Arial"/>
          <w:b/>
          <w:lang w:val="en-GB"/>
        </w:rPr>
        <w:t xml:space="preserve"> </w:t>
      </w:r>
      <w:proofErr w:type="spellStart"/>
      <w:r w:rsidRPr="002774C6">
        <w:rPr>
          <w:rFonts w:ascii="Arial" w:hAnsi="Arial" w:cs="Arial"/>
          <w:b/>
          <w:lang w:val="en-GB"/>
        </w:rPr>
        <w:t>kavovina</w:t>
      </w:r>
      <w:proofErr w:type="spellEnd"/>
      <w:r w:rsidRPr="002774C6">
        <w:rPr>
          <w:rFonts w:ascii="Arial" w:hAnsi="Arial" w:cs="Arial"/>
          <w:b/>
          <w:lang w:val="en-GB"/>
        </w:rPr>
        <w:t xml:space="preserve">, </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t>slatkiši</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t>prehrambene</w:t>
      </w:r>
      <w:proofErr w:type="spellEnd"/>
      <w:r w:rsidRPr="002774C6">
        <w:rPr>
          <w:rFonts w:ascii="Arial" w:hAnsi="Arial" w:cs="Arial"/>
          <w:b/>
          <w:lang w:val="en-GB"/>
        </w:rPr>
        <w:t xml:space="preserve"> </w:t>
      </w:r>
      <w:proofErr w:type="spellStart"/>
      <w:r w:rsidRPr="002774C6">
        <w:rPr>
          <w:rFonts w:ascii="Arial" w:hAnsi="Arial" w:cs="Arial"/>
          <w:b/>
          <w:lang w:val="en-GB"/>
        </w:rPr>
        <w:t>namirnice</w:t>
      </w:r>
      <w:proofErr w:type="spellEnd"/>
      <w:r w:rsidRPr="002774C6">
        <w:rPr>
          <w:rFonts w:ascii="Arial" w:hAnsi="Arial" w:cs="Arial"/>
          <w:b/>
          <w:lang w:val="en-GB"/>
        </w:rPr>
        <w:t xml:space="preserve"> u </w:t>
      </w:r>
      <w:proofErr w:type="spellStart"/>
      <w:r w:rsidRPr="002774C6">
        <w:rPr>
          <w:rFonts w:ascii="Arial" w:hAnsi="Arial" w:cs="Arial"/>
          <w:b/>
          <w:lang w:val="en-GB"/>
        </w:rPr>
        <w:t>originalnom</w:t>
      </w:r>
      <w:proofErr w:type="spellEnd"/>
      <w:r w:rsidRPr="002774C6">
        <w:rPr>
          <w:rFonts w:ascii="Arial" w:hAnsi="Arial" w:cs="Arial"/>
          <w:b/>
          <w:lang w:val="en-GB"/>
        </w:rPr>
        <w:t xml:space="preserve"> </w:t>
      </w:r>
      <w:proofErr w:type="spellStart"/>
      <w:r w:rsidRPr="002774C6">
        <w:rPr>
          <w:rFonts w:ascii="Arial" w:hAnsi="Arial" w:cs="Arial"/>
          <w:b/>
          <w:lang w:val="en-GB"/>
        </w:rPr>
        <w:t>pakovanju</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t>ostali</w:t>
      </w:r>
      <w:proofErr w:type="spellEnd"/>
      <w:r w:rsidRPr="002774C6">
        <w:rPr>
          <w:rFonts w:ascii="Arial" w:hAnsi="Arial" w:cs="Arial"/>
          <w:b/>
          <w:lang w:val="en-GB"/>
        </w:rPr>
        <w:t xml:space="preserve"> </w:t>
      </w:r>
      <w:proofErr w:type="spellStart"/>
      <w:r w:rsidRPr="002774C6">
        <w:rPr>
          <w:rFonts w:ascii="Arial" w:hAnsi="Arial" w:cs="Arial"/>
          <w:b/>
          <w:lang w:val="en-GB"/>
        </w:rPr>
        <w:t>prehrambeni</w:t>
      </w:r>
      <w:proofErr w:type="spellEnd"/>
      <w:r w:rsidRPr="002774C6">
        <w:rPr>
          <w:rFonts w:ascii="Arial" w:hAnsi="Arial" w:cs="Arial"/>
          <w:b/>
          <w:lang w:val="en-GB"/>
        </w:rPr>
        <w:t xml:space="preserve"> </w:t>
      </w:r>
      <w:proofErr w:type="spellStart"/>
      <w:r w:rsidRPr="002774C6">
        <w:rPr>
          <w:rFonts w:ascii="Arial" w:hAnsi="Arial" w:cs="Arial"/>
          <w:b/>
          <w:lang w:val="en-GB"/>
        </w:rPr>
        <w:t>proizvodi</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lang w:val="en-GB"/>
        </w:rPr>
        <w:t>cvijeće</w:t>
      </w:r>
      <w:proofErr w:type="spellEnd"/>
      <w:r w:rsidRPr="002774C6">
        <w:rPr>
          <w:rFonts w:ascii="Arial" w:hAnsi="Arial" w:cs="Arial"/>
          <w:lang w:val="en-GB"/>
        </w:rPr>
        <w:t xml:space="preserve">, </w:t>
      </w:r>
      <w:proofErr w:type="spellStart"/>
      <w:r w:rsidRPr="002774C6">
        <w:rPr>
          <w:rFonts w:ascii="Arial" w:hAnsi="Arial" w:cs="Arial"/>
          <w:b/>
          <w:lang w:val="en-GB"/>
        </w:rPr>
        <w:t>svijeće</w:t>
      </w:r>
      <w:proofErr w:type="spellEnd"/>
      <w:r w:rsidRPr="002774C6">
        <w:rPr>
          <w:rFonts w:ascii="Arial" w:hAnsi="Arial" w:cs="Arial"/>
          <w:b/>
          <w:lang w:val="en-GB"/>
        </w:rPr>
        <w:t xml:space="preserve">, </w:t>
      </w:r>
      <w:proofErr w:type="spellStart"/>
      <w:r w:rsidRPr="002774C6">
        <w:rPr>
          <w:rFonts w:ascii="Arial" w:hAnsi="Arial" w:cs="Arial"/>
          <w:b/>
          <w:lang w:val="en-GB"/>
        </w:rPr>
        <w:t>cvjećarsko</w:t>
      </w:r>
      <w:proofErr w:type="spellEnd"/>
      <w:r w:rsidRPr="002774C6">
        <w:rPr>
          <w:rFonts w:ascii="Arial" w:hAnsi="Arial" w:cs="Arial"/>
          <w:b/>
          <w:lang w:val="en-GB"/>
        </w:rPr>
        <w:t xml:space="preserve"> </w:t>
      </w:r>
      <w:proofErr w:type="spellStart"/>
      <w:r w:rsidRPr="002774C6">
        <w:rPr>
          <w:rFonts w:ascii="Arial" w:hAnsi="Arial" w:cs="Arial"/>
          <w:b/>
          <w:lang w:val="en-GB"/>
        </w:rPr>
        <w:t>aranžerske</w:t>
      </w:r>
      <w:proofErr w:type="spellEnd"/>
      <w:r w:rsidRPr="002774C6">
        <w:rPr>
          <w:rFonts w:ascii="Arial" w:hAnsi="Arial" w:cs="Arial"/>
          <w:b/>
          <w:lang w:val="en-GB"/>
        </w:rPr>
        <w:t xml:space="preserve"> </w:t>
      </w:r>
      <w:proofErr w:type="spellStart"/>
      <w:r w:rsidRPr="002774C6">
        <w:rPr>
          <w:rFonts w:ascii="Arial" w:hAnsi="Arial" w:cs="Arial"/>
          <w:b/>
          <w:lang w:val="en-GB"/>
        </w:rPr>
        <w:t>usluge</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t>rasadi</w:t>
      </w:r>
      <w:proofErr w:type="spellEnd"/>
      <w:r w:rsidRPr="002774C6">
        <w:rPr>
          <w:rFonts w:ascii="Arial" w:hAnsi="Arial" w:cs="Arial"/>
          <w:b/>
          <w:lang w:val="en-GB"/>
        </w:rPr>
        <w:t xml:space="preserve"> </w:t>
      </w:r>
      <w:proofErr w:type="spellStart"/>
      <w:r w:rsidRPr="002774C6">
        <w:rPr>
          <w:rFonts w:ascii="Arial" w:hAnsi="Arial" w:cs="Arial"/>
          <w:b/>
          <w:lang w:val="en-GB"/>
        </w:rPr>
        <w:t>povrća</w:t>
      </w:r>
      <w:proofErr w:type="spellEnd"/>
      <w:r w:rsidRPr="002774C6">
        <w:rPr>
          <w:rFonts w:ascii="Arial" w:hAnsi="Arial" w:cs="Arial"/>
          <w:b/>
          <w:lang w:val="en-GB"/>
        </w:rPr>
        <w:t xml:space="preserve"> </w:t>
      </w:r>
      <w:proofErr w:type="spellStart"/>
      <w:r w:rsidRPr="002774C6">
        <w:rPr>
          <w:rFonts w:ascii="Arial" w:hAnsi="Arial" w:cs="Arial"/>
          <w:b/>
          <w:lang w:val="en-GB"/>
        </w:rPr>
        <w:t>i</w:t>
      </w:r>
      <w:proofErr w:type="spellEnd"/>
      <w:r w:rsidRPr="002774C6">
        <w:rPr>
          <w:rFonts w:ascii="Arial" w:hAnsi="Arial" w:cs="Arial"/>
          <w:b/>
          <w:lang w:val="en-GB"/>
        </w:rPr>
        <w:t xml:space="preserve"> </w:t>
      </w:r>
      <w:proofErr w:type="spellStart"/>
      <w:r w:rsidRPr="002774C6">
        <w:rPr>
          <w:rFonts w:ascii="Arial" w:hAnsi="Arial" w:cs="Arial"/>
          <w:b/>
          <w:lang w:val="en-GB"/>
        </w:rPr>
        <w:t>cvijeća</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lang w:val="en-GB"/>
        </w:rPr>
      </w:pPr>
      <w:proofErr w:type="spellStart"/>
      <w:r w:rsidRPr="002774C6">
        <w:rPr>
          <w:rFonts w:ascii="Arial" w:hAnsi="Arial" w:cs="Arial"/>
          <w:b/>
          <w:lang w:val="en-GB"/>
        </w:rPr>
        <w:t>tekstil</w:t>
      </w:r>
      <w:proofErr w:type="spellEnd"/>
      <w:r w:rsidRPr="002774C6">
        <w:rPr>
          <w:rFonts w:ascii="Arial" w:hAnsi="Arial" w:cs="Arial"/>
          <w:b/>
          <w:lang w:val="en-GB"/>
        </w:rPr>
        <w:t xml:space="preserve">, </w:t>
      </w:r>
      <w:proofErr w:type="spellStart"/>
      <w:r w:rsidRPr="002774C6">
        <w:rPr>
          <w:rFonts w:ascii="Arial" w:hAnsi="Arial" w:cs="Arial"/>
          <w:lang w:val="en-GB"/>
        </w:rPr>
        <w:t>odjevni</w:t>
      </w:r>
      <w:proofErr w:type="spellEnd"/>
      <w:r w:rsidRPr="002774C6">
        <w:rPr>
          <w:rFonts w:ascii="Arial" w:hAnsi="Arial" w:cs="Arial"/>
          <w:lang w:val="en-GB"/>
        </w:rPr>
        <w:t xml:space="preserve"> </w:t>
      </w:r>
      <w:proofErr w:type="spellStart"/>
      <w:r w:rsidRPr="002774C6">
        <w:rPr>
          <w:rFonts w:ascii="Arial" w:hAnsi="Arial" w:cs="Arial"/>
          <w:lang w:val="en-GB"/>
        </w:rPr>
        <w:t>predmeti</w:t>
      </w:r>
      <w:proofErr w:type="spellEnd"/>
      <w:r w:rsidRPr="002774C6">
        <w:rPr>
          <w:rFonts w:ascii="Arial" w:hAnsi="Arial" w:cs="Arial"/>
          <w:b/>
          <w:lang w:val="en-GB"/>
        </w:rPr>
        <w:t xml:space="preserve">, </w:t>
      </w:r>
      <w:proofErr w:type="spellStart"/>
      <w:r w:rsidRPr="002774C6">
        <w:rPr>
          <w:rFonts w:ascii="Arial" w:hAnsi="Arial" w:cs="Arial"/>
          <w:b/>
          <w:lang w:val="en-GB"/>
        </w:rPr>
        <w:t>kožna</w:t>
      </w:r>
      <w:proofErr w:type="spellEnd"/>
      <w:r w:rsidRPr="002774C6">
        <w:rPr>
          <w:rFonts w:ascii="Arial" w:hAnsi="Arial" w:cs="Arial"/>
          <w:b/>
          <w:lang w:val="en-GB"/>
        </w:rPr>
        <w:t xml:space="preserve"> </w:t>
      </w:r>
      <w:proofErr w:type="spellStart"/>
      <w:r w:rsidRPr="002774C6">
        <w:rPr>
          <w:rFonts w:ascii="Arial" w:hAnsi="Arial" w:cs="Arial"/>
          <w:b/>
          <w:lang w:val="en-GB"/>
        </w:rPr>
        <w:t>galanterija</w:t>
      </w:r>
      <w:proofErr w:type="spellEnd"/>
      <w:r w:rsidRPr="002774C6">
        <w:rPr>
          <w:rFonts w:ascii="Arial" w:hAnsi="Arial" w:cs="Arial"/>
          <w:b/>
          <w:lang w:val="en-GB"/>
        </w:rPr>
        <w:t xml:space="preserve"> </w:t>
      </w:r>
      <w:proofErr w:type="spellStart"/>
      <w:r w:rsidRPr="002774C6">
        <w:rPr>
          <w:rFonts w:ascii="Arial" w:hAnsi="Arial" w:cs="Arial"/>
          <w:b/>
          <w:lang w:val="en-GB"/>
        </w:rPr>
        <w:t>i</w:t>
      </w:r>
      <w:proofErr w:type="spellEnd"/>
      <w:r w:rsidRPr="002774C6">
        <w:rPr>
          <w:rFonts w:ascii="Arial" w:hAnsi="Arial" w:cs="Arial"/>
          <w:b/>
          <w:lang w:val="en-GB"/>
        </w:rPr>
        <w:t xml:space="preserve"> </w:t>
      </w:r>
      <w:proofErr w:type="spellStart"/>
      <w:r w:rsidRPr="002774C6">
        <w:rPr>
          <w:rFonts w:ascii="Arial" w:hAnsi="Arial" w:cs="Arial"/>
          <w:lang w:val="en-GB"/>
        </w:rPr>
        <w:t>obuća</w:t>
      </w:r>
      <w:proofErr w:type="spellEnd"/>
      <w:r w:rsidRPr="002774C6">
        <w:rPr>
          <w:rFonts w:ascii="Arial" w:hAnsi="Arial" w:cs="Arial"/>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t>prigodni</w:t>
      </w:r>
      <w:proofErr w:type="spellEnd"/>
      <w:r w:rsidRPr="002774C6">
        <w:rPr>
          <w:rFonts w:ascii="Arial" w:hAnsi="Arial" w:cs="Arial"/>
          <w:b/>
          <w:lang w:val="en-GB"/>
        </w:rPr>
        <w:t xml:space="preserve"> </w:t>
      </w:r>
      <w:proofErr w:type="spellStart"/>
      <w:r w:rsidRPr="002774C6">
        <w:rPr>
          <w:rFonts w:ascii="Arial" w:hAnsi="Arial" w:cs="Arial"/>
          <w:b/>
          <w:lang w:val="en-GB"/>
        </w:rPr>
        <w:t>pokloni</w:t>
      </w:r>
      <w:proofErr w:type="spellEnd"/>
      <w:r w:rsidRPr="002774C6">
        <w:rPr>
          <w:rFonts w:ascii="Arial" w:hAnsi="Arial" w:cs="Arial"/>
          <w:b/>
          <w:lang w:val="en-GB"/>
        </w:rPr>
        <w:t xml:space="preserve">, </w:t>
      </w:r>
      <w:proofErr w:type="spellStart"/>
      <w:r w:rsidRPr="002774C6">
        <w:rPr>
          <w:rFonts w:ascii="Arial" w:hAnsi="Arial" w:cs="Arial"/>
          <w:b/>
          <w:lang w:val="en-GB"/>
        </w:rPr>
        <w:t>autohtoni</w:t>
      </w:r>
      <w:proofErr w:type="spellEnd"/>
      <w:r w:rsidRPr="002774C6">
        <w:rPr>
          <w:rFonts w:ascii="Arial" w:hAnsi="Arial" w:cs="Arial"/>
          <w:b/>
          <w:lang w:val="en-GB"/>
        </w:rPr>
        <w:t xml:space="preserve"> </w:t>
      </w:r>
      <w:proofErr w:type="spellStart"/>
      <w:r w:rsidRPr="002774C6">
        <w:rPr>
          <w:rFonts w:ascii="Arial" w:hAnsi="Arial" w:cs="Arial"/>
          <w:b/>
          <w:lang w:val="en-GB"/>
        </w:rPr>
        <w:t>suveniri</w:t>
      </w:r>
      <w:proofErr w:type="spellEnd"/>
      <w:r w:rsidRPr="002774C6">
        <w:rPr>
          <w:rFonts w:ascii="Arial" w:hAnsi="Arial" w:cs="Arial"/>
          <w:b/>
          <w:lang w:val="en-GB"/>
        </w:rPr>
        <w:t>,</w:t>
      </w:r>
    </w:p>
    <w:p w:rsidR="00686C06" w:rsidRPr="002774C6" w:rsidRDefault="00686C06" w:rsidP="00686C06">
      <w:pPr>
        <w:numPr>
          <w:ilvl w:val="0"/>
          <w:numId w:val="7"/>
        </w:numPr>
        <w:jc w:val="both"/>
        <w:rPr>
          <w:rFonts w:ascii="Arial" w:hAnsi="Arial" w:cs="Arial"/>
          <w:lang w:val="en-GB"/>
        </w:rPr>
      </w:pPr>
      <w:proofErr w:type="spellStart"/>
      <w:r w:rsidRPr="002774C6">
        <w:rPr>
          <w:rFonts w:ascii="Arial" w:hAnsi="Arial" w:cs="Arial"/>
          <w:lang w:val="en-GB"/>
        </w:rPr>
        <w:t>proizvodi</w:t>
      </w:r>
      <w:proofErr w:type="spellEnd"/>
      <w:r w:rsidRPr="002774C6">
        <w:rPr>
          <w:rFonts w:ascii="Arial" w:hAnsi="Arial" w:cs="Arial"/>
          <w:lang w:val="en-GB"/>
        </w:rPr>
        <w:t xml:space="preserve"> za </w:t>
      </w:r>
      <w:proofErr w:type="spellStart"/>
      <w:r w:rsidRPr="002774C6">
        <w:rPr>
          <w:rFonts w:ascii="Arial" w:hAnsi="Arial" w:cs="Arial"/>
          <w:lang w:val="en-GB"/>
        </w:rPr>
        <w:t>kućanstvo</w:t>
      </w:r>
      <w:proofErr w:type="spellEnd"/>
      <w:r w:rsidRPr="002774C6">
        <w:rPr>
          <w:rFonts w:ascii="Arial" w:hAnsi="Arial" w:cs="Arial"/>
          <w:lang w:val="en-GB"/>
        </w:rPr>
        <w:t xml:space="preserve"> </w:t>
      </w:r>
      <w:proofErr w:type="spellStart"/>
      <w:r w:rsidRPr="002774C6">
        <w:rPr>
          <w:rFonts w:ascii="Arial" w:hAnsi="Arial" w:cs="Arial"/>
          <w:lang w:val="en-GB"/>
        </w:rPr>
        <w:t>izrađeni</w:t>
      </w:r>
      <w:proofErr w:type="spellEnd"/>
      <w:r w:rsidRPr="002774C6">
        <w:rPr>
          <w:rFonts w:ascii="Arial" w:hAnsi="Arial" w:cs="Arial"/>
          <w:lang w:val="en-GB"/>
        </w:rPr>
        <w:t xml:space="preserve"> </w:t>
      </w:r>
      <w:proofErr w:type="spellStart"/>
      <w:r w:rsidRPr="002774C6">
        <w:rPr>
          <w:rFonts w:ascii="Arial" w:hAnsi="Arial" w:cs="Arial"/>
          <w:lang w:val="en-GB"/>
        </w:rPr>
        <w:t>od</w:t>
      </w:r>
      <w:proofErr w:type="spellEnd"/>
      <w:r w:rsidRPr="002774C6">
        <w:rPr>
          <w:rFonts w:ascii="Arial" w:hAnsi="Arial" w:cs="Arial"/>
          <w:lang w:val="en-GB"/>
        </w:rPr>
        <w:t xml:space="preserve"> </w:t>
      </w:r>
      <w:proofErr w:type="spellStart"/>
      <w:r w:rsidRPr="002774C6">
        <w:rPr>
          <w:rFonts w:ascii="Arial" w:hAnsi="Arial" w:cs="Arial"/>
          <w:lang w:val="en-GB"/>
        </w:rPr>
        <w:t>pruća</w:t>
      </w:r>
      <w:proofErr w:type="spellEnd"/>
      <w:r w:rsidRPr="002774C6">
        <w:rPr>
          <w:rFonts w:ascii="Arial" w:hAnsi="Arial" w:cs="Arial"/>
          <w:lang w:val="en-GB"/>
        </w:rPr>
        <w:t xml:space="preserve">, </w:t>
      </w:r>
      <w:proofErr w:type="spellStart"/>
      <w:r w:rsidRPr="002774C6">
        <w:rPr>
          <w:rFonts w:ascii="Arial" w:hAnsi="Arial" w:cs="Arial"/>
          <w:lang w:val="en-GB"/>
        </w:rPr>
        <w:t>slame</w:t>
      </w:r>
      <w:proofErr w:type="spellEnd"/>
      <w:r w:rsidRPr="002774C6">
        <w:rPr>
          <w:rFonts w:ascii="Arial" w:hAnsi="Arial" w:cs="Arial"/>
          <w:lang w:val="en-GB"/>
        </w:rPr>
        <w:t xml:space="preserve">, </w:t>
      </w:r>
      <w:proofErr w:type="spellStart"/>
      <w:r w:rsidRPr="002774C6">
        <w:rPr>
          <w:rFonts w:ascii="Arial" w:hAnsi="Arial" w:cs="Arial"/>
          <w:lang w:val="en-GB"/>
        </w:rPr>
        <w:t>drveta</w:t>
      </w:r>
      <w:proofErr w:type="spellEnd"/>
      <w:r w:rsidRPr="002774C6">
        <w:rPr>
          <w:rFonts w:ascii="Arial" w:hAnsi="Arial" w:cs="Arial"/>
          <w:lang w:val="en-GB"/>
        </w:rPr>
        <w:t xml:space="preserve"> </w:t>
      </w:r>
      <w:proofErr w:type="spellStart"/>
      <w:r w:rsidRPr="002774C6">
        <w:rPr>
          <w:rFonts w:ascii="Arial" w:hAnsi="Arial" w:cs="Arial"/>
          <w:lang w:val="en-GB"/>
        </w:rPr>
        <w:t>i</w:t>
      </w:r>
      <w:proofErr w:type="spellEnd"/>
      <w:r w:rsidRPr="002774C6">
        <w:rPr>
          <w:rFonts w:ascii="Arial" w:hAnsi="Arial" w:cs="Arial"/>
          <w:lang w:val="en-GB"/>
        </w:rPr>
        <w:t xml:space="preserve"> </w:t>
      </w:r>
      <w:proofErr w:type="spellStart"/>
      <w:r w:rsidRPr="002774C6">
        <w:rPr>
          <w:rFonts w:ascii="Arial" w:hAnsi="Arial" w:cs="Arial"/>
          <w:lang w:val="en-GB"/>
        </w:rPr>
        <w:t>drugih</w:t>
      </w:r>
      <w:proofErr w:type="spellEnd"/>
      <w:r w:rsidRPr="002774C6">
        <w:rPr>
          <w:rFonts w:ascii="Arial" w:hAnsi="Arial" w:cs="Arial"/>
          <w:lang w:val="en-GB"/>
        </w:rPr>
        <w:t xml:space="preserve"> </w:t>
      </w:r>
      <w:proofErr w:type="spellStart"/>
      <w:r w:rsidRPr="002774C6">
        <w:rPr>
          <w:rFonts w:ascii="Arial" w:hAnsi="Arial" w:cs="Arial"/>
          <w:lang w:val="en-GB"/>
        </w:rPr>
        <w:t>materijala</w:t>
      </w:r>
      <w:proofErr w:type="spellEnd"/>
      <w:r w:rsidRPr="002774C6">
        <w:rPr>
          <w:rFonts w:ascii="Arial" w:hAnsi="Arial" w:cs="Arial"/>
          <w:lang w:val="en-GB"/>
        </w:rPr>
        <w:t xml:space="preserve">, </w:t>
      </w:r>
      <w:proofErr w:type="spellStart"/>
      <w:r w:rsidRPr="002774C6">
        <w:rPr>
          <w:rFonts w:ascii="Arial" w:hAnsi="Arial" w:cs="Arial"/>
          <w:lang w:val="en-GB"/>
        </w:rPr>
        <w:t>razni</w:t>
      </w:r>
      <w:proofErr w:type="spellEnd"/>
      <w:r w:rsidRPr="002774C6">
        <w:rPr>
          <w:rFonts w:ascii="Arial" w:hAnsi="Arial" w:cs="Arial"/>
          <w:lang w:val="en-GB"/>
        </w:rPr>
        <w:t xml:space="preserve"> </w:t>
      </w:r>
      <w:proofErr w:type="spellStart"/>
      <w:r w:rsidRPr="002774C6">
        <w:rPr>
          <w:rFonts w:ascii="Arial" w:hAnsi="Arial" w:cs="Arial"/>
          <w:lang w:val="en-GB"/>
        </w:rPr>
        <w:t>alati</w:t>
      </w:r>
      <w:proofErr w:type="spellEnd"/>
      <w:r w:rsidRPr="002774C6">
        <w:rPr>
          <w:rFonts w:ascii="Arial" w:hAnsi="Arial" w:cs="Arial"/>
          <w:lang w:val="en-GB"/>
        </w:rPr>
        <w:t xml:space="preserve"> za </w:t>
      </w:r>
      <w:proofErr w:type="spellStart"/>
      <w:r w:rsidRPr="002774C6">
        <w:rPr>
          <w:rFonts w:ascii="Arial" w:hAnsi="Arial" w:cs="Arial"/>
          <w:lang w:val="en-GB"/>
        </w:rPr>
        <w:t>kućanstvo</w:t>
      </w:r>
      <w:proofErr w:type="spellEnd"/>
      <w:r w:rsidRPr="002774C6">
        <w:rPr>
          <w:rFonts w:ascii="Arial" w:hAnsi="Arial" w:cs="Arial"/>
          <w:lang w:val="en-GB"/>
        </w:rPr>
        <w:t xml:space="preserve">, </w:t>
      </w:r>
      <w:proofErr w:type="spellStart"/>
      <w:r w:rsidRPr="002774C6">
        <w:rPr>
          <w:rFonts w:ascii="Arial" w:hAnsi="Arial" w:cs="Arial"/>
          <w:lang w:val="en-GB"/>
        </w:rPr>
        <w:t>posuđe</w:t>
      </w:r>
      <w:proofErr w:type="spellEnd"/>
      <w:r w:rsidRPr="002774C6">
        <w:rPr>
          <w:rFonts w:ascii="Arial" w:hAnsi="Arial" w:cs="Arial"/>
          <w:lang w:val="en-GB"/>
        </w:rPr>
        <w:t xml:space="preserve">, </w:t>
      </w:r>
      <w:proofErr w:type="spellStart"/>
      <w:r w:rsidRPr="002774C6">
        <w:rPr>
          <w:rFonts w:ascii="Arial" w:hAnsi="Arial" w:cs="Arial"/>
          <w:lang w:val="en-GB"/>
        </w:rPr>
        <w:t>pribor</w:t>
      </w:r>
      <w:proofErr w:type="spellEnd"/>
      <w:r w:rsidRPr="002774C6">
        <w:rPr>
          <w:rFonts w:ascii="Arial" w:hAnsi="Arial" w:cs="Arial"/>
          <w:lang w:val="en-GB"/>
        </w:rPr>
        <w:t xml:space="preserve"> za </w:t>
      </w:r>
      <w:proofErr w:type="spellStart"/>
      <w:r w:rsidRPr="002774C6">
        <w:rPr>
          <w:rFonts w:ascii="Arial" w:hAnsi="Arial" w:cs="Arial"/>
          <w:lang w:val="en-GB"/>
        </w:rPr>
        <w:t>jelo</w:t>
      </w:r>
      <w:proofErr w:type="spellEnd"/>
      <w:r w:rsidRPr="002774C6">
        <w:rPr>
          <w:rFonts w:ascii="Arial" w:hAnsi="Arial" w:cs="Arial"/>
          <w:lang w:val="en-GB"/>
        </w:rPr>
        <w:t xml:space="preserve"> </w:t>
      </w:r>
      <w:proofErr w:type="spellStart"/>
      <w:r w:rsidRPr="002774C6">
        <w:rPr>
          <w:rFonts w:ascii="Arial" w:hAnsi="Arial" w:cs="Arial"/>
          <w:lang w:val="en-GB"/>
        </w:rPr>
        <w:t>te</w:t>
      </w:r>
      <w:proofErr w:type="spellEnd"/>
      <w:r w:rsidRPr="002774C6">
        <w:rPr>
          <w:rFonts w:ascii="Arial" w:hAnsi="Arial" w:cs="Arial"/>
          <w:lang w:val="en-GB"/>
        </w:rPr>
        <w:t xml:space="preserve"> </w:t>
      </w:r>
      <w:proofErr w:type="spellStart"/>
      <w:r w:rsidRPr="002774C6">
        <w:rPr>
          <w:rFonts w:ascii="Arial" w:hAnsi="Arial" w:cs="Arial"/>
          <w:lang w:val="en-GB"/>
        </w:rPr>
        <w:t>proizvodi</w:t>
      </w:r>
      <w:proofErr w:type="spellEnd"/>
      <w:r w:rsidRPr="002774C6">
        <w:rPr>
          <w:rFonts w:ascii="Arial" w:hAnsi="Arial" w:cs="Arial"/>
          <w:lang w:val="en-GB"/>
        </w:rPr>
        <w:t xml:space="preserve"> </w:t>
      </w:r>
      <w:proofErr w:type="spellStart"/>
      <w:r w:rsidRPr="002774C6">
        <w:rPr>
          <w:rFonts w:ascii="Arial" w:hAnsi="Arial" w:cs="Arial"/>
          <w:lang w:val="en-GB"/>
        </w:rPr>
        <w:t>od</w:t>
      </w:r>
      <w:proofErr w:type="spellEnd"/>
      <w:r w:rsidRPr="002774C6">
        <w:rPr>
          <w:rFonts w:ascii="Arial" w:hAnsi="Arial" w:cs="Arial"/>
          <w:lang w:val="en-GB"/>
        </w:rPr>
        <w:t xml:space="preserve"> </w:t>
      </w:r>
      <w:proofErr w:type="spellStart"/>
      <w:r w:rsidRPr="002774C6">
        <w:rPr>
          <w:rFonts w:ascii="Arial" w:hAnsi="Arial" w:cs="Arial"/>
          <w:lang w:val="en-GB"/>
        </w:rPr>
        <w:t>keramike</w:t>
      </w:r>
      <w:proofErr w:type="spellEnd"/>
      <w:r w:rsidRPr="002774C6">
        <w:rPr>
          <w:rFonts w:ascii="Arial" w:hAnsi="Arial" w:cs="Arial"/>
          <w:lang w:val="en-GB"/>
        </w:rPr>
        <w:t xml:space="preserve">, </w:t>
      </w:r>
      <w:proofErr w:type="spellStart"/>
      <w:r w:rsidRPr="002774C6">
        <w:rPr>
          <w:rFonts w:ascii="Arial" w:hAnsi="Arial" w:cs="Arial"/>
          <w:lang w:val="en-GB"/>
        </w:rPr>
        <w:t>stakla</w:t>
      </w:r>
      <w:proofErr w:type="spellEnd"/>
      <w:r w:rsidRPr="002774C6">
        <w:rPr>
          <w:rFonts w:ascii="Arial" w:hAnsi="Arial" w:cs="Arial"/>
          <w:lang w:val="en-GB"/>
        </w:rPr>
        <w:t xml:space="preserve"> </w:t>
      </w:r>
      <w:proofErr w:type="spellStart"/>
      <w:r w:rsidRPr="002774C6">
        <w:rPr>
          <w:rFonts w:ascii="Arial" w:hAnsi="Arial" w:cs="Arial"/>
          <w:lang w:val="en-GB"/>
        </w:rPr>
        <w:t>i</w:t>
      </w:r>
      <w:proofErr w:type="spellEnd"/>
      <w:r w:rsidRPr="002774C6">
        <w:rPr>
          <w:rFonts w:ascii="Arial" w:hAnsi="Arial" w:cs="Arial"/>
          <w:lang w:val="en-GB"/>
        </w:rPr>
        <w:t xml:space="preserve"> </w:t>
      </w:r>
      <w:proofErr w:type="spellStart"/>
      <w:r w:rsidRPr="002774C6">
        <w:rPr>
          <w:rFonts w:ascii="Arial" w:hAnsi="Arial" w:cs="Arial"/>
          <w:lang w:val="en-GB"/>
        </w:rPr>
        <w:t>plastike</w:t>
      </w:r>
      <w:proofErr w:type="spellEnd"/>
      <w:r w:rsidRPr="002774C6">
        <w:rPr>
          <w:rFonts w:ascii="Arial" w:hAnsi="Arial" w:cs="Arial"/>
          <w:lang w:val="en-GB"/>
        </w:rPr>
        <w:t>,</w:t>
      </w:r>
    </w:p>
    <w:p w:rsidR="00686C06" w:rsidRPr="002774C6" w:rsidRDefault="00686C06" w:rsidP="00686C06">
      <w:pPr>
        <w:numPr>
          <w:ilvl w:val="0"/>
          <w:numId w:val="7"/>
        </w:numPr>
        <w:jc w:val="both"/>
        <w:rPr>
          <w:rFonts w:ascii="Arial" w:hAnsi="Arial" w:cs="Arial"/>
          <w:lang w:val="en-GB"/>
        </w:rPr>
      </w:pPr>
      <w:proofErr w:type="spellStart"/>
      <w:r w:rsidRPr="002774C6">
        <w:rPr>
          <w:rFonts w:ascii="Arial" w:hAnsi="Arial" w:cs="Arial"/>
          <w:lang w:val="en-GB"/>
        </w:rPr>
        <w:t>predmeti</w:t>
      </w:r>
      <w:proofErr w:type="spellEnd"/>
      <w:r w:rsidRPr="002774C6">
        <w:rPr>
          <w:rFonts w:ascii="Arial" w:hAnsi="Arial" w:cs="Arial"/>
          <w:lang w:val="en-GB"/>
        </w:rPr>
        <w:t xml:space="preserve"> </w:t>
      </w:r>
      <w:proofErr w:type="spellStart"/>
      <w:r w:rsidRPr="002774C6">
        <w:rPr>
          <w:rFonts w:ascii="Arial" w:hAnsi="Arial" w:cs="Arial"/>
          <w:lang w:val="en-GB"/>
        </w:rPr>
        <w:t>opće</w:t>
      </w:r>
      <w:proofErr w:type="spellEnd"/>
      <w:r w:rsidRPr="002774C6">
        <w:rPr>
          <w:rFonts w:ascii="Arial" w:hAnsi="Arial" w:cs="Arial"/>
          <w:lang w:val="en-GB"/>
        </w:rPr>
        <w:t xml:space="preserve"> </w:t>
      </w:r>
      <w:proofErr w:type="spellStart"/>
      <w:r w:rsidRPr="002774C6">
        <w:rPr>
          <w:rFonts w:ascii="Arial" w:hAnsi="Arial" w:cs="Arial"/>
          <w:lang w:val="en-GB"/>
        </w:rPr>
        <w:t>uporabe</w:t>
      </w:r>
      <w:proofErr w:type="spellEnd"/>
      <w:r w:rsidRPr="002774C6">
        <w:rPr>
          <w:rFonts w:ascii="Arial" w:hAnsi="Arial" w:cs="Arial"/>
          <w:lang w:val="en-GB"/>
        </w:rPr>
        <w:t xml:space="preserve"> (</w:t>
      </w:r>
      <w:proofErr w:type="spellStart"/>
      <w:r w:rsidRPr="002774C6">
        <w:rPr>
          <w:rFonts w:ascii="Arial" w:hAnsi="Arial" w:cs="Arial"/>
          <w:lang w:val="en-GB"/>
        </w:rPr>
        <w:t>sredstva</w:t>
      </w:r>
      <w:proofErr w:type="spellEnd"/>
      <w:r w:rsidRPr="002774C6">
        <w:rPr>
          <w:rFonts w:ascii="Arial" w:hAnsi="Arial" w:cs="Arial"/>
          <w:lang w:val="en-GB"/>
        </w:rPr>
        <w:t xml:space="preserve"> za </w:t>
      </w:r>
      <w:proofErr w:type="spellStart"/>
      <w:r w:rsidRPr="002774C6">
        <w:rPr>
          <w:rFonts w:ascii="Arial" w:hAnsi="Arial" w:cs="Arial"/>
          <w:lang w:val="en-GB"/>
        </w:rPr>
        <w:t>osobnu</w:t>
      </w:r>
      <w:proofErr w:type="spellEnd"/>
      <w:r w:rsidRPr="002774C6">
        <w:rPr>
          <w:rFonts w:ascii="Arial" w:hAnsi="Arial" w:cs="Arial"/>
          <w:lang w:val="en-GB"/>
        </w:rPr>
        <w:t xml:space="preserve"> </w:t>
      </w:r>
      <w:proofErr w:type="spellStart"/>
      <w:r w:rsidRPr="002774C6">
        <w:rPr>
          <w:rFonts w:ascii="Arial" w:hAnsi="Arial" w:cs="Arial"/>
          <w:lang w:val="en-GB"/>
        </w:rPr>
        <w:t>higijenu</w:t>
      </w:r>
      <w:proofErr w:type="spellEnd"/>
      <w:r w:rsidRPr="002774C6">
        <w:rPr>
          <w:rFonts w:ascii="Arial" w:hAnsi="Arial" w:cs="Arial"/>
          <w:lang w:val="en-GB"/>
        </w:rPr>
        <w:t xml:space="preserve">, </w:t>
      </w:r>
      <w:proofErr w:type="spellStart"/>
      <w:r w:rsidRPr="002774C6">
        <w:rPr>
          <w:rFonts w:ascii="Arial" w:hAnsi="Arial" w:cs="Arial"/>
          <w:lang w:val="en-GB"/>
        </w:rPr>
        <w:t>njegu</w:t>
      </w:r>
      <w:proofErr w:type="spellEnd"/>
      <w:r w:rsidRPr="002774C6">
        <w:rPr>
          <w:rFonts w:ascii="Arial" w:hAnsi="Arial" w:cs="Arial"/>
          <w:lang w:val="en-GB"/>
        </w:rPr>
        <w:t xml:space="preserve"> </w:t>
      </w:r>
      <w:proofErr w:type="spellStart"/>
      <w:r w:rsidRPr="002774C6">
        <w:rPr>
          <w:rFonts w:ascii="Arial" w:hAnsi="Arial" w:cs="Arial"/>
          <w:lang w:val="en-GB"/>
        </w:rPr>
        <w:t>i</w:t>
      </w:r>
      <w:proofErr w:type="spellEnd"/>
      <w:r w:rsidRPr="002774C6">
        <w:rPr>
          <w:rFonts w:ascii="Arial" w:hAnsi="Arial" w:cs="Arial"/>
          <w:lang w:val="en-GB"/>
        </w:rPr>
        <w:t xml:space="preserve"> </w:t>
      </w:r>
      <w:proofErr w:type="spellStart"/>
      <w:r w:rsidRPr="002774C6">
        <w:rPr>
          <w:rFonts w:ascii="Arial" w:hAnsi="Arial" w:cs="Arial"/>
          <w:lang w:val="en-GB"/>
        </w:rPr>
        <w:t>uljepšavanje</w:t>
      </w:r>
      <w:proofErr w:type="spellEnd"/>
      <w:r w:rsidRPr="002774C6">
        <w:rPr>
          <w:rFonts w:ascii="Arial" w:hAnsi="Arial" w:cs="Arial"/>
          <w:lang w:val="en-GB"/>
        </w:rPr>
        <w:t xml:space="preserve"> </w:t>
      </w:r>
      <w:proofErr w:type="spellStart"/>
      <w:r w:rsidRPr="002774C6">
        <w:rPr>
          <w:rFonts w:ascii="Arial" w:hAnsi="Arial" w:cs="Arial"/>
          <w:lang w:val="en-GB"/>
        </w:rPr>
        <w:t>lica</w:t>
      </w:r>
      <w:proofErr w:type="spellEnd"/>
      <w:r w:rsidRPr="002774C6">
        <w:rPr>
          <w:rFonts w:ascii="Arial" w:hAnsi="Arial" w:cs="Arial"/>
          <w:lang w:val="en-GB"/>
        </w:rPr>
        <w:t xml:space="preserve"> </w:t>
      </w:r>
      <w:proofErr w:type="spellStart"/>
      <w:r w:rsidRPr="002774C6">
        <w:rPr>
          <w:rFonts w:ascii="Arial" w:hAnsi="Arial" w:cs="Arial"/>
          <w:lang w:val="en-GB"/>
        </w:rPr>
        <w:t>i</w:t>
      </w:r>
      <w:proofErr w:type="spellEnd"/>
      <w:r w:rsidRPr="002774C6">
        <w:rPr>
          <w:rFonts w:ascii="Arial" w:hAnsi="Arial" w:cs="Arial"/>
          <w:lang w:val="en-GB"/>
        </w:rPr>
        <w:t xml:space="preserve"> </w:t>
      </w:r>
      <w:proofErr w:type="spellStart"/>
      <w:r w:rsidRPr="002774C6">
        <w:rPr>
          <w:rFonts w:ascii="Arial" w:hAnsi="Arial" w:cs="Arial"/>
          <w:lang w:val="en-GB"/>
        </w:rPr>
        <w:t>tijela</w:t>
      </w:r>
      <w:proofErr w:type="spellEnd"/>
      <w:r w:rsidRPr="002774C6">
        <w:rPr>
          <w:rFonts w:ascii="Arial" w:hAnsi="Arial" w:cs="Arial"/>
          <w:lang w:val="en-GB"/>
        </w:rPr>
        <w:t xml:space="preserve">, </w:t>
      </w:r>
      <w:proofErr w:type="spellStart"/>
      <w:r w:rsidRPr="002774C6">
        <w:rPr>
          <w:rFonts w:ascii="Arial" w:hAnsi="Arial" w:cs="Arial"/>
          <w:lang w:val="en-GB"/>
        </w:rPr>
        <w:t>sredstva</w:t>
      </w:r>
      <w:proofErr w:type="spellEnd"/>
      <w:r w:rsidRPr="002774C6">
        <w:rPr>
          <w:rFonts w:ascii="Arial" w:hAnsi="Arial" w:cs="Arial"/>
          <w:lang w:val="en-GB"/>
        </w:rPr>
        <w:t xml:space="preserve"> za </w:t>
      </w:r>
      <w:proofErr w:type="spellStart"/>
      <w:r w:rsidRPr="002774C6">
        <w:rPr>
          <w:rFonts w:ascii="Arial" w:hAnsi="Arial" w:cs="Arial"/>
          <w:lang w:val="en-GB"/>
        </w:rPr>
        <w:t>održavanje</w:t>
      </w:r>
      <w:proofErr w:type="spellEnd"/>
      <w:r w:rsidRPr="002774C6">
        <w:rPr>
          <w:rFonts w:ascii="Arial" w:hAnsi="Arial" w:cs="Arial"/>
          <w:lang w:val="en-GB"/>
        </w:rPr>
        <w:t xml:space="preserve"> </w:t>
      </w:r>
      <w:proofErr w:type="spellStart"/>
      <w:r w:rsidRPr="002774C6">
        <w:rPr>
          <w:rFonts w:ascii="Arial" w:hAnsi="Arial" w:cs="Arial"/>
          <w:lang w:val="en-GB"/>
        </w:rPr>
        <w:t>čistoće</w:t>
      </w:r>
      <w:proofErr w:type="spellEnd"/>
      <w:r w:rsidRPr="002774C6">
        <w:rPr>
          <w:rFonts w:ascii="Arial" w:hAnsi="Arial" w:cs="Arial"/>
          <w:lang w:val="en-GB"/>
        </w:rPr>
        <w:t>),</w:t>
      </w:r>
    </w:p>
    <w:p w:rsidR="00686C06" w:rsidRPr="002774C6" w:rsidRDefault="00686C06" w:rsidP="00686C06">
      <w:pPr>
        <w:numPr>
          <w:ilvl w:val="0"/>
          <w:numId w:val="7"/>
        </w:numPr>
        <w:jc w:val="both"/>
        <w:rPr>
          <w:rFonts w:ascii="Arial" w:hAnsi="Arial" w:cs="Arial"/>
          <w:b/>
          <w:lang w:val="en-GB"/>
        </w:rPr>
      </w:pPr>
      <w:proofErr w:type="spellStart"/>
      <w:r w:rsidRPr="002774C6">
        <w:rPr>
          <w:rFonts w:ascii="Arial" w:hAnsi="Arial" w:cs="Arial"/>
          <w:b/>
          <w:lang w:val="en-GB"/>
        </w:rPr>
        <w:t>ribolovni</w:t>
      </w:r>
      <w:proofErr w:type="spellEnd"/>
      <w:r w:rsidRPr="002774C6">
        <w:rPr>
          <w:rFonts w:ascii="Arial" w:hAnsi="Arial" w:cs="Arial"/>
          <w:b/>
          <w:lang w:val="en-GB"/>
        </w:rPr>
        <w:t xml:space="preserve"> </w:t>
      </w:r>
      <w:proofErr w:type="spellStart"/>
      <w:r w:rsidRPr="002774C6">
        <w:rPr>
          <w:rFonts w:ascii="Arial" w:hAnsi="Arial" w:cs="Arial"/>
          <w:b/>
          <w:lang w:val="en-GB"/>
        </w:rPr>
        <w:t>pribor</w:t>
      </w:r>
      <w:proofErr w:type="spellEnd"/>
      <w:r w:rsidRPr="002774C6">
        <w:rPr>
          <w:rFonts w:ascii="Arial" w:hAnsi="Arial" w:cs="Arial"/>
          <w:b/>
          <w:lang w:val="en-GB"/>
        </w:rPr>
        <w:t xml:space="preserve"> </w:t>
      </w:r>
      <w:proofErr w:type="spellStart"/>
      <w:r w:rsidRPr="002774C6">
        <w:rPr>
          <w:rFonts w:ascii="Arial" w:hAnsi="Arial" w:cs="Arial"/>
          <w:b/>
          <w:lang w:val="en-GB"/>
        </w:rPr>
        <w:t>i</w:t>
      </w:r>
      <w:proofErr w:type="spellEnd"/>
      <w:r w:rsidRPr="002774C6">
        <w:rPr>
          <w:rFonts w:ascii="Arial" w:hAnsi="Arial" w:cs="Arial"/>
          <w:b/>
          <w:lang w:val="en-GB"/>
        </w:rPr>
        <w:t xml:space="preserve"> </w:t>
      </w:r>
      <w:proofErr w:type="spellStart"/>
      <w:r w:rsidRPr="002774C6">
        <w:rPr>
          <w:rFonts w:ascii="Arial" w:hAnsi="Arial" w:cs="Arial"/>
          <w:b/>
          <w:lang w:val="en-GB"/>
        </w:rPr>
        <w:t>oprema</w:t>
      </w:r>
      <w:proofErr w:type="spellEnd"/>
      <w:r w:rsidRPr="002774C6">
        <w:rPr>
          <w:rFonts w:ascii="Arial" w:hAnsi="Arial" w:cs="Arial"/>
          <w:b/>
          <w:lang w:val="en-GB"/>
        </w:rPr>
        <w:t xml:space="preserve"> </w:t>
      </w:r>
      <w:proofErr w:type="spellStart"/>
      <w:r w:rsidRPr="002774C6">
        <w:rPr>
          <w:rFonts w:ascii="Arial" w:hAnsi="Arial" w:cs="Arial"/>
          <w:b/>
          <w:lang w:val="en-GB"/>
        </w:rPr>
        <w:t>i</w:t>
      </w:r>
      <w:proofErr w:type="spellEnd"/>
    </w:p>
    <w:p w:rsidR="00686C06" w:rsidRPr="002774C6" w:rsidRDefault="00686C06" w:rsidP="00686C06">
      <w:pPr>
        <w:numPr>
          <w:ilvl w:val="0"/>
          <w:numId w:val="7"/>
        </w:numPr>
        <w:jc w:val="both"/>
        <w:rPr>
          <w:rFonts w:ascii="Arial" w:hAnsi="Arial" w:cs="Arial"/>
          <w:lang w:val="en-GB"/>
        </w:rPr>
      </w:pPr>
      <w:proofErr w:type="spellStart"/>
      <w:proofErr w:type="gramStart"/>
      <w:r w:rsidRPr="002774C6">
        <w:rPr>
          <w:rFonts w:ascii="Arial" w:hAnsi="Arial" w:cs="Arial"/>
          <w:lang w:val="en-GB"/>
        </w:rPr>
        <w:t>ostali</w:t>
      </w:r>
      <w:proofErr w:type="spellEnd"/>
      <w:proofErr w:type="gramEnd"/>
      <w:r w:rsidRPr="002774C6">
        <w:rPr>
          <w:rFonts w:ascii="Arial" w:hAnsi="Arial" w:cs="Arial"/>
          <w:lang w:val="en-GB"/>
        </w:rPr>
        <w:t xml:space="preserve"> </w:t>
      </w:r>
      <w:proofErr w:type="spellStart"/>
      <w:r w:rsidRPr="002774C6">
        <w:rPr>
          <w:rFonts w:ascii="Arial" w:hAnsi="Arial" w:cs="Arial"/>
          <w:lang w:val="en-GB"/>
        </w:rPr>
        <w:t>proizvodi</w:t>
      </w:r>
      <w:proofErr w:type="spellEnd"/>
      <w:r w:rsidRPr="002774C6">
        <w:rPr>
          <w:rFonts w:ascii="Arial" w:hAnsi="Arial" w:cs="Arial"/>
          <w:lang w:val="en-GB"/>
        </w:rPr>
        <w:t xml:space="preserve"> </w:t>
      </w:r>
      <w:proofErr w:type="spellStart"/>
      <w:r w:rsidRPr="002774C6">
        <w:rPr>
          <w:rFonts w:ascii="Arial" w:hAnsi="Arial" w:cs="Arial"/>
          <w:lang w:val="en-GB"/>
        </w:rPr>
        <w:t>čija</w:t>
      </w:r>
      <w:proofErr w:type="spellEnd"/>
      <w:r w:rsidRPr="002774C6">
        <w:rPr>
          <w:rFonts w:ascii="Arial" w:hAnsi="Arial" w:cs="Arial"/>
          <w:lang w:val="en-GB"/>
        </w:rPr>
        <w:t xml:space="preserve"> je </w:t>
      </w:r>
      <w:proofErr w:type="spellStart"/>
      <w:r w:rsidRPr="002774C6">
        <w:rPr>
          <w:rFonts w:ascii="Arial" w:hAnsi="Arial" w:cs="Arial"/>
          <w:lang w:val="en-GB"/>
        </w:rPr>
        <w:t>prodaja</w:t>
      </w:r>
      <w:proofErr w:type="spellEnd"/>
      <w:r w:rsidRPr="002774C6">
        <w:rPr>
          <w:rFonts w:ascii="Arial" w:hAnsi="Arial" w:cs="Arial"/>
          <w:lang w:val="en-GB"/>
        </w:rPr>
        <w:t xml:space="preserve"> </w:t>
      </w:r>
      <w:proofErr w:type="spellStart"/>
      <w:r w:rsidRPr="002774C6">
        <w:rPr>
          <w:rFonts w:ascii="Arial" w:hAnsi="Arial" w:cs="Arial"/>
          <w:lang w:val="en-GB"/>
        </w:rPr>
        <w:t>sukladno</w:t>
      </w:r>
      <w:proofErr w:type="spellEnd"/>
      <w:r w:rsidRPr="002774C6">
        <w:rPr>
          <w:rFonts w:ascii="Arial" w:hAnsi="Arial" w:cs="Arial"/>
          <w:lang w:val="en-GB"/>
        </w:rPr>
        <w:t xml:space="preserve"> </w:t>
      </w:r>
      <w:proofErr w:type="spellStart"/>
      <w:r w:rsidRPr="002774C6">
        <w:rPr>
          <w:rFonts w:ascii="Arial" w:hAnsi="Arial" w:cs="Arial"/>
          <w:lang w:val="en-GB"/>
        </w:rPr>
        <w:t>propisima</w:t>
      </w:r>
      <w:proofErr w:type="spellEnd"/>
      <w:r w:rsidRPr="002774C6">
        <w:rPr>
          <w:rFonts w:ascii="Arial" w:hAnsi="Arial" w:cs="Arial"/>
          <w:lang w:val="en-GB"/>
        </w:rPr>
        <w:t xml:space="preserve"> </w:t>
      </w:r>
      <w:proofErr w:type="spellStart"/>
      <w:r w:rsidRPr="002774C6">
        <w:rPr>
          <w:rFonts w:ascii="Arial" w:hAnsi="Arial" w:cs="Arial"/>
          <w:lang w:val="en-GB"/>
        </w:rPr>
        <w:t>dozvoljena</w:t>
      </w:r>
      <w:proofErr w:type="spellEnd"/>
      <w:r w:rsidRPr="002774C6">
        <w:rPr>
          <w:rFonts w:ascii="Arial" w:hAnsi="Arial" w:cs="Arial"/>
          <w:lang w:val="en-GB"/>
        </w:rPr>
        <w:t xml:space="preserve"> </w:t>
      </w:r>
      <w:proofErr w:type="spellStart"/>
      <w:r w:rsidRPr="002774C6">
        <w:rPr>
          <w:rFonts w:ascii="Arial" w:hAnsi="Arial" w:cs="Arial"/>
          <w:lang w:val="en-GB"/>
        </w:rPr>
        <w:t>na</w:t>
      </w:r>
      <w:proofErr w:type="spellEnd"/>
      <w:r w:rsidRPr="002774C6">
        <w:rPr>
          <w:rFonts w:ascii="Arial" w:hAnsi="Arial" w:cs="Arial"/>
          <w:lang w:val="en-GB"/>
        </w:rPr>
        <w:t xml:space="preserve"> </w:t>
      </w:r>
      <w:proofErr w:type="spellStart"/>
      <w:r w:rsidRPr="002774C6">
        <w:rPr>
          <w:rFonts w:ascii="Arial" w:hAnsi="Arial" w:cs="Arial"/>
          <w:lang w:val="en-GB"/>
        </w:rPr>
        <w:t>tržnici</w:t>
      </w:r>
      <w:proofErr w:type="spellEnd"/>
      <w:r w:rsidRPr="002774C6">
        <w:rPr>
          <w:rFonts w:ascii="Arial" w:hAnsi="Arial" w:cs="Arial"/>
          <w:lang w:val="en-GB"/>
        </w:rPr>
        <w:t>.</w:t>
      </w:r>
    </w:p>
    <w:p w:rsidR="00686C06" w:rsidRPr="00D31394" w:rsidRDefault="00686C06" w:rsidP="00686C06">
      <w:pPr>
        <w:jc w:val="both"/>
        <w:rPr>
          <w:rFonts w:ascii="Arial" w:hAnsi="Arial" w:cs="Arial"/>
        </w:rPr>
      </w:pPr>
    </w:p>
    <w:p w:rsidR="00686C06" w:rsidRPr="00D31394" w:rsidRDefault="00686C06" w:rsidP="00686C06">
      <w:pPr>
        <w:jc w:val="both"/>
        <w:rPr>
          <w:rFonts w:ascii="Arial" w:hAnsi="Arial" w:cs="Arial"/>
        </w:rPr>
      </w:pPr>
      <w:r w:rsidRPr="00D31394">
        <w:rPr>
          <w:rFonts w:ascii="Arial" w:hAnsi="Arial" w:cs="Arial"/>
        </w:rPr>
        <w:t xml:space="preserve">U odnosu na važeće Opće uvjete, </w:t>
      </w:r>
      <w:r>
        <w:rPr>
          <w:rFonts w:ascii="Arial" w:hAnsi="Arial" w:cs="Arial"/>
        </w:rPr>
        <w:t xml:space="preserve">u članak 4. </w:t>
      </w:r>
      <w:r w:rsidRPr="00D31394">
        <w:rPr>
          <w:rFonts w:ascii="Arial" w:hAnsi="Arial" w:cs="Arial"/>
        </w:rPr>
        <w:t xml:space="preserve">objedinjeni su </w:t>
      </w:r>
      <w:r>
        <w:rPr>
          <w:rFonts w:ascii="Arial" w:hAnsi="Arial" w:cs="Arial"/>
        </w:rPr>
        <w:t xml:space="preserve">dosadašnji članci 4. i 5., </w:t>
      </w:r>
      <w:r w:rsidRPr="00D31394">
        <w:rPr>
          <w:rFonts w:ascii="Arial" w:hAnsi="Arial" w:cs="Arial"/>
        </w:rPr>
        <w:t>u kojem su navedeni svi proizvodi kojima se na tržnici može trgovati</w:t>
      </w:r>
      <w:r>
        <w:rPr>
          <w:rFonts w:ascii="Arial" w:hAnsi="Arial" w:cs="Arial"/>
        </w:rPr>
        <w:t xml:space="preserve"> </w:t>
      </w:r>
      <w:r w:rsidRPr="00D31394">
        <w:rPr>
          <w:rFonts w:ascii="Arial" w:hAnsi="Arial" w:cs="Arial"/>
        </w:rPr>
        <w:t>zbog što potpunijeg popisa proizvoda koji se u</w:t>
      </w:r>
      <w:r>
        <w:rPr>
          <w:rFonts w:ascii="Arial" w:hAnsi="Arial" w:cs="Arial"/>
        </w:rPr>
        <w:t xml:space="preserve"> stvarnosti na tržnici prodaju i smiju prodavati, a radi postizanja veće fleksibilnosti korisnika usluga</w:t>
      </w:r>
      <w:r w:rsidRPr="00D31394">
        <w:rPr>
          <w:rFonts w:ascii="Arial" w:hAnsi="Arial" w:cs="Arial"/>
        </w:rPr>
        <w:t xml:space="preserve">. </w:t>
      </w:r>
      <w:r>
        <w:rPr>
          <w:rFonts w:ascii="Arial" w:hAnsi="Arial" w:cs="Arial"/>
        </w:rPr>
        <w:t xml:space="preserve">Izmijenjene kategorije proizvoda podebljane su u prethodnom tekstu. </w:t>
      </w:r>
    </w:p>
    <w:p w:rsidR="00686C06" w:rsidRDefault="00686C06" w:rsidP="00686C06">
      <w:pPr>
        <w:jc w:val="both"/>
        <w:rPr>
          <w:rFonts w:ascii="Arial" w:hAnsi="Arial" w:cs="Arial"/>
        </w:rPr>
      </w:pPr>
      <w:r w:rsidRPr="00D31394">
        <w:rPr>
          <w:rFonts w:ascii="Arial" w:hAnsi="Arial" w:cs="Arial"/>
        </w:rPr>
        <w:t xml:space="preserve">Predlaže se također, u članku 4. dodati </w:t>
      </w:r>
      <w:r w:rsidRPr="00C9488E">
        <w:rPr>
          <w:rFonts w:ascii="Arial" w:hAnsi="Arial" w:cs="Arial"/>
          <w:b/>
        </w:rPr>
        <w:t>stavak 2. da su na tržnici dopuštene besplatne degustacije pojedinih vrsta robe</w:t>
      </w:r>
      <w:r w:rsidRPr="00D31394">
        <w:rPr>
          <w:rFonts w:ascii="Arial" w:hAnsi="Arial" w:cs="Arial"/>
        </w:rPr>
        <w:t>. Navedeno je u skladu sa člankom 9. važećeg Zakona o trgovini</w:t>
      </w:r>
      <w:r>
        <w:rPr>
          <w:rFonts w:ascii="Arial" w:hAnsi="Arial" w:cs="Arial"/>
        </w:rPr>
        <w:t xml:space="preserve"> (“Narodne novine” broj</w:t>
      </w:r>
      <w:r w:rsidRPr="001E06B1">
        <w:rPr>
          <w:rFonts w:ascii="Arial" w:hAnsi="Arial" w:cs="Arial"/>
        </w:rPr>
        <w:t xml:space="preserve"> 87/08, 96/98,116/08, 76/09,114/11,68/13, 30/14,32/19, 98/19,32/20,33/23)</w:t>
      </w:r>
      <w:r>
        <w:rPr>
          <w:rFonts w:ascii="Arial" w:hAnsi="Arial" w:cs="Arial"/>
        </w:rPr>
        <w:t xml:space="preserve"> – u daljnjem tekstu: Zakon o trgovini</w:t>
      </w:r>
      <w:r w:rsidRPr="00D31394">
        <w:rPr>
          <w:rFonts w:ascii="Arial" w:hAnsi="Arial" w:cs="Arial"/>
        </w:rPr>
        <w:t xml:space="preserve">. </w:t>
      </w:r>
    </w:p>
    <w:p w:rsidR="00686C06" w:rsidRDefault="00686C06" w:rsidP="00686C06">
      <w:pPr>
        <w:jc w:val="both"/>
        <w:rPr>
          <w:rFonts w:ascii="Arial" w:hAnsi="Arial" w:cs="Arial"/>
        </w:rPr>
      </w:pPr>
    </w:p>
    <w:p w:rsidR="00686C06" w:rsidRDefault="00686C06" w:rsidP="00686C06">
      <w:pPr>
        <w:jc w:val="both"/>
        <w:rPr>
          <w:rFonts w:ascii="Arial" w:hAnsi="Arial" w:cs="Arial"/>
        </w:rPr>
      </w:pPr>
      <w:r>
        <w:rPr>
          <w:rFonts w:ascii="Arial" w:hAnsi="Arial" w:cs="Arial"/>
        </w:rPr>
        <w:t xml:space="preserve">Također, </w:t>
      </w:r>
      <w:r w:rsidRPr="006D5F31">
        <w:rPr>
          <w:rFonts w:ascii="Arial" w:hAnsi="Arial" w:cs="Arial"/>
          <w:b/>
        </w:rPr>
        <w:t>dodaju se stavci 3. i 4.</w:t>
      </w:r>
      <w:r>
        <w:rPr>
          <w:rFonts w:ascii="Arial" w:hAnsi="Arial" w:cs="Arial"/>
        </w:rPr>
        <w:t xml:space="preserve"> kojima se utvrđuje da se u zatvorenom prostoru tržnice mogu organizirati prigodne edukativno-zabavne manifestacije na za to predviđenim mjestima sukladno Planu prodajnih prostora. Takve manifestacije isključivo su nenaplatnog karaktera, a korisnik usluge koji organizira manifestaciju dužan je o tome prethodno obavijestiti TD Rijeka plus.</w:t>
      </w:r>
    </w:p>
    <w:p w:rsidR="00686C06" w:rsidRDefault="00686C06" w:rsidP="00686C06">
      <w:pPr>
        <w:jc w:val="both"/>
        <w:rPr>
          <w:rFonts w:ascii="Arial" w:hAnsi="Arial" w:cs="Arial"/>
          <w:b/>
        </w:rPr>
      </w:pPr>
    </w:p>
    <w:p w:rsidR="00686C06" w:rsidRPr="00D31394" w:rsidRDefault="00686C06" w:rsidP="00686C06">
      <w:pPr>
        <w:jc w:val="both"/>
        <w:rPr>
          <w:rFonts w:ascii="Arial" w:hAnsi="Arial" w:cs="Arial"/>
          <w:b/>
        </w:rPr>
      </w:pPr>
      <w:r w:rsidRPr="00D31394">
        <w:rPr>
          <w:rFonts w:ascii="Arial" w:hAnsi="Arial" w:cs="Arial"/>
          <w:b/>
        </w:rPr>
        <w:t xml:space="preserve">Uz članak 5. </w:t>
      </w:r>
    </w:p>
    <w:p w:rsidR="00686C06" w:rsidRPr="00D31394" w:rsidRDefault="00686C06" w:rsidP="00686C06">
      <w:pPr>
        <w:jc w:val="both"/>
        <w:rPr>
          <w:rFonts w:ascii="Arial" w:hAnsi="Arial" w:cs="Arial"/>
        </w:rPr>
      </w:pPr>
      <w:r w:rsidRPr="00D31394">
        <w:rPr>
          <w:rFonts w:ascii="Arial" w:hAnsi="Arial" w:cs="Arial"/>
        </w:rPr>
        <w:t xml:space="preserve">Člankom 5. predlaže se </w:t>
      </w:r>
      <w:r>
        <w:rPr>
          <w:rFonts w:ascii="Arial" w:hAnsi="Arial" w:cs="Arial"/>
        </w:rPr>
        <w:t xml:space="preserve">istovjetno kao i u važećim Općim uvjetima </w:t>
      </w:r>
      <w:r w:rsidRPr="00D31394">
        <w:rPr>
          <w:rFonts w:ascii="Arial" w:hAnsi="Arial" w:cs="Arial"/>
        </w:rPr>
        <w:t xml:space="preserve">utvrditi da je TD Rijeka plus dužno osigurati minimalne tehničke, sanitarno-higijenske, zdravstvene i druge uvjete za obavljanje prodaje na tržnici sukladno propisima. Roba na tržnici izložena prodaji može se prodavati samo na malo kupcima za njihove osobne potrebe, a preprodaja robe na tržnici je zabranjena. TD Rijeka plus je dužno osigurati tekuće održavanje objekata i prostora na tržnici. </w:t>
      </w:r>
      <w:r>
        <w:rPr>
          <w:rFonts w:ascii="Arial" w:hAnsi="Arial" w:cs="Arial"/>
        </w:rPr>
        <w:t>Također, p</w:t>
      </w:r>
      <w:r w:rsidRPr="00D31394">
        <w:rPr>
          <w:rFonts w:ascii="Arial" w:hAnsi="Arial" w:cs="Arial"/>
        </w:rPr>
        <w:t>redlaže se dodati s</w:t>
      </w:r>
      <w:r>
        <w:rPr>
          <w:rFonts w:ascii="Arial" w:hAnsi="Arial" w:cs="Arial"/>
        </w:rPr>
        <w:t>tavak 4. kojim se utvrđuje da je</w:t>
      </w:r>
      <w:r w:rsidRPr="00D31394">
        <w:rPr>
          <w:rFonts w:ascii="Arial" w:hAnsi="Arial" w:cs="Arial"/>
        </w:rPr>
        <w:t xml:space="preserve"> z</w:t>
      </w:r>
      <w:r w:rsidRPr="00D31394">
        <w:rPr>
          <w:rFonts w:ascii="Arial" w:hAnsi="Arial" w:cs="Arial"/>
          <w:bCs/>
        </w:rPr>
        <w:t xml:space="preserve">a održavanje reda, čistoće, protupožarne zaštite, zaštite na radu i ispravnosti tehničkih uređaja, opreme i sredstava </w:t>
      </w:r>
      <w:r>
        <w:rPr>
          <w:rFonts w:ascii="Arial" w:hAnsi="Arial" w:cs="Arial"/>
          <w:bCs/>
        </w:rPr>
        <w:t>za rad unutar prostora koji samostalno koristi</w:t>
      </w:r>
      <w:r w:rsidRPr="00D31394">
        <w:rPr>
          <w:rFonts w:ascii="Arial" w:hAnsi="Arial" w:cs="Arial"/>
          <w:bCs/>
        </w:rPr>
        <w:t xml:space="preserve"> odgovor</w:t>
      </w:r>
      <w:r>
        <w:rPr>
          <w:rFonts w:ascii="Arial" w:hAnsi="Arial" w:cs="Arial"/>
          <w:bCs/>
        </w:rPr>
        <w:t>an korisnik usluge</w:t>
      </w:r>
      <w:r w:rsidRPr="00D31394">
        <w:rPr>
          <w:rFonts w:ascii="Arial" w:hAnsi="Arial" w:cs="Arial"/>
          <w:bCs/>
        </w:rPr>
        <w:t>.</w:t>
      </w:r>
      <w:r w:rsidRPr="00D31394">
        <w:rPr>
          <w:rFonts w:ascii="Arial" w:hAnsi="Arial" w:cs="Arial"/>
          <w:b/>
          <w:bCs/>
        </w:rPr>
        <w:t xml:space="preserve"> </w:t>
      </w:r>
      <w:r w:rsidRPr="00D31394">
        <w:rPr>
          <w:rFonts w:ascii="Arial" w:hAnsi="Arial" w:cs="Arial"/>
          <w:bCs/>
        </w:rPr>
        <w:t>Navedeno se ocjenjuje opravdanim budući da TD Rijeka plus osigurava sve potrebne tehničke, sanitarne, higijenske i druge uvjete kao i tekuće održavanje, međutim onaj prostor koji samostalno koriste korisnici su također dužni držati urednim i čistim te se pridržavati svih propisa koji se odnose na protupožarnu zaštitu, zaštitu na radu, ispravnost uređaja i dr.</w:t>
      </w:r>
    </w:p>
    <w:p w:rsidR="00686C06" w:rsidRPr="00D31394" w:rsidRDefault="00686C06" w:rsidP="00686C06">
      <w:pPr>
        <w:jc w:val="both"/>
        <w:rPr>
          <w:rFonts w:ascii="Arial" w:hAnsi="Arial" w:cs="Arial"/>
        </w:rPr>
      </w:pPr>
    </w:p>
    <w:p w:rsidR="00686C06" w:rsidRPr="00D31394" w:rsidRDefault="00686C06" w:rsidP="00686C06">
      <w:pPr>
        <w:jc w:val="both"/>
        <w:rPr>
          <w:rFonts w:ascii="Arial" w:hAnsi="Arial" w:cs="Arial"/>
          <w:b/>
        </w:rPr>
      </w:pPr>
      <w:r w:rsidRPr="00D31394">
        <w:rPr>
          <w:rFonts w:ascii="Arial" w:hAnsi="Arial" w:cs="Arial"/>
          <w:b/>
        </w:rPr>
        <w:t xml:space="preserve">Uz članak 6. </w:t>
      </w:r>
    </w:p>
    <w:p w:rsidR="00686C06" w:rsidRPr="00D31394" w:rsidRDefault="00686C06" w:rsidP="00686C06">
      <w:pPr>
        <w:jc w:val="both"/>
        <w:rPr>
          <w:rFonts w:ascii="Arial" w:hAnsi="Arial" w:cs="Arial"/>
          <w:b/>
          <w:bCs/>
        </w:rPr>
      </w:pPr>
      <w:r>
        <w:rPr>
          <w:rFonts w:ascii="Arial" w:hAnsi="Arial" w:cs="Arial"/>
        </w:rPr>
        <w:t>Ovaj članak istovjetan je kao u važećim Općim uvjetima. Prodaja</w:t>
      </w:r>
      <w:r w:rsidRPr="00D31394">
        <w:rPr>
          <w:rFonts w:ascii="Arial" w:hAnsi="Arial" w:cs="Arial"/>
        </w:rPr>
        <w:t xml:space="preserve"> proizvoda na tržnici može </w:t>
      </w:r>
      <w:r>
        <w:rPr>
          <w:rFonts w:ascii="Arial" w:hAnsi="Arial" w:cs="Arial"/>
        </w:rPr>
        <w:t xml:space="preserve">se </w:t>
      </w:r>
      <w:r w:rsidRPr="00D31394">
        <w:rPr>
          <w:rFonts w:ascii="Arial" w:hAnsi="Arial" w:cs="Arial"/>
        </w:rPr>
        <w:t xml:space="preserve">obavljati samo u objektima i na otvorenom prostoru kako je utvrđeno </w:t>
      </w:r>
      <w:r>
        <w:rPr>
          <w:rFonts w:ascii="Arial" w:hAnsi="Arial" w:cs="Arial"/>
          <w:bCs/>
        </w:rPr>
        <w:t>Planom prodajnih prostora. Plan prodajnih prostora</w:t>
      </w:r>
      <w:r w:rsidRPr="00D31394">
        <w:rPr>
          <w:rFonts w:ascii="Arial" w:hAnsi="Arial" w:cs="Arial"/>
          <w:bCs/>
        </w:rPr>
        <w:t xml:space="preserve"> </w:t>
      </w:r>
      <w:r w:rsidRPr="00D31394">
        <w:rPr>
          <w:rFonts w:ascii="Arial" w:hAnsi="Arial" w:cs="Arial"/>
        </w:rPr>
        <w:t xml:space="preserve">izrađuje </w:t>
      </w:r>
      <w:r>
        <w:rPr>
          <w:rFonts w:ascii="Arial" w:hAnsi="Arial" w:cs="Arial"/>
        </w:rPr>
        <w:t xml:space="preserve">se </w:t>
      </w:r>
      <w:r w:rsidRPr="00D31394">
        <w:rPr>
          <w:rFonts w:ascii="Arial" w:hAnsi="Arial" w:cs="Arial"/>
        </w:rPr>
        <w:t xml:space="preserve">sukladno </w:t>
      </w:r>
      <w:proofErr w:type="spellStart"/>
      <w:r w:rsidRPr="00D31394">
        <w:rPr>
          <w:rFonts w:ascii="Arial" w:hAnsi="Arial" w:cs="Arial"/>
        </w:rPr>
        <w:t>podzakonskom</w:t>
      </w:r>
      <w:proofErr w:type="spellEnd"/>
      <w:r w:rsidRPr="00D31394">
        <w:rPr>
          <w:rFonts w:ascii="Arial" w:hAnsi="Arial" w:cs="Arial"/>
        </w:rPr>
        <w:t xml:space="preserve"> aktu kojim se uređuju minimalni tehnički i drugi uvjeti koji se odnose na prodajne objekte, opremu i sredstva u prodajnim objektima i uvjetima za prodaju robe izvan prodavaonica i drugim propisima.</w:t>
      </w:r>
      <w:r>
        <w:rPr>
          <w:rFonts w:ascii="Arial" w:hAnsi="Arial" w:cs="Arial"/>
          <w:bCs/>
        </w:rPr>
        <w:t xml:space="preserve"> Plan prodajnih prostora </w:t>
      </w:r>
      <w:r w:rsidRPr="00D31394">
        <w:rPr>
          <w:rFonts w:ascii="Arial" w:hAnsi="Arial" w:cs="Arial"/>
        </w:rPr>
        <w:t xml:space="preserve">donosi Uprava TD Rijeka plus uz prethodnu suglasnost Gradonačelnika </w:t>
      </w:r>
      <w:r w:rsidRPr="00D31394">
        <w:rPr>
          <w:rFonts w:ascii="Arial" w:hAnsi="Arial" w:cs="Arial"/>
        </w:rPr>
        <w:lastRenderedPageBreak/>
        <w:t>Grada Rijeke, a sadrži sheme objekata i prostora na kojima se obavlja usluga te su njime određeni raspored i namjena prodajnih mjesta i drugih prostora.</w:t>
      </w:r>
    </w:p>
    <w:p w:rsidR="00686C06" w:rsidRPr="00D31394" w:rsidRDefault="00686C06" w:rsidP="00686C06">
      <w:pPr>
        <w:jc w:val="both"/>
        <w:rPr>
          <w:rFonts w:ascii="Arial" w:hAnsi="Arial" w:cs="Arial"/>
          <w:b/>
          <w:bCs/>
        </w:rPr>
      </w:pPr>
    </w:p>
    <w:p w:rsidR="00686C06" w:rsidRPr="00D31394" w:rsidRDefault="00686C06" w:rsidP="00686C06">
      <w:pPr>
        <w:jc w:val="both"/>
        <w:rPr>
          <w:rFonts w:ascii="Arial" w:hAnsi="Arial" w:cs="Arial"/>
          <w:bCs/>
        </w:rPr>
      </w:pPr>
      <w:r w:rsidRPr="00D31394">
        <w:rPr>
          <w:rFonts w:ascii="Arial" w:hAnsi="Arial" w:cs="Arial"/>
        </w:rPr>
        <w:t xml:space="preserve">Iz ove odredbe je razvidno da se, kao i do sada, prodaja proizvoda može obavljati sukladno Planu kojeg donosi TD Rijeka plus uz prethodnu suglasnost Gradonačelnika Grada Rijeke. </w:t>
      </w:r>
      <w:r w:rsidRPr="00D31394">
        <w:rPr>
          <w:rFonts w:ascii="Arial" w:hAnsi="Arial" w:cs="Arial"/>
          <w:bCs/>
        </w:rPr>
        <w:t xml:space="preserve">Kako bi se realizirao novi koncept bit će nužno u narednom razdoblju pristupiti </w:t>
      </w:r>
      <w:r>
        <w:rPr>
          <w:rFonts w:ascii="Arial" w:hAnsi="Arial" w:cs="Arial"/>
          <w:bCs/>
        </w:rPr>
        <w:t>izmjenama Plana prodajnih prostora</w:t>
      </w:r>
      <w:r w:rsidRPr="00D31394">
        <w:rPr>
          <w:rFonts w:ascii="Arial" w:hAnsi="Arial" w:cs="Arial"/>
          <w:bCs/>
        </w:rPr>
        <w:t xml:space="preserve"> na način da se nakon analize stručnih službi TD Rijeka plus sada pojedinačna prodajna mjesta na dijelu Centralne tržnice i na Tržnici Brajda grupiraju u jedno prodajno mjesto. To pro</w:t>
      </w:r>
      <w:r>
        <w:rPr>
          <w:rFonts w:ascii="Arial" w:hAnsi="Arial" w:cs="Arial"/>
          <w:bCs/>
        </w:rPr>
        <w:t>dajno mjesto bilo bi određeno s</w:t>
      </w:r>
      <w:r w:rsidRPr="00D31394">
        <w:rPr>
          <w:rFonts w:ascii="Arial" w:hAnsi="Arial" w:cs="Arial"/>
          <w:bCs/>
        </w:rPr>
        <w:t xml:space="preserve"> više različitih namjena, sukladno provedenoj analizi stručnih službi. Na taj način bi se stvorila osnova da se grupirano prodajno mjesto daje u zakup putem javnog natječaja, a</w:t>
      </w:r>
      <w:r>
        <w:rPr>
          <w:rFonts w:ascii="Arial" w:hAnsi="Arial" w:cs="Arial"/>
          <w:bCs/>
        </w:rPr>
        <w:t xml:space="preserve"> sukladno Planu prodajnih prostora</w:t>
      </w:r>
      <w:r w:rsidRPr="00D31394">
        <w:rPr>
          <w:rFonts w:ascii="Arial" w:hAnsi="Arial" w:cs="Arial"/>
          <w:bCs/>
        </w:rPr>
        <w:t xml:space="preserve">. </w:t>
      </w:r>
      <w:r>
        <w:rPr>
          <w:rFonts w:ascii="Arial" w:hAnsi="Arial" w:cs="Arial"/>
          <w:bCs/>
        </w:rPr>
        <w:t>Dakako, donošenje Općih uvjeta kojima se navedeno omogućuje osnovni je preduvjet da uopće dođe do izmjene Plana prodajnih prostora.</w:t>
      </w:r>
    </w:p>
    <w:p w:rsidR="00686C06" w:rsidRPr="00D31394" w:rsidRDefault="00686C06" w:rsidP="00686C06">
      <w:pPr>
        <w:jc w:val="both"/>
        <w:rPr>
          <w:rFonts w:ascii="Arial" w:hAnsi="Arial" w:cs="Arial"/>
        </w:rPr>
      </w:pPr>
    </w:p>
    <w:p w:rsidR="00686C06" w:rsidRPr="00D31394" w:rsidRDefault="00686C06" w:rsidP="00686C06">
      <w:pPr>
        <w:jc w:val="both"/>
        <w:rPr>
          <w:rFonts w:ascii="Arial" w:hAnsi="Arial" w:cs="Arial"/>
          <w:b/>
          <w:bCs/>
        </w:rPr>
      </w:pPr>
      <w:r w:rsidRPr="00D31394">
        <w:rPr>
          <w:rFonts w:ascii="Arial" w:hAnsi="Arial" w:cs="Arial"/>
          <w:b/>
          <w:bCs/>
        </w:rPr>
        <w:t>Uz članak 7.</w:t>
      </w:r>
    </w:p>
    <w:p w:rsidR="00686C06" w:rsidRPr="00D31394" w:rsidRDefault="00686C06" w:rsidP="00686C06">
      <w:pPr>
        <w:jc w:val="both"/>
        <w:rPr>
          <w:rFonts w:ascii="Arial" w:hAnsi="Arial" w:cs="Arial"/>
          <w:bCs/>
        </w:rPr>
      </w:pPr>
      <w:r w:rsidRPr="00D31394">
        <w:rPr>
          <w:rFonts w:ascii="Arial" w:hAnsi="Arial" w:cs="Arial"/>
          <w:bCs/>
        </w:rPr>
        <w:t>Ovim člankom predlaže se utvrditi da prodajna mjesta na tržnici čine:</w:t>
      </w:r>
    </w:p>
    <w:p w:rsidR="00686C06" w:rsidRPr="00D31394" w:rsidRDefault="00686C06" w:rsidP="00686C06">
      <w:pPr>
        <w:numPr>
          <w:ilvl w:val="0"/>
          <w:numId w:val="5"/>
        </w:numPr>
        <w:jc w:val="both"/>
        <w:rPr>
          <w:rFonts w:ascii="Arial" w:hAnsi="Arial" w:cs="Arial"/>
          <w:bCs/>
        </w:rPr>
      </w:pPr>
      <w:r w:rsidRPr="00D31394">
        <w:rPr>
          <w:rFonts w:ascii="Arial" w:hAnsi="Arial" w:cs="Arial"/>
          <w:bCs/>
        </w:rPr>
        <w:t>drveni stol na nogarima na otvorenom tržnom prostoru,</w:t>
      </w:r>
    </w:p>
    <w:p w:rsidR="00686C06" w:rsidRPr="00D31394" w:rsidRDefault="00686C06" w:rsidP="00686C06">
      <w:pPr>
        <w:numPr>
          <w:ilvl w:val="0"/>
          <w:numId w:val="5"/>
        </w:numPr>
        <w:jc w:val="both"/>
        <w:rPr>
          <w:rFonts w:ascii="Arial" w:hAnsi="Arial" w:cs="Arial"/>
          <w:bCs/>
        </w:rPr>
      </w:pPr>
      <w:r w:rsidRPr="00D31394">
        <w:rPr>
          <w:rFonts w:ascii="Arial" w:hAnsi="Arial" w:cs="Arial"/>
          <w:bCs/>
        </w:rPr>
        <w:t>betonski odnosno kameni stol na otvorenom tržnom prostoru,</w:t>
      </w:r>
    </w:p>
    <w:p w:rsidR="00686C06" w:rsidRPr="00C9488E" w:rsidRDefault="00686C06" w:rsidP="00686C06">
      <w:pPr>
        <w:numPr>
          <w:ilvl w:val="0"/>
          <w:numId w:val="5"/>
        </w:numPr>
        <w:jc w:val="both"/>
        <w:rPr>
          <w:rFonts w:ascii="Arial" w:hAnsi="Arial" w:cs="Arial"/>
          <w:b/>
          <w:bCs/>
        </w:rPr>
      </w:pPr>
      <w:r>
        <w:rPr>
          <w:rFonts w:ascii="Arial" w:hAnsi="Arial" w:cs="Arial"/>
          <w:b/>
          <w:bCs/>
        </w:rPr>
        <w:t>unutarnja terasa</w:t>
      </w:r>
      <w:r w:rsidRPr="00C9488E">
        <w:rPr>
          <w:rFonts w:ascii="Arial" w:hAnsi="Arial" w:cs="Arial"/>
          <w:b/>
          <w:bCs/>
        </w:rPr>
        <w:t xml:space="preserve"> </w:t>
      </w:r>
      <w:r>
        <w:rPr>
          <w:rFonts w:ascii="Arial" w:hAnsi="Arial" w:cs="Arial"/>
          <w:b/>
          <w:bCs/>
        </w:rPr>
        <w:t xml:space="preserve">za pružanje ugostiteljskih usluga </w:t>
      </w:r>
      <w:r w:rsidRPr="00C9488E">
        <w:rPr>
          <w:rFonts w:ascii="Arial" w:hAnsi="Arial" w:cs="Arial"/>
          <w:b/>
          <w:bCs/>
        </w:rPr>
        <w:t>u zatvorenom prostoru tržnice,</w:t>
      </w:r>
    </w:p>
    <w:p w:rsidR="00686C06" w:rsidRPr="00C9488E" w:rsidRDefault="00686C06" w:rsidP="00686C06">
      <w:pPr>
        <w:numPr>
          <w:ilvl w:val="0"/>
          <w:numId w:val="5"/>
        </w:numPr>
        <w:jc w:val="both"/>
        <w:rPr>
          <w:rFonts w:ascii="Arial" w:hAnsi="Arial" w:cs="Arial"/>
          <w:b/>
          <w:bCs/>
        </w:rPr>
      </w:pPr>
      <w:r w:rsidRPr="00D31394">
        <w:rPr>
          <w:rFonts w:ascii="Arial" w:hAnsi="Arial" w:cs="Arial"/>
          <w:bCs/>
        </w:rPr>
        <w:t xml:space="preserve">arkada, </w:t>
      </w:r>
      <w:r w:rsidRPr="00C9488E">
        <w:rPr>
          <w:rFonts w:ascii="Arial" w:hAnsi="Arial" w:cs="Arial"/>
          <w:b/>
          <w:bCs/>
        </w:rPr>
        <w:t>kameni stol, kamena kocka, rashladna vitrina u zatvorenom tržnom prostoru,</w:t>
      </w:r>
    </w:p>
    <w:p w:rsidR="00686C06" w:rsidRPr="00D31394" w:rsidRDefault="00686C06" w:rsidP="00686C06">
      <w:pPr>
        <w:numPr>
          <w:ilvl w:val="0"/>
          <w:numId w:val="5"/>
        </w:numPr>
        <w:jc w:val="both"/>
        <w:rPr>
          <w:rFonts w:ascii="Arial" w:hAnsi="Arial" w:cs="Arial"/>
          <w:bCs/>
        </w:rPr>
      </w:pPr>
      <w:r w:rsidRPr="00D31394">
        <w:rPr>
          <w:rFonts w:ascii="Arial" w:hAnsi="Arial" w:cs="Arial"/>
          <w:bCs/>
        </w:rPr>
        <w:t>štand postavljen na otvorenom tržnom prostoru sa krovom i sandukom koji se koristi kao skladišni prostor,</w:t>
      </w:r>
    </w:p>
    <w:p w:rsidR="00686C06" w:rsidRPr="00C9488E" w:rsidRDefault="00686C06" w:rsidP="00686C06">
      <w:pPr>
        <w:numPr>
          <w:ilvl w:val="0"/>
          <w:numId w:val="5"/>
        </w:numPr>
        <w:jc w:val="both"/>
        <w:rPr>
          <w:rFonts w:ascii="Arial" w:hAnsi="Arial" w:cs="Arial"/>
          <w:b/>
          <w:bCs/>
        </w:rPr>
      </w:pPr>
      <w:r w:rsidRPr="00D31394">
        <w:rPr>
          <w:rFonts w:ascii="Arial" w:hAnsi="Arial" w:cs="Arial"/>
          <w:bCs/>
        </w:rPr>
        <w:t>kiosk</w:t>
      </w:r>
      <w:r w:rsidRPr="00C9488E">
        <w:rPr>
          <w:rFonts w:ascii="Arial" w:hAnsi="Arial" w:cs="Arial"/>
          <w:b/>
          <w:bCs/>
        </w:rPr>
        <w:t>, tezga,</w:t>
      </w:r>
    </w:p>
    <w:p w:rsidR="00686C06" w:rsidRPr="00D31394" w:rsidRDefault="00686C06" w:rsidP="00686C06">
      <w:pPr>
        <w:numPr>
          <w:ilvl w:val="0"/>
          <w:numId w:val="5"/>
        </w:numPr>
        <w:jc w:val="both"/>
        <w:rPr>
          <w:rFonts w:ascii="Arial" w:hAnsi="Arial" w:cs="Arial"/>
          <w:bCs/>
        </w:rPr>
      </w:pPr>
      <w:r w:rsidRPr="00D31394">
        <w:rPr>
          <w:rFonts w:ascii="Arial" w:hAnsi="Arial" w:cs="Arial"/>
          <w:bCs/>
        </w:rPr>
        <w:t>zatvoreni prodajni prostor, boks i slično,</w:t>
      </w:r>
    </w:p>
    <w:p w:rsidR="00686C06" w:rsidRPr="00C9488E" w:rsidRDefault="00686C06" w:rsidP="00686C06">
      <w:pPr>
        <w:numPr>
          <w:ilvl w:val="0"/>
          <w:numId w:val="5"/>
        </w:numPr>
        <w:jc w:val="both"/>
        <w:rPr>
          <w:rFonts w:ascii="Arial" w:hAnsi="Arial" w:cs="Arial"/>
          <w:b/>
          <w:bCs/>
        </w:rPr>
      </w:pPr>
      <w:r w:rsidRPr="00C9488E">
        <w:rPr>
          <w:rFonts w:ascii="Arial" w:hAnsi="Arial" w:cs="Arial"/>
          <w:b/>
          <w:bCs/>
        </w:rPr>
        <w:t>priručni skladišno-rashladni prostor u sklopu prodajnog mjesta ili u neposrednoj blizini,</w:t>
      </w:r>
    </w:p>
    <w:p w:rsidR="00686C06" w:rsidRPr="00C9488E" w:rsidRDefault="00686C06" w:rsidP="00686C06">
      <w:pPr>
        <w:numPr>
          <w:ilvl w:val="0"/>
          <w:numId w:val="5"/>
        </w:numPr>
        <w:jc w:val="both"/>
        <w:rPr>
          <w:rFonts w:ascii="Arial" w:hAnsi="Arial" w:cs="Arial"/>
          <w:b/>
          <w:bCs/>
        </w:rPr>
      </w:pPr>
      <w:r w:rsidRPr="00C9488E">
        <w:rPr>
          <w:rFonts w:ascii="Arial" w:hAnsi="Arial" w:cs="Arial"/>
          <w:b/>
          <w:bCs/>
        </w:rPr>
        <w:t>ostale vrste prodajnih mjesta.</w:t>
      </w:r>
    </w:p>
    <w:p w:rsidR="00686C06" w:rsidRPr="00D31394" w:rsidRDefault="00686C06" w:rsidP="00686C06">
      <w:pPr>
        <w:jc w:val="both"/>
        <w:rPr>
          <w:rFonts w:ascii="Arial" w:hAnsi="Arial" w:cs="Arial"/>
          <w:bCs/>
        </w:rPr>
      </w:pPr>
    </w:p>
    <w:p w:rsidR="00686C06" w:rsidRPr="00D31394" w:rsidRDefault="00686C06" w:rsidP="00686C06">
      <w:pPr>
        <w:jc w:val="both"/>
        <w:rPr>
          <w:rFonts w:ascii="Arial" w:hAnsi="Arial" w:cs="Arial"/>
          <w:bCs/>
        </w:rPr>
      </w:pPr>
      <w:r w:rsidRPr="00D31394">
        <w:rPr>
          <w:rFonts w:ascii="Arial" w:hAnsi="Arial" w:cs="Arial"/>
          <w:bCs/>
        </w:rPr>
        <w:t xml:space="preserve">Također se predlaže definirati skladišni prostor, sukladno članku 2. Zakona o trgovini. Skladišni prostor </w:t>
      </w:r>
      <w:r>
        <w:rPr>
          <w:rFonts w:ascii="Arial" w:hAnsi="Arial" w:cs="Arial"/>
          <w:bCs/>
        </w:rPr>
        <w:t xml:space="preserve">čini otvoreni, natkriveni ili zatvoreni prostor </w:t>
      </w:r>
      <w:r w:rsidRPr="00D31394">
        <w:rPr>
          <w:rFonts w:ascii="Arial" w:hAnsi="Arial" w:cs="Arial"/>
          <w:bCs/>
        </w:rPr>
        <w:t xml:space="preserve">namijenjen za smještaj i čuvanje robe te za obavljanje </w:t>
      </w:r>
      <w:r>
        <w:rPr>
          <w:rFonts w:ascii="Arial" w:hAnsi="Arial" w:cs="Arial"/>
          <w:bCs/>
        </w:rPr>
        <w:t>ostalih aktivnosti skladištenja</w:t>
      </w:r>
      <w:r w:rsidRPr="00B00D8D">
        <w:t xml:space="preserve"> </w:t>
      </w:r>
      <w:r w:rsidRPr="00B00D8D">
        <w:rPr>
          <w:rFonts w:ascii="Arial" w:hAnsi="Arial" w:cs="Arial"/>
          <w:bCs/>
        </w:rPr>
        <w:t>odnosno prodajni obj</w:t>
      </w:r>
      <w:r>
        <w:rPr>
          <w:rFonts w:ascii="Arial" w:hAnsi="Arial" w:cs="Arial"/>
          <w:bCs/>
        </w:rPr>
        <w:t>ekt u kojem se obavlja trgovina.</w:t>
      </w:r>
      <w:r w:rsidRPr="00D31394">
        <w:rPr>
          <w:rFonts w:ascii="Arial" w:hAnsi="Arial" w:cs="Arial"/>
          <w:bCs/>
        </w:rPr>
        <w:t xml:space="preserve"> Drugi prostor na tržnici čini otvoreni ili zatvoreni prostor u ili na kojem se može obavljati promet roba i usluga uz naplatu, a koji nije prodajno mjesto. Nije dozvoljena prodaja robe na tlu ili na drugom prostoru koji nije predviđen za tu svrhu.</w:t>
      </w:r>
    </w:p>
    <w:p w:rsidR="00686C06" w:rsidRPr="00D31394" w:rsidRDefault="00686C06" w:rsidP="00686C06">
      <w:pPr>
        <w:jc w:val="both"/>
        <w:rPr>
          <w:rFonts w:ascii="Arial" w:hAnsi="Arial" w:cs="Arial"/>
          <w:bCs/>
        </w:rPr>
      </w:pPr>
    </w:p>
    <w:p w:rsidR="00686C06" w:rsidRPr="00D31394" w:rsidRDefault="00686C06" w:rsidP="00686C06">
      <w:pPr>
        <w:jc w:val="both"/>
        <w:rPr>
          <w:rFonts w:ascii="Arial" w:hAnsi="Arial" w:cs="Arial"/>
          <w:bCs/>
        </w:rPr>
      </w:pPr>
      <w:r w:rsidRPr="00D31394">
        <w:rPr>
          <w:rFonts w:ascii="Arial" w:hAnsi="Arial" w:cs="Arial"/>
          <w:bCs/>
        </w:rPr>
        <w:t>Razlika u odnosu na važeće Opće uvjete je preciznije određenje vrste prodajnih mjesta u skladu sa stvarnim stanjem na tržnicama</w:t>
      </w:r>
      <w:r>
        <w:rPr>
          <w:rFonts w:ascii="Arial" w:hAnsi="Arial" w:cs="Arial"/>
          <w:bCs/>
        </w:rPr>
        <w:t xml:space="preserve"> čime se postiže veća fleksibilnost za korisnike usluge</w:t>
      </w:r>
      <w:r w:rsidRPr="00D31394">
        <w:rPr>
          <w:rFonts w:ascii="Arial" w:hAnsi="Arial" w:cs="Arial"/>
          <w:bCs/>
        </w:rPr>
        <w:t xml:space="preserve"> te definiranje skladišnog prostora sukladno Zakonu o trgovini. </w:t>
      </w:r>
    </w:p>
    <w:p w:rsidR="00686C06" w:rsidRPr="00D31394" w:rsidRDefault="00686C06" w:rsidP="00686C06">
      <w:pPr>
        <w:jc w:val="both"/>
        <w:rPr>
          <w:rFonts w:ascii="Arial" w:hAnsi="Arial" w:cs="Arial"/>
        </w:rPr>
      </w:pPr>
    </w:p>
    <w:p w:rsidR="00686C06" w:rsidRPr="00D31394" w:rsidRDefault="00686C06" w:rsidP="00686C06">
      <w:pPr>
        <w:jc w:val="both"/>
        <w:rPr>
          <w:rFonts w:ascii="Arial" w:hAnsi="Arial" w:cs="Arial"/>
          <w:b/>
        </w:rPr>
      </w:pPr>
      <w:r w:rsidRPr="00D31394">
        <w:rPr>
          <w:rFonts w:ascii="Arial" w:hAnsi="Arial" w:cs="Arial"/>
          <w:b/>
        </w:rPr>
        <w:t xml:space="preserve">Uz članak 8. </w:t>
      </w:r>
    </w:p>
    <w:p w:rsidR="00686C06" w:rsidRPr="007E3A01" w:rsidRDefault="00686C06" w:rsidP="00686C06">
      <w:pPr>
        <w:jc w:val="both"/>
        <w:rPr>
          <w:rFonts w:ascii="Arial" w:hAnsi="Arial" w:cs="Arial"/>
          <w:bCs/>
        </w:rPr>
      </w:pPr>
      <w:r w:rsidRPr="00D31394">
        <w:rPr>
          <w:rFonts w:ascii="Arial" w:hAnsi="Arial" w:cs="Arial"/>
          <w:bCs/>
        </w:rPr>
        <w:t>O</w:t>
      </w:r>
      <w:r>
        <w:rPr>
          <w:rFonts w:ascii="Arial" w:hAnsi="Arial" w:cs="Arial"/>
          <w:bCs/>
        </w:rPr>
        <w:t>ve odredbe istovjetne su kao u važećim Općim uvjetima, a iste se odnose na tehnička sredstva i uređaje.</w:t>
      </w:r>
    </w:p>
    <w:p w:rsidR="00686C06" w:rsidRDefault="00686C06" w:rsidP="00686C06">
      <w:pPr>
        <w:jc w:val="both"/>
        <w:rPr>
          <w:rFonts w:ascii="Arial" w:hAnsi="Arial" w:cs="Arial"/>
          <w:b/>
          <w:bCs/>
        </w:rPr>
      </w:pPr>
    </w:p>
    <w:p w:rsidR="00686C06" w:rsidRPr="00D31394" w:rsidRDefault="00686C06" w:rsidP="00686C06">
      <w:pPr>
        <w:jc w:val="both"/>
        <w:rPr>
          <w:rFonts w:ascii="Arial" w:hAnsi="Arial" w:cs="Arial"/>
          <w:b/>
          <w:bCs/>
        </w:rPr>
      </w:pPr>
      <w:r w:rsidRPr="00D31394">
        <w:rPr>
          <w:rFonts w:ascii="Arial" w:hAnsi="Arial" w:cs="Arial"/>
          <w:b/>
          <w:bCs/>
        </w:rPr>
        <w:t>Uz članak 9. </w:t>
      </w:r>
    </w:p>
    <w:p w:rsidR="00686C06" w:rsidRPr="00D31394" w:rsidRDefault="00686C06" w:rsidP="00686C06">
      <w:pPr>
        <w:jc w:val="both"/>
        <w:rPr>
          <w:rFonts w:ascii="Arial" w:hAnsi="Arial" w:cs="Arial"/>
          <w:bCs/>
        </w:rPr>
      </w:pPr>
      <w:r w:rsidRPr="00D31394">
        <w:rPr>
          <w:rFonts w:ascii="Arial" w:hAnsi="Arial" w:cs="Arial"/>
          <w:bCs/>
        </w:rPr>
        <w:t>O</w:t>
      </w:r>
      <w:r>
        <w:rPr>
          <w:rFonts w:ascii="Arial" w:hAnsi="Arial" w:cs="Arial"/>
          <w:bCs/>
        </w:rPr>
        <w:t>ve odredbe istovjetne su kao u važećim Općim uvjetima, a odnose se na</w:t>
      </w:r>
      <w:r w:rsidRPr="00D31394">
        <w:rPr>
          <w:rFonts w:ascii="Arial" w:hAnsi="Arial" w:cs="Arial"/>
          <w:bCs/>
        </w:rPr>
        <w:t xml:space="preserve"> prodaju certifici</w:t>
      </w:r>
      <w:r>
        <w:rPr>
          <w:rFonts w:ascii="Arial" w:hAnsi="Arial" w:cs="Arial"/>
          <w:bCs/>
        </w:rPr>
        <w:t>ranih poljoprivrednih proizvoda.</w:t>
      </w:r>
    </w:p>
    <w:p w:rsidR="00686C06" w:rsidRPr="00D31394" w:rsidRDefault="00686C06" w:rsidP="00686C06">
      <w:pPr>
        <w:jc w:val="both"/>
        <w:rPr>
          <w:rFonts w:ascii="Arial" w:hAnsi="Arial" w:cs="Arial"/>
          <w:b/>
          <w:bCs/>
        </w:rPr>
      </w:pPr>
    </w:p>
    <w:p w:rsidR="00686C06" w:rsidRPr="00D31394" w:rsidRDefault="00686C06" w:rsidP="00686C06">
      <w:pPr>
        <w:jc w:val="both"/>
        <w:rPr>
          <w:rFonts w:ascii="Arial" w:hAnsi="Arial" w:cs="Arial"/>
          <w:b/>
          <w:bCs/>
        </w:rPr>
      </w:pPr>
      <w:r w:rsidRPr="00D31394">
        <w:rPr>
          <w:rFonts w:ascii="Arial" w:hAnsi="Arial" w:cs="Arial"/>
          <w:b/>
          <w:bCs/>
        </w:rPr>
        <w:t xml:space="preserve">Uz članak 10. </w:t>
      </w:r>
    </w:p>
    <w:p w:rsidR="00686C06" w:rsidRPr="003A6E8F" w:rsidRDefault="00686C06" w:rsidP="00686C06">
      <w:pPr>
        <w:jc w:val="both"/>
        <w:rPr>
          <w:rFonts w:ascii="Arial" w:hAnsi="Arial" w:cs="Arial"/>
          <w:b/>
          <w:bCs/>
          <w:szCs w:val="22"/>
        </w:rPr>
      </w:pPr>
      <w:r>
        <w:rPr>
          <w:rFonts w:ascii="Arial" w:hAnsi="Arial" w:cs="Arial"/>
          <w:bCs/>
        </w:rPr>
        <w:t xml:space="preserve">Ovaj članak suštinski je istovjetan kao u važećim Općim uvjetima, osim što se preciznije predlaže </w:t>
      </w:r>
      <w:r w:rsidRPr="00D31394">
        <w:rPr>
          <w:rFonts w:ascii="Arial" w:hAnsi="Arial" w:cs="Arial"/>
          <w:bCs/>
        </w:rPr>
        <w:t>utvrditi da</w:t>
      </w:r>
      <w:r>
        <w:rPr>
          <w:rFonts w:ascii="Arial" w:hAnsi="Arial" w:cs="Arial"/>
          <w:bCs/>
        </w:rPr>
        <w:t xml:space="preserve"> je korisnik usluge dužan prodavati </w:t>
      </w:r>
      <w:r w:rsidRPr="003A6E8F">
        <w:rPr>
          <w:rFonts w:ascii="Arial" w:hAnsi="Arial" w:cs="Arial"/>
          <w:bCs/>
          <w:szCs w:val="22"/>
        </w:rPr>
        <w:t xml:space="preserve">samo one proizvode čija je prodaja na tržnici dozvoljena, a zabranjena je prodaja elektrotehničkih i elektronskih aparata, radio i TV-prijemnika, njihovih dijelova i pribora, pripremljenih i nesnimljenih i snimljenih nosača za snimanje zvuka, slike ili slični zapisi (audio i video kazete, CD-i, DVD-i i slično) te drugih </w:t>
      </w:r>
      <w:r w:rsidRPr="003A6E8F">
        <w:rPr>
          <w:rFonts w:ascii="Arial" w:hAnsi="Arial" w:cs="Arial"/>
          <w:bCs/>
          <w:szCs w:val="22"/>
        </w:rPr>
        <w:lastRenderedPageBreak/>
        <w:t xml:space="preserve">proizvoda koje je sukladno propisima zabranjeno prodavati na tržnici. Navedeno je sukladno </w:t>
      </w:r>
      <w:r w:rsidRPr="003A6E8F">
        <w:rPr>
          <w:rStyle w:val="cf01"/>
          <w:rFonts w:ascii="Arial" w:hAnsi="Arial" w:cs="Arial"/>
          <w:szCs w:val="22"/>
        </w:rPr>
        <w:t xml:space="preserve">Pravilniku o minimalnim tehničkim i drugim uvjetima koji se odnose na prodajne objekte, opremu i sredstva u prodajnim objektima i uvjetima za prodaju robe izvan prodavaonica, članku 39. stavku 2. (“Narodne novine” broj 66/09, 108/09, 8/10 i 108/14).                                                                                                                                             </w:t>
      </w:r>
    </w:p>
    <w:p w:rsidR="00686C06" w:rsidRPr="003A6E8F" w:rsidRDefault="00686C06" w:rsidP="00686C06">
      <w:pPr>
        <w:jc w:val="both"/>
        <w:rPr>
          <w:rFonts w:ascii="Arial" w:hAnsi="Arial" w:cs="Arial"/>
          <w:bCs/>
          <w:szCs w:val="22"/>
        </w:rPr>
      </w:pPr>
    </w:p>
    <w:p w:rsidR="00686C06" w:rsidRPr="003A6E8F" w:rsidRDefault="00686C06" w:rsidP="00686C06">
      <w:pPr>
        <w:jc w:val="both"/>
        <w:rPr>
          <w:rFonts w:ascii="Arial" w:hAnsi="Arial" w:cs="Arial"/>
          <w:b/>
          <w:bCs/>
          <w:szCs w:val="22"/>
        </w:rPr>
      </w:pPr>
      <w:r w:rsidRPr="003A6E8F">
        <w:rPr>
          <w:rFonts w:ascii="Arial" w:hAnsi="Arial" w:cs="Arial"/>
          <w:b/>
          <w:bCs/>
          <w:szCs w:val="22"/>
        </w:rPr>
        <w:t>Uz članak 11.</w:t>
      </w:r>
    </w:p>
    <w:p w:rsidR="00686C06" w:rsidRPr="00D31394" w:rsidRDefault="00686C06" w:rsidP="00686C06">
      <w:pPr>
        <w:jc w:val="both"/>
        <w:rPr>
          <w:rFonts w:ascii="Arial" w:hAnsi="Arial" w:cs="Arial"/>
          <w:bCs/>
        </w:rPr>
      </w:pPr>
      <w:r w:rsidRPr="003A6E8F">
        <w:rPr>
          <w:rFonts w:ascii="Arial" w:hAnsi="Arial" w:cs="Arial"/>
          <w:bCs/>
          <w:szCs w:val="22"/>
        </w:rPr>
        <w:t>Ovaj članak suštinski je istovjetan kao u važećim Općim uvjetima. Predlaže</w:t>
      </w:r>
      <w:r w:rsidRPr="00D31394">
        <w:rPr>
          <w:rFonts w:ascii="Arial" w:hAnsi="Arial" w:cs="Arial"/>
          <w:bCs/>
        </w:rPr>
        <w:t xml:space="preserve"> se utvrditi da TD Rijeka plus s korisnikom usluge sklapa pisani Ugovor o </w:t>
      </w:r>
      <w:r>
        <w:rPr>
          <w:rFonts w:ascii="Arial" w:hAnsi="Arial" w:cs="Arial"/>
          <w:bCs/>
        </w:rPr>
        <w:t>zakupu prodajnog mjesta</w:t>
      </w:r>
      <w:r w:rsidRPr="00D31394">
        <w:rPr>
          <w:rFonts w:ascii="Arial" w:hAnsi="Arial" w:cs="Arial"/>
          <w:bCs/>
        </w:rPr>
        <w:t xml:space="preserve">, skladišnog prostora ili drugog prostora </w:t>
      </w:r>
      <w:r>
        <w:rPr>
          <w:rFonts w:ascii="Arial" w:hAnsi="Arial" w:cs="Arial"/>
          <w:bCs/>
        </w:rPr>
        <w:t xml:space="preserve">na tržnici </w:t>
      </w:r>
      <w:r w:rsidRPr="00D31394">
        <w:rPr>
          <w:rFonts w:ascii="Arial" w:hAnsi="Arial" w:cs="Arial"/>
          <w:bCs/>
        </w:rPr>
        <w:t xml:space="preserve">te pisani Ugovor o privremenom korištenju prodajnog mjesta, skladišnog prostora ili drugog prostora na tržnici pod uvjetima određenim u članku 12. stavcima 1., </w:t>
      </w:r>
      <w:r>
        <w:rPr>
          <w:rFonts w:ascii="Arial" w:hAnsi="Arial" w:cs="Arial"/>
          <w:bCs/>
        </w:rPr>
        <w:t xml:space="preserve">2., </w:t>
      </w:r>
      <w:r w:rsidRPr="00D31394">
        <w:rPr>
          <w:rFonts w:ascii="Arial" w:hAnsi="Arial" w:cs="Arial"/>
          <w:bCs/>
        </w:rPr>
        <w:t>3. i 5. Općih uvjeta, čime korisnik usluge pristaje na primjenu Opć</w:t>
      </w:r>
      <w:r>
        <w:rPr>
          <w:rFonts w:ascii="Arial" w:hAnsi="Arial" w:cs="Arial"/>
          <w:bCs/>
        </w:rPr>
        <w:t xml:space="preserve">ih uvjeta. Ovime se dakle ostvaruje </w:t>
      </w:r>
      <w:r w:rsidRPr="00D31394">
        <w:rPr>
          <w:rFonts w:ascii="Arial" w:hAnsi="Arial" w:cs="Arial"/>
          <w:bCs/>
        </w:rPr>
        <w:t>mogućnost sklapanja ugovora o privremenom korištenju prodajnog mjesta zbog brzine ugovaranja i veće fleksibilnost</w:t>
      </w:r>
      <w:r>
        <w:rPr>
          <w:rFonts w:ascii="Arial" w:hAnsi="Arial" w:cs="Arial"/>
          <w:bCs/>
        </w:rPr>
        <w:t>i TD Rijeka plus</w:t>
      </w:r>
      <w:r w:rsidRPr="00D31394">
        <w:rPr>
          <w:rFonts w:ascii="Arial" w:hAnsi="Arial" w:cs="Arial"/>
          <w:bCs/>
        </w:rPr>
        <w:t xml:space="preserve"> prema korisnicima usluge i kupcima. Navedeno je i u skladu sa zahtjevima korisnika usluge koji u praksi traže veću fleksibilnost. Nadalje, TD Rijeka plus s korisnikom usluge sklapa usmeni dogovor o jednodnevnom korištenju prodajnog mjesta na tržnici pod uvjetima određen</w:t>
      </w:r>
      <w:r>
        <w:rPr>
          <w:rFonts w:ascii="Arial" w:hAnsi="Arial" w:cs="Arial"/>
          <w:bCs/>
        </w:rPr>
        <w:t>im u članku 12. stavku 4.</w:t>
      </w:r>
      <w:r w:rsidRPr="00D31394">
        <w:rPr>
          <w:rFonts w:ascii="Arial" w:hAnsi="Arial" w:cs="Arial"/>
          <w:bCs/>
        </w:rPr>
        <w:t xml:space="preserve"> Općih uvjeta, pri čemu se račun o plaćenoj jednodnevnoj naknadi za korištenje prodajnog mjesta na tržnici smatra sklopljenim ugovorom</w:t>
      </w:r>
      <w:r>
        <w:rPr>
          <w:rFonts w:ascii="Arial" w:hAnsi="Arial" w:cs="Arial"/>
          <w:bCs/>
        </w:rPr>
        <w:t>, čime korisnik usluge pristaje na primjenu Općih uvjeta</w:t>
      </w:r>
      <w:r w:rsidRPr="00D31394">
        <w:rPr>
          <w:rFonts w:ascii="Arial" w:hAnsi="Arial" w:cs="Arial"/>
          <w:bCs/>
        </w:rPr>
        <w:t>.  Također, TD Rijeka plus daje korisniku usluge rezervaciju prodajnog mjesta na tržnici pod uvjetima</w:t>
      </w:r>
      <w:r>
        <w:rPr>
          <w:rFonts w:ascii="Arial" w:hAnsi="Arial" w:cs="Arial"/>
          <w:bCs/>
        </w:rPr>
        <w:t xml:space="preserve"> određenim u članku 12. stavku 6</w:t>
      </w:r>
      <w:r w:rsidRPr="00D31394">
        <w:rPr>
          <w:rFonts w:ascii="Arial" w:hAnsi="Arial" w:cs="Arial"/>
          <w:bCs/>
        </w:rPr>
        <w:t>. Općih uvjeta, pri čemu se račun o plaćenoj rezervaciji prodajnog mjesta na tržnici smatra sklopljenim ugovorom.</w:t>
      </w:r>
    </w:p>
    <w:p w:rsidR="00686C06" w:rsidRPr="00D31394" w:rsidRDefault="00686C06" w:rsidP="00686C06">
      <w:pPr>
        <w:jc w:val="both"/>
        <w:rPr>
          <w:rFonts w:ascii="Arial" w:hAnsi="Arial" w:cs="Arial"/>
          <w:b/>
          <w:bCs/>
        </w:rPr>
      </w:pPr>
    </w:p>
    <w:p w:rsidR="00686C06" w:rsidRPr="00D31394" w:rsidRDefault="00686C06" w:rsidP="00686C06">
      <w:pPr>
        <w:jc w:val="both"/>
        <w:rPr>
          <w:rFonts w:ascii="Arial" w:hAnsi="Arial" w:cs="Arial"/>
          <w:b/>
          <w:bCs/>
        </w:rPr>
      </w:pPr>
      <w:r w:rsidRPr="00D31394">
        <w:rPr>
          <w:rFonts w:ascii="Arial" w:hAnsi="Arial" w:cs="Arial"/>
          <w:b/>
          <w:bCs/>
        </w:rPr>
        <w:t>Uz članak 12.</w:t>
      </w:r>
    </w:p>
    <w:p w:rsidR="00686C06" w:rsidRDefault="00686C06" w:rsidP="00686C06">
      <w:pPr>
        <w:jc w:val="both"/>
        <w:rPr>
          <w:rFonts w:ascii="Arial" w:hAnsi="Arial" w:cs="Arial"/>
          <w:bCs/>
        </w:rPr>
      </w:pPr>
      <w:r w:rsidRPr="001E06B1">
        <w:rPr>
          <w:rFonts w:ascii="Arial" w:hAnsi="Arial" w:cs="Arial"/>
          <w:bCs/>
        </w:rPr>
        <w:t>Ovom odredbom određuje se da se prodajno mjesto, skladišni prostor ili drugi prostor na tržnici daje u zakup na temelju provedenog postupka javnog natječaja</w:t>
      </w:r>
      <w:r>
        <w:rPr>
          <w:rFonts w:ascii="Arial" w:hAnsi="Arial" w:cs="Arial"/>
          <w:bCs/>
        </w:rPr>
        <w:t>.</w:t>
      </w:r>
      <w:r w:rsidRPr="001E06B1">
        <w:rPr>
          <w:rFonts w:ascii="Arial" w:hAnsi="Arial" w:cs="Arial"/>
          <w:bCs/>
        </w:rPr>
        <w:t xml:space="preserve"> Uvjete i postupak natječaja od</w:t>
      </w:r>
      <w:r>
        <w:rPr>
          <w:rFonts w:ascii="Arial" w:hAnsi="Arial" w:cs="Arial"/>
          <w:bCs/>
        </w:rPr>
        <w:t>ređuje Uprava TD Rijeka plus</w:t>
      </w:r>
      <w:r w:rsidRPr="001E06B1">
        <w:rPr>
          <w:rFonts w:ascii="Arial" w:hAnsi="Arial" w:cs="Arial"/>
          <w:bCs/>
        </w:rPr>
        <w:t xml:space="preserve"> svojim aktom, uz prethod</w:t>
      </w:r>
      <w:r>
        <w:rPr>
          <w:rFonts w:ascii="Arial" w:hAnsi="Arial" w:cs="Arial"/>
          <w:bCs/>
        </w:rPr>
        <w:t xml:space="preserve">nu suglasnost Nadzornog odbora. Navedene odredbe istovjetne su odredbama u važećim Općim uvjetima. </w:t>
      </w:r>
      <w:r w:rsidRPr="001E06B1">
        <w:rPr>
          <w:rFonts w:ascii="Arial" w:hAnsi="Arial" w:cs="Arial"/>
          <w:bCs/>
        </w:rPr>
        <w:t>U narednom razdoblju TD Rijeka plus p</w:t>
      </w:r>
      <w:r>
        <w:rPr>
          <w:rFonts w:ascii="Arial" w:hAnsi="Arial" w:cs="Arial"/>
          <w:bCs/>
        </w:rPr>
        <w:t>r</w:t>
      </w:r>
      <w:r w:rsidRPr="001E06B1">
        <w:rPr>
          <w:rFonts w:ascii="Arial" w:hAnsi="Arial" w:cs="Arial"/>
          <w:bCs/>
        </w:rPr>
        <w:t>istupilo bi od</w:t>
      </w:r>
      <w:r>
        <w:rPr>
          <w:rFonts w:ascii="Arial" w:hAnsi="Arial" w:cs="Arial"/>
          <w:bCs/>
        </w:rPr>
        <w:t xml:space="preserve">govarajućim izmjenama </w:t>
      </w:r>
      <w:r w:rsidRPr="001E06B1">
        <w:rPr>
          <w:rFonts w:ascii="Arial" w:hAnsi="Arial" w:cs="Arial"/>
          <w:bCs/>
        </w:rPr>
        <w:t>akta k</w:t>
      </w:r>
      <w:r>
        <w:rPr>
          <w:rFonts w:ascii="Arial" w:hAnsi="Arial" w:cs="Arial"/>
          <w:bCs/>
        </w:rPr>
        <w:t>ojim se određuju uvjeti i postupak javnog natječaja, k</w:t>
      </w:r>
      <w:r w:rsidRPr="001E06B1">
        <w:rPr>
          <w:rFonts w:ascii="Arial" w:hAnsi="Arial" w:cs="Arial"/>
          <w:bCs/>
        </w:rPr>
        <w:t>ako bi se isti uskladi</w:t>
      </w:r>
      <w:r>
        <w:rPr>
          <w:rFonts w:ascii="Arial" w:hAnsi="Arial" w:cs="Arial"/>
          <w:bCs/>
        </w:rPr>
        <w:t>o s predloženim Općim uvjetima kojima se omogućuje u ovom materijalu obrazloženi koncept davanja u zakup grupiranih prodajnih mjesta. Predviđeno je da se tako grupirana prodajna mjesta daju u zakup putem javnog natječaja radi poštivanja načela transparentnosti. Donošenje predloženih Općih uvjeta temeljni je preduvjet za izmjenu i navedenog akta.</w:t>
      </w:r>
    </w:p>
    <w:p w:rsidR="00686C06" w:rsidRDefault="00686C06" w:rsidP="00686C06">
      <w:pPr>
        <w:jc w:val="both"/>
        <w:rPr>
          <w:rFonts w:ascii="Arial" w:hAnsi="Arial" w:cs="Arial"/>
          <w:bCs/>
        </w:rPr>
      </w:pPr>
      <w:r>
        <w:rPr>
          <w:rFonts w:ascii="Arial" w:hAnsi="Arial" w:cs="Arial"/>
          <w:bCs/>
        </w:rPr>
        <w:t xml:space="preserve">Važno je napomenuti da TD Rijeka plus omogućuje </w:t>
      </w:r>
      <w:proofErr w:type="spellStart"/>
      <w:r>
        <w:rPr>
          <w:rFonts w:ascii="Arial" w:hAnsi="Arial" w:cs="Arial"/>
          <w:bCs/>
        </w:rPr>
        <w:t>korisncima</w:t>
      </w:r>
      <w:proofErr w:type="spellEnd"/>
      <w:r>
        <w:rPr>
          <w:rFonts w:ascii="Arial" w:hAnsi="Arial" w:cs="Arial"/>
          <w:bCs/>
        </w:rPr>
        <w:t xml:space="preserve"> usluge korištenje prodajnih mjesta, skladišnih i drugih prostora i na određeni fleksibilniji način. </w:t>
      </w:r>
    </w:p>
    <w:p w:rsidR="00686C06" w:rsidRPr="001E06B1" w:rsidRDefault="00686C06" w:rsidP="00686C06">
      <w:pPr>
        <w:jc w:val="both"/>
        <w:rPr>
          <w:rFonts w:ascii="Arial" w:hAnsi="Arial" w:cs="Arial"/>
          <w:bCs/>
        </w:rPr>
      </w:pPr>
      <w:r>
        <w:rPr>
          <w:rFonts w:ascii="Arial" w:hAnsi="Arial" w:cs="Arial"/>
          <w:bCs/>
        </w:rPr>
        <w:t>Tako u</w:t>
      </w:r>
      <w:r w:rsidRPr="001E06B1">
        <w:rPr>
          <w:rFonts w:ascii="Arial" w:hAnsi="Arial" w:cs="Arial"/>
          <w:bCs/>
        </w:rPr>
        <w:t xml:space="preserve"> slučaju jednodnevnog korištenja proda</w:t>
      </w:r>
      <w:r>
        <w:rPr>
          <w:rFonts w:ascii="Arial" w:hAnsi="Arial" w:cs="Arial"/>
          <w:bCs/>
        </w:rPr>
        <w:t>jnog mjesta, TD Rijeka plus</w:t>
      </w:r>
      <w:r w:rsidRPr="001E06B1">
        <w:rPr>
          <w:rFonts w:ascii="Arial" w:hAnsi="Arial" w:cs="Arial"/>
          <w:bCs/>
        </w:rPr>
        <w:t xml:space="preserve"> daje korisniku usluge prodajno mjesto na korištenje na temelju usmenog dogovora. Dokaz o sklopljenom usmenom dogovoru je račun (prema sadašnjim Općim uvjetima to je potvrda, </w:t>
      </w:r>
      <w:proofErr w:type="spellStart"/>
      <w:r w:rsidRPr="001E06B1">
        <w:rPr>
          <w:rFonts w:ascii="Arial" w:hAnsi="Arial" w:cs="Arial"/>
          <w:bCs/>
        </w:rPr>
        <w:t>međutm</w:t>
      </w:r>
      <w:proofErr w:type="spellEnd"/>
      <w:r w:rsidRPr="001E06B1">
        <w:rPr>
          <w:rFonts w:ascii="Arial" w:hAnsi="Arial" w:cs="Arial"/>
          <w:bCs/>
        </w:rPr>
        <w:t xml:space="preserve"> u praksi se korisnicima izdaje račun za koji se smatra da je dovoljna potvrda da je </w:t>
      </w:r>
      <w:proofErr w:type="spellStart"/>
      <w:r w:rsidRPr="001E06B1">
        <w:rPr>
          <w:rFonts w:ascii="Arial" w:hAnsi="Arial" w:cs="Arial"/>
          <w:bCs/>
        </w:rPr>
        <w:t>postgnut</w:t>
      </w:r>
      <w:proofErr w:type="spellEnd"/>
      <w:r w:rsidRPr="001E06B1">
        <w:rPr>
          <w:rFonts w:ascii="Arial" w:hAnsi="Arial" w:cs="Arial"/>
          <w:bCs/>
        </w:rPr>
        <w:t xml:space="preserve"> usmeni dogovor).</w:t>
      </w:r>
    </w:p>
    <w:p w:rsidR="00686C06" w:rsidRPr="001E06B1" w:rsidRDefault="00686C06" w:rsidP="00686C06">
      <w:pPr>
        <w:jc w:val="both"/>
        <w:rPr>
          <w:rFonts w:ascii="Arial" w:hAnsi="Arial" w:cs="Arial"/>
          <w:bCs/>
        </w:rPr>
      </w:pPr>
      <w:r>
        <w:rPr>
          <w:rFonts w:ascii="Arial" w:hAnsi="Arial" w:cs="Arial"/>
          <w:bCs/>
        </w:rPr>
        <w:t xml:space="preserve">Predloženim Općim uvjetima se, zbog takvog traženja od strane korisnika usluge u praksi, </w:t>
      </w:r>
      <w:r w:rsidRPr="00C9488E">
        <w:rPr>
          <w:rFonts w:ascii="Arial" w:hAnsi="Arial" w:cs="Arial"/>
          <w:b/>
          <w:bCs/>
        </w:rPr>
        <w:t>dodaje novi stavak 4. kojim se utvrđuje da u slučaju višednevnog korištenja prodajnog mjesta, a najdu</w:t>
      </w:r>
      <w:r>
        <w:rPr>
          <w:rFonts w:ascii="Arial" w:hAnsi="Arial" w:cs="Arial"/>
          <w:b/>
          <w:bCs/>
        </w:rPr>
        <w:t>že do 31 dan, TD Rijeka plus</w:t>
      </w:r>
      <w:r w:rsidRPr="00C9488E">
        <w:rPr>
          <w:rFonts w:ascii="Arial" w:hAnsi="Arial" w:cs="Arial"/>
          <w:b/>
          <w:bCs/>
        </w:rPr>
        <w:t xml:space="preserve"> daje korisniku usluge prodajno mjesto</w:t>
      </w:r>
      <w:r>
        <w:rPr>
          <w:rFonts w:ascii="Arial" w:hAnsi="Arial" w:cs="Arial"/>
          <w:b/>
          <w:bCs/>
        </w:rPr>
        <w:t>, skladišni prostor ili drugi prostor na tržnici</w:t>
      </w:r>
      <w:r w:rsidRPr="00C9488E">
        <w:rPr>
          <w:rFonts w:ascii="Arial" w:hAnsi="Arial" w:cs="Arial"/>
          <w:b/>
          <w:bCs/>
        </w:rPr>
        <w:t xml:space="preserve"> na temelju pisanog ugovora o </w:t>
      </w:r>
      <w:r>
        <w:rPr>
          <w:rFonts w:ascii="Arial" w:hAnsi="Arial" w:cs="Arial"/>
          <w:b/>
          <w:bCs/>
        </w:rPr>
        <w:t xml:space="preserve">privremenom </w:t>
      </w:r>
      <w:r w:rsidRPr="00C9488E">
        <w:rPr>
          <w:rFonts w:ascii="Arial" w:hAnsi="Arial" w:cs="Arial"/>
          <w:b/>
          <w:bCs/>
        </w:rPr>
        <w:t>korištenju prodajnog mjesta</w:t>
      </w:r>
      <w:r w:rsidRPr="001E06B1">
        <w:rPr>
          <w:rFonts w:ascii="Arial" w:hAnsi="Arial" w:cs="Arial"/>
          <w:bCs/>
        </w:rPr>
        <w:t>. Naknada se plaća unaprij</w:t>
      </w:r>
      <w:r>
        <w:rPr>
          <w:rFonts w:ascii="Arial" w:hAnsi="Arial" w:cs="Arial"/>
          <w:bCs/>
        </w:rPr>
        <w:t>ed, prilikom sklapanja ugovora.</w:t>
      </w:r>
    </w:p>
    <w:p w:rsidR="00686C06" w:rsidRPr="001E06B1" w:rsidRDefault="00686C06" w:rsidP="00686C06">
      <w:pPr>
        <w:jc w:val="both"/>
        <w:rPr>
          <w:rFonts w:ascii="Arial" w:hAnsi="Arial" w:cs="Arial"/>
          <w:bCs/>
        </w:rPr>
      </w:pPr>
      <w:r w:rsidRPr="001E06B1">
        <w:rPr>
          <w:rFonts w:ascii="Arial" w:hAnsi="Arial" w:cs="Arial"/>
          <w:bCs/>
        </w:rPr>
        <w:t>Od</w:t>
      </w:r>
      <w:r>
        <w:rPr>
          <w:rFonts w:ascii="Arial" w:hAnsi="Arial" w:cs="Arial"/>
          <w:bCs/>
        </w:rPr>
        <w:t>redbe stavaka 3.</w:t>
      </w:r>
      <w:r w:rsidRPr="001E06B1">
        <w:rPr>
          <w:rFonts w:ascii="Arial" w:hAnsi="Arial" w:cs="Arial"/>
          <w:bCs/>
        </w:rPr>
        <w:t xml:space="preserve"> su istovjetne važećim Općim uvjetima, a istima se utvrđuje mogućnost, na temelju </w:t>
      </w:r>
      <w:r>
        <w:rPr>
          <w:rFonts w:ascii="Arial" w:hAnsi="Arial" w:cs="Arial"/>
          <w:bCs/>
        </w:rPr>
        <w:t xml:space="preserve">obrazloženog </w:t>
      </w:r>
      <w:r w:rsidRPr="001E06B1">
        <w:rPr>
          <w:rFonts w:ascii="Arial" w:hAnsi="Arial" w:cs="Arial"/>
          <w:bCs/>
        </w:rPr>
        <w:t>pisanog zahtjeva</w:t>
      </w:r>
      <w:r>
        <w:rPr>
          <w:rFonts w:ascii="Arial" w:hAnsi="Arial" w:cs="Arial"/>
          <w:bCs/>
        </w:rPr>
        <w:t xml:space="preserve"> korisnika usluge, sklapanja u</w:t>
      </w:r>
      <w:r w:rsidRPr="001E06B1">
        <w:rPr>
          <w:rFonts w:ascii="Arial" w:hAnsi="Arial" w:cs="Arial"/>
          <w:bCs/>
        </w:rPr>
        <w:t>govora o privremenom korištenju prodajnog mjesta, skladišnog prostora ili drugog prostora na tržnici bez provođenja javnog natječaja, ali ne duže od tri mjeseca. Također je predviđena mogućnost rezervacije prodajnog mjesta, skladišnog prostora ili drugog prostora koji se mogu rezervirati kada se jednodnevno koriste. Dokaz o rezervaciji je račun. U slučaju da korisnik usluge ne rezervirano mjesto ne dođe najkasnije sat i pol od početka radnog vremena tržnice, rezervirano prodajno mjesto za taj dan može se dati na korištenje drugom korisniku.</w:t>
      </w:r>
    </w:p>
    <w:p w:rsidR="00686C06" w:rsidRPr="00D31394" w:rsidRDefault="00686C06" w:rsidP="00686C06">
      <w:pPr>
        <w:jc w:val="both"/>
        <w:rPr>
          <w:rFonts w:ascii="Arial" w:hAnsi="Arial" w:cs="Arial"/>
        </w:rPr>
      </w:pPr>
    </w:p>
    <w:p w:rsidR="00686C06" w:rsidRPr="00D31394" w:rsidRDefault="00686C06" w:rsidP="00686C06">
      <w:pPr>
        <w:jc w:val="both"/>
        <w:rPr>
          <w:rFonts w:ascii="Arial" w:hAnsi="Arial" w:cs="Arial"/>
          <w:b/>
          <w:bCs/>
        </w:rPr>
      </w:pPr>
      <w:r w:rsidRPr="00D31394">
        <w:rPr>
          <w:rFonts w:ascii="Arial" w:hAnsi="Arial" w:cs="Arial"/>
          <w:b/>
          <w:bCs/>
        </w:rPr>
        <w:t>Uz članak 13.</w:t>
      </w:r>
      <w:r>
        <w:rPr>
          <w:rFonts w:ascii="Arial" w:hAnsi="Arial" w:cs="Arial"/>
          <w:b/>
          <w:bCs/>
        </w:rPr>
        <w:t xml:space="preserve"> i 14.</w:t>
      </w:r>
      <w:r w:rsidRPr="00D31394">
        <w:rPr>
          <w:rFonts w:ascii="Arial" w:hAnsi="Arial" w:cs="Arial"/>
          <w:b/>
          <w:bCs/>
        </w:rPr>
        <w:t xml:space="preserve"> </w:t>
      </w:r>
    </w:p>
    <w:p w:rsidR="00686C06" w:rsidRPr="00D31394" w:rsidRDefault="00686C06" w:rsidP="00686C06">
      <w:pPr>
        <w:jc w:val="both"/>
        <w:rPr>
          <w:rFonts w:ascii="Arial" w:hAnsi="Arial" w:cs="Arial"/>
          <w:bCs/>
        </w:rPr>
      </w:pPr>
      <w:r>
        <w:rPr>
          <w:rFonts w:ascii="Arial" w:hAnsi="Arial" w:cs="Arial"/>
          <w:bCs/>
        </w:rPr>
        <w:lastRenderedPageBreak/>
        <w:t xml:space="preserve">Ove odredbe predstavljaju potpuno </w:t>
      </w:r>
      <w:r>
        <w:rPr>
          <w:rFonts w:ascii="Arial" w:hAnsi="Arial" w:cs="Arial"/>
          <w:b/>
          <w:bCs/>
        </w:rPr>
        <w:t xml:space="preserve">nove odredbe. Člankom 13. </w:t>
      </w:r>
      <w:r>
        <w:rPr>
          <w:rFonts w:ascii="Arial" w:hAnsi="Arial" w:cs="Arial"/>
          <w:bCs/>
        </w:rPr>
        <w:t xml:space="preserve">predlaže se </w:t>
      </w:r>
      <w:r w:rsidRPr="00D31394">
        <w:rPr>
          <w:rFonts w:ascii="Arial" w:hAnsi="Arial" w:cs="Arial"/>
          <w:bCs/>
        </w:rPr>
        <w:t xml:space="preserve">utvrditi da </w:t>
      </w:r>
      <w:r>
        <w:rPr>
          <w:rFonts w:ascii="Arial" w:hAnsi="Arial" w:cs="Arial"/>
          <w:bCs/>
        </w:rPr>
        <w:t>za naplaćenu jednodnevnu uslugu</w:t>
      </w:r>
      <w:r w:rsidRPr="00D31394">
        <w:rPr>
          <w:rFonts w:ascii="Arial" w:hAnsi="Arial" w:cs="Arial"/>
          <w:bCs/>
        </w:rPr>
        <w:t xml:space="preserve"> odgovorni zaposlenik TD Rijeka plusa izdaje račun koji je korisnik dužan čuvati i na zahtjev ovlaštene osobe TD Rijeka plusa za naplatu na tržnici istu i pokazati. Odredba se predlaže kako bi se osiguralo evidentiranje korisnika koj</w:t>
      </w:r>
      <w:r>
        <w:rPr>
          <w:rFonts w:ascii="Arial" w:hAnsi="Arial" w:cs="Arial"/>
          <w:bCs/>
        </w:rPr>
        <w:t xml:space="preserve">i koriste jednodnevnu uslugu. </w:t>
      </w:r>
      <w:r w:rsidRPr="00D31394">
        <w:rPr>
          <w:rFonts w:ascii="Arial" w:hAnsi="Arial" w:cs="Arial"/>
          <w:bCs/>
        </w:rPr>
        <w:t xml:space="preserve"> </w:t>
      </w:r>
      <w:r w:rsidRPr="000305EF">
        <w:rPr>
          <w:rFonts w:ascii="Arial" w:hAnsi="Arial" w:cs="Arial"/>
          <w:b/>
          <w:bCs/>
        </w:rPr>
        <w:t>Člankom 14.</w:t>
      </w:r>
      <w:r>
        <w:rPr>
          <w:rFonts w:ascii="Arial" w:hAnsi="Arial" w:cs="Arial"/>
          <w:bCs/>
        </w:rPr>
        <w:t xml:space="preserve"> </w:t>
      </w:r>
      <w:r w:rsidRPr="00D31394">
        <w:rPr>
          <w:rFonts w:ascii="Arial" w:hAnsi="Arial" w:cs="Arial"/>
          <w:bCs/>
        </w:rPr>
        <w:t>predlaže se utvrditi da ako se tijekom kontrole korisnik zatekne bez računa ili je zauzeo veći prostor od plaćenog, plaća naknadu za zauzeto prodajno mjesto/prostor u skladu s važećim</w:t>
      </w:r>
      <w:r>
        <w:rPr>
          <w:rFonts w:ascii="Arial" w:hAnsi="Arial" w:cs="Arial"/>
          <w:bCs/>
        </w:rPr>
        <w:t xml:space="preserve"> Cjenikom. </w:t>
      </w:r>
      <w:r w:rsidRPr="00D31394">
        <w:rPr>
          <w:rFonts w:ascii="Arial" w:hAnsi="Arial" w:cs="Arial"/>
          <w:bCs/>
        </w:rPr>
        <w:t xml:space="preserve">Navedenoj odredbi svrha je da se omogući naplata korisnicima usluge koji su zauzeli prostor koji nisu platili, odnosno za koji nemaju sklopljen Ugovor o zakupu ili Ugovor o privremenom korištenju. Razlog uvođenja ove odredbe je da se korisnici zadržavaju u </w:t>
      </w:r>
      <w:proofErr w:type="spellStart"/>
      <w:r w:rsidRPr="00D31394">
        <w:rPr>
          <w:rFonts w:ascii="Arial" w:hAnsi="Arial" w:cs="Arial"/>
          <w:bCs/>
        </w:rPr>
        <w:t>gabaritma</w:t>
      </w:r>
      <w:proofErr w:type="spellEnd"/>
      <w:r w:rsidRPr="00D31394">
        <w:rPr>
          <w:rFonts w:ascii="Arial" w:hAnsi="Arial" w:cs="Arial"/>
          <w:bCs/>
        </w:rPr>
        <w:t xml:space="preserve"> prodajnog mjesta kojeg imaju pravo korist</w:t>
      </w:r>
      <w:r>
        <w:rPr>
          <w:rFonts w:ascii="Arial" w:hAnsi="Arial" w:cs="Arial"/>
          <w:bCs/>
        </w:rPr>
        <w:t>iti, odnosno uvođenje dodatnog reda i jednoobraznosti u postupanju na tržnici.</w:t>
      </w:r>
    </w:p>
    <w:p w:rsidR="00686C06" w:rsidRPr="00D31394" w:rsidRDefault="00686C06" w:rsidP="00686C06">
      <w:pPr>
        <w:jc w:val="both"/>
        <w:rPr>
          <w:rFonts w:ascii="Arial" w:hAnsi="Arial" w:cs="Arial"/>
          <w:bCs/>
        </w:rPr>
      </w:pPr>
    </w:p>
    <w:p w:rsidR="00686C06" w:rsidRPr="00D31394" w:rsidRDefault="00686C06" w:rsidP="00686C06">
      <w:pPr>
        <w:jc w:val="both"/>
        <w:rPr>
          <w:rFonts w:ascii="Arial" w:hAnsi="Arial" w:cs="Arial"/>
          <w:b/>
          <w:bCs/>
        </w:rPr>
      </w:pPr>
      <w:r>
        <w:rPr>
          <w:rFonts w:ascii="Arial" w:hAnsi="Arial" w:cs="Arial"/>
          <w:b/>
          <w:bCs/>
        </w:rPr>
        <w:t>Uz članak 15</w:t>
      </w:r>
      <w:r w:rsidRPr="00D31394">
        <w:rPr>
          <w:rFonts w:ascii="Arial" w:hAnsi="Arial" w:cs="Arial"/>
          <w:b/>
          <w:bCs/>
        </w:rPr>
        <w:t xml:space="preserve">. </w:t>
      </w:r>
    </w:p>
    <w:p w:rsidR="00686C06" w:rsidRPr="00D31394" w:rsidRDefault="00686C06" w:rsidP="00686C06">
      <w:pPr>
        <w:jc w:val="both"/>
        <w:rPr>
          <w:rFonts w:ascii="Arial" w:hAnsi="Arial" w:cs="Arial"/>
          <w:bCs/>
        </w:rPr>
      </w:pPr>
      <w:r w:rsidRPr="00D31394">
        <w:rPr>
          <w:rFonts w:ascii="Arial" w:hAnsi="Arial" w:cs="Arial"/>
          <w:bCs/>
        </w:rPr>
        <w:t>Ovim člankom</w:t>
      </w:r>
      <w:r>
        <w:rPr>
          <w:rFonts w:ascii="Arial" w:hAnsi="Arial" w:cs="Arial"/>
          <w:bCs/>
        </w:rPr>
        <w:t xml:space="preserve"> predlaže se utvrditi da ugovor o zakupu odnosno</w:t>
      </w:r>
      <w:r w:rsidRPr="00D31394">
        <w:rPr>
          <w:rFonts w:ascii="Arial" w:hAnsi="Arial" w:cs="Arial"/>
          <w:bCs/>
        </w:rPr>
        <w:t xml:space="preserve"> ugovor o privremenom korištenju osobito sadrži:</w:t>
      </w:r>
    </w:p>
    <w:p w:rsidR="00686C06" w:rsidRPr="00D31394" w:rsidRDefault="00686C06" w:rsidP="00686C06">
      <w:pPr>
        <w:numPr>
          <w:ilvl w:val="0"/>
          <w:numId w:val="4"/>
        </w:numPr>
        <w:jc w:val="both"/>
        <w:rPr>
          <w:rFonts w:ascii="Arial" w:hAnsi="Arial" w:cs="Arial"/>
          <w:bCs/>
        </w:rPr>
      </w:pPr>
      <w:r w:rsidRPr="00D31394">
        <w:rPr>
          <w:rFonts w:ascii="Arial" w:hAnsi="Arial" w:cs="Arial"/>
          <w:bCs/>
        </w:rPr>
        <w:t>naznaku ugovornih stranaka,</w:t>
      </w:r>
    </w:p>
    <w:p w:rsidR="00686C06" w:rsidRPr="00D31394" w:rsidRDefault="00686C06" w:rsidP="00686C06">
      <w:pPr>
        <w:numPr>
          <w:ilvl w:val="0"/>
          <w:numId w:val="4"/>
        </w:numPr>
        <w:jc w:val="both"/>
        <w:rPr>
          <w:rFonts w:ascii="Arial" w:hAnsi="Arial" w:cs="Arial"/>
          <w:bCs/>
        </w:rPr>
      </w:pPr>
      <w:r w:rsidRPr="00D31394">
        <w:rPr>
          <w:rFonts w:ascii="Arial" w:hAnsi="Arial" w:cs="Arial"/>
          <w:bCs/>
        </w:rPr>
        <w:t>naznaku prodajnog mjesta, prostora za odlaganje (skladištenje) robe ili drugog prostora na tržnici, sa navođenjem površine istoga,</w:t>
      </w:r>
    </w:p>
    <w:p w:rsidR="00686C06" w:rsidRPr="00D31394" w:rsidRDefault="00686C06" w:rsidP="00686C06">
      <w:pPr>
        <w:numPr>
          <w:ilvl w:val="0"/>
          <w:numId w:val="4"/>
        </w:numPr>
        <w:jc w:val="both"/>
        <w:rPr>
          <w:rFonts w:ascii="Arial" w:hAnsi="Arial" w:cs="Arial"/>
          <w:bCs/>
        </w:rPr>
      </w:pPr>
      <w:r w:rsidRPr="00D31394">
        <w:rPr>
          <w:rFonts w:ascii="Arial" w:hAnsi="Arial" w:cs="Arial"/>
          <w:bCs/>
        </w:rPr>
        <w:t xml:space="preserve">predmet prodaje na prodajnom mjestu ili drugom prostoru na tržnici, odnosno predmet odlaganja (skladištenja) robe, </w:t>
      </w:r>
    </w:p>
    <w:p w:rsidR="00686C06" w:rsidRPr="00D31394" w:rsidRDefault="00686C06" w:rsidP="00686C06">
      <w:pPr>
        <w:numPr>
          <w:ilvl w:val="0"/>
          <w:numId w:val="4"/>
        </w:numPr>
        <w:jc w:val="both"/>
        <w:rPr>
          <w:rFonts w:ascii="Arial" w:hAnsi="Arial" w:cs="Arial"/>
          <w:bCs/>
        </w:rPr>
      </w:pPr>
      <w:r w:rsidRPr="00D31394">
        <w:rPr>
          <w:rFonts w:ascii="Arial" w:hAnsi="Arial" w:cs="Arial"/>
          <w:bCs/>
        </w:rPr>
        <w:t>rok trajanja ugovora,</w:t>
      </w:r>
    </w:p>
    <w:p w:rsidR="00686C06" w:rsidRPr="00D31394" w:rsidRDefault="00686C06" w:rsidP="00686C06">
      <w:pPr>
        <w:numPr>
          <w:ilvl w:val="0"/>
          <w:numId w:val="4"/>
        </w:numPr>
        <w:jc w:val="both"/>
        <w:rPr>
          <w:rFonts w:ascii="Arial" w:hAnsi="Arial" w:cs="Arial"/>
          <w:bCs/>
        </w:rPr>
      </w:pPr>
      <w:r w:rsidRPr="00D31394">
        <w:rPr>
          <w:rFonts w:ascii="Arial" w:hAnsi="Arial" w:cs="Arial"/>
          <w:bCs/>
        </w:rPr>
        <w:t xml:space="preserve">visinu zakupnine odnosno naknade za privremeno korištenje prodajnog mjesta, </w:t>
      </w:r>
      <w:r w:rsidRPr="00D31394">
        <w:rPr>
          <w:rFonts w:ascii="Arial" w:hAnsi="Arial" w:cs="Arial"/>
        </w:rPr>
        <w:t>skladišnog prostora</w:t>
      </w:r>
      <w:r w:rsidRPr="00D31394">
        <w:rPr>
          <w:rFonts w:ascii="Arial" w:hAnsi="Arial" w:cs="Arial"/>
          <w:bCs/>
        </w:rPr>
        <w:t xml:space="preserve"> i ili drugog prostora na tržnici, rok i uvjete plaćanja,</w:t>
      </w:r>
    </w:p>
    <w:p w:rsidR="00686C06" w:rsidRPr="00C9488E" w:rsidRDefault="00686C06" w:rsidP="00686C06">
      <w:pPr>
        <w:numPr>
          <w:ilvl w:val="0"/>
          <w:numId w:val="4"/>
        </w:numPr>
        <w:jc w:val="both"/>
        <w:rPr>
          <w:rFonts w:ascii="Arial" w:hAnsi="Arial" w:cs="Arial"/>
          <w:b/>
          <w:bCs/>
        </w:rPr>
      </w:pPr>
      <w:r w:rsidRPr="00C9488E">
        <w:rPr>
          <w:rFonts w:ascii="Arial" w:hAnsi="Arial" w:cs="Arial"/>
          <w:b/>
          <w:bCs/>
        </w:rPr>
        <w:t>mogućnost davanja prodajnog mjesta u podzakup ukoliko je isto dozvoljeno</w:t>
      </w:r>
    </w:p>
    <w:p w:rsidR="00686C06" w:rsidRPr="00D31394" w:rsidRDefault="00686C06" w:rsidP="00686C06">
      <w:pPr>
        <w:numPr>
          <w:ilvl w:val="0"/>
          <w:numId w:val="4"/>
        </w:numPr>
        <w:jc w:val="both"/>
        <w:rPr>
          <w:rFonts w:ascii="Arial" w:hAnsi="Arial" w:cs="Arial"/>
          <w:bCs/>
        </w:rPr>
      </w:pPr>
      <w:r w:rsidRPr="00D31394">
        <w:rPr>
          <w:rFonts w:ascii="Arial" w:hAnsi="Arial" w:cs="Arial"/>
          <w:bCs/>
        </w:rPr>
        <w:t>uvjete raskida ugovora,</w:t>
      </w:r>
    </w:p>
    <w:p w:rsidR="00686C06" w:rsidRPr="00D31394" w:rsidRDefault="00686C06" w:rsidP="00686C06">
      <w:pPr>
        <w:numPr>
          <w:ilvl w:val="0"/>
          <w:numId w:val="4"/>
        </w:numPr>
        <w:jc w:val="both"/>
        <w:rPr>
          <w:rFonts w:ascii="Arial" w:hAnsi="Arial" w:cs="Arial"/>
          <w:bCs/>
        </w:rPr>
      </w:pPr>
      <w:r w:rsidRPr="00D31394">
        <w:rPr>
          <w:rFonts w:ascii="Arial" w:hAnsi="Arial" w:cs="Arial"/>
          <w:bCs/>
        </w:rPr>
        <w:t>uvjete u svezi adaptacije ili preinake prodajnog mjesta, skladišnog prostora ili drugog prostora na tržnici,</w:t>
      </w:r>
    </w:p>
    <w:p w:rsidR="00686C06" w:rsidRPr="00D31394" w:rsidRDefault="00686C06" w:rsidP="00686C06">
      <w:pPr>
        <w:numPr>
          <w:ilvl w:val="0"/>
          <w:numId w:val="4"/>
        </w:numPr>
        <w:jc w:val="both"/>
        <w:rPr>
          <w:rFonts w:ascii="Arial" w:hAnsi="Arial" w:cs="Arial"/>
          <w:bCs/>
        </w:rPr>
      </w:pPr>
      <w:r w:rsidRPr="00D31394">
        <w:rPr>
          <w:rFonts w:ascii="Arial" w:hAnsi="Arial" w:cs="Arial"/>
          <w:bCs/>
        </w:rPr>
        <w:t>druge ugovorne odredbe. </w:t>
      </w:r>
    </w:p>
    <w:p w:rsidR="00686C06" w:rsidRPr="00D31394" w:rsidRDefault="00686C06" w:rsidP="00686C06">
      <w:pPr>
        <w:jc w:val="both"/>
        <w:rPr>
          <w:rFonts w:ascii="Arial" w:hAnsi="Arial" w:cs="Arial"/>
          <w:bCs/>
        </w:rPr>
      </w:pPr>
      <w:r w:rsidRPr="00D31394">
        <w:rPr>
          <w:rFonts w:ascii="Arial" w:hAnsi="Arial" w:cs="Arial"/>
          <w:bCs/>
        </w:rPr>
        <w:t>U odnosu na važeće Opće uvjete predlaže se da ugovor sadrži i mogućnost davanja u podzakup prodajnog mjesta ukoliko je isto dozvoljeno. Naime, u skladu s novim konceptom zakupniku koji sklapa ugovor za grupirano prodajno mjesto</w:t>
      </w:r>
      <w:r>
        <w:rPr>
          <w:rFonts w:ascii="Arial" w:hAnsi="Arial" w:cs="Arial"/>
          <w:bCs/>
        </w:rPr>
        <w:t>, ali i drugim korisnicima usluge</w:t>
      </w:r>
      <w:r w:rsidRPr="00D31394">
        <w:rPr>
          <w:rFonts w:ascii="Arial" w:hAnsi="Arial" w:cs="Arial"/>
          <w:bCs/>
        </w:rPr>
        <w:t xml:space="preserve"> omogućilo bi se da, sukladno unaprijed utvrđenim namjenama</w:t>
      </w:r>
      <w:r>
        <w:rPr>
          <w:rFonts w:ascii="Arial" w:hAnsi="Arial" w:cs="Arial"/>
          <w:bCs/>
        </w:rPr>
        <w:t>, dijelove prodajnog mjesta daju</w:t>
      </w:r>
      <w:r w:rsidRPr="00D31394">
        <w:rPr>
          <w:rFonts w:ascii="Arial" w:hAnsi="Arial" w:cs="Arial"/>
          <w:bCs/>
        </w:rPr>
        <w:t xml:space="preserve"> u podzakup. Zakonom o zakupu i kupoprodaji poslovnog prostora („Narodne novine“ broj 125/11, 64/15 i 112/18) uređuje se zasnivanje i prestanak zakupa poslovnoga prostora te međusobna prava i obveze zakupodavca i zakupnika neovisno o tome tko je zakupodavac, odnosno zakupnik.</w:t>
      </w:r>
      <w:r w:rsidRPr="00D31394">
        <w:rPr>
          <w:rFonts w:ascii="Arial" w:hAnsi="Arial" w:cs="Arial"/>
        </w:rPr>
        <w:t xml:space="preserve"> Sukladno odredbi članka 19. Zakona, </w:t>
      </w:r>
      <w:r>
        <w:rPr>
          <w:rFonts w:ascii="Arial" w:hAnsi="Arial" w:cs="Arial"/>
          <w:bCs/>
        </w:rPr>
        <w:t>poslovni</w:t>
      </w:r>
      <w:r w:rsidRPr="00D31394">
        <w:rPr>
          <w:rFonts w:ascii="Arial" w:hAnsi="Arial" w:cs="Arial"/>
          <w:bCs/>
        </w:rPr>
        <w:t xml:space="preserve"> prostor ili dio poslovnog prostora u vlasništvu Republike Hrvatske nije dopušteno dati u podzakup niti je zakupniku dopušteno po bilo kojoj pravnoj osnovi dati trećoj osobi na korištenje ili </w:t>
      </w:r>
      <w:proofErr w:type="spellStart"/>
      <w:r w:rsidRPr="00D31394">
        <w:rPr>
          <w:rFonts w:ascii="Arial" w:hAnsi="Arial" w:cs="Arial"/>
          <w:bCs/>
        </w:rPr>
        <w:t>sukorištenje</w:t>
      </w:r>
      <w:proofErr w:type="spellEnd"/>
      <w:r w:rsidRPr="00D31394">
        <w:rPr>
          <w:rFonts w:ascii="Arial" w:hAnsi="Arial" w:cs="Arial"/>
          <w:bCs/>
        </w:rPr>
        <w:t xml:space="preserve"> poslovni prostor (primjerice, ugovorom o poslovno-tehničkoj suradnji, ugovorom o trgovačkom zastupanju ili slično), dok je poslovni prostor u vlasništvu jedinica lokalne i područne (regionalne) samouprave dopušteno dati u podzakup ili je zakupniku dopušteno po bilo kojoj pravnoj osnovi dati trećoj osobi na korištenje ili </w:t>
      </w:r>
      <w:proofErr w:type="spellStart"/>
      <w:r w:rsidRPr="00D31394">
        <w:rPr>
          <w:rFonts w:ascii="Arial" w:hAnsi="Arial" w:cs="Arial"/>
          <w:bCs/>
        </w:rPr>
        <w:t>sukorištenje</w:t>
      </w:r>
      <w:proofErr w:type="spellEnd"/>
      <w:r w:rsidRPr="00D31394">
        <w:rPr>
          <w:rFonts w:ascii="Arial" w:hAnsi="Arial" w:cs="Arial"/>
          <w:bCs/>
        </w:rPr>
        <w:t xml:space="preserve"> poslovni prostor (primjerice, ugovorom o poslovno-tehničkoj suradnji, ugovorom o trgovačkom zastupanju ili slično) samo ako je tako ugovoreno.</w:t>
      </w:r>
    </w:p>
    <w:p w:rsidR="00686C06" w:rsidRPr="00D31394" w:rsidRDefault="00686C06" w:rsidP="00686C06">
      <w:pPr>
        <w:jc w:val="both"/>
        <w:rPr>
          <w:rFonts w:ascii="Arial" w:hAnsi="Arial" w:cs="Arial"/>
          <w:bCs/>
        </w:rPr>
      </w:pPr>
      <w:r w:rsidRPr="00D31394">
        <w:rPr>
          <w:rFonts w:ascii="Arial" w:hAnsi="Arial" w:cs="Arial"/>
          <w:bCs/>
        </w:rPr>
        <w:t xml:space="preserve">Slijedom navedenog, kako bi se omogućilo davanje poslovnog prostora u podzakup nužno je isto predvidjeti u ugovoru o zakupu. </w:t>
      </w:r>
    </w:p>
    <w:p w:rsidR="00686C06" w:rsidRPr="00D31394" w:rsidRDefault="00686C06" w:rsidP="00686C06">
      <w:pPr>
        <w:jc w:val="both"/>
        <w:rPr>
          <w:rFonts w:ascii="Arial" w:hAnsi="Arial" w:cs="Arial"/>
          <w:bCs/>
        </w:rPr>
      </w:pPr>
    </w:p>
    <w:p w:rsidR="00686C06" w:rsidRPr="00D31394" w:rsidRDefault="00686C06" w:rsidP="00686C06">
      <w:pPr>
        <w:spacing w:line="276" w:lineRule="auto"/>
        <w:rPr>
          <w:rFonts w:ascii="Arial" w:hAnsi="Arial" w:cs="Arial"/>
          <w:b/>
          <w:bCs/>
        </w:rPr>
      </w:pPr>
      <w:r>
        <w:rPr>
          <w:rFonts w:ascii="Arial" w:hAnsi="Arial" w:cs="Arial"/>
          <w:b/>
          <w:bCs/>
        </w:rPr>
        <w:t>Uz članak 16</w:t>
      </w:r>
      <w:r w:rsidRPr="00D31394">
        <w:rPr>
          <w:rFonts w:ascii="Arial" w:hAnsi="Arial" w:cs="Arial"/>
          <w:b/>
          <w:bCs/>
        </w:rPr>
        <w:t>.</w:t>
      </w:r>
    </w:p>
    <w:p w:rsidR="00686C06" w:rsidRPr="00D31394" w:rsidRDefault="00686C06" w:rsidP="00686C06">
      <w:pPr>
        <w:spacing w:line="276" w:lineRule="auto"/>
        <w:jc w:val="both"/>
        <w:rPr>
          <w:rFonts w:ascii="Arial" w:hAnsi="Arial" w:cs="Arial"/>
        </w:rPr>
      </w:pPr>
      <w:r w:rsidRPr="00D31394">
        <w:rPr>
          <w:rFonts w:ascii="Arial" w:hAnsi="Arial" w:cs="Arial"/>
        </w:rPr>
        <w:t xml:space="preserve">Ovim člankom predlaže se utvrditi da korisnik usluge u pravilu nema mogućnost prijenosa ugovora o zakupu odnosno ugovora o privremenom korištenju na treću osobu. Međutim, u odnosu na važeće Opće uvjete </w:t>
      </w:r>
      <w:r w:rsidRPr="00C9488E">
        <w:rPr>
          <w:rFonts w:ascii="Arial" w:hAnsi="Arial" w:cs="Arial"/>
          <w:b/>
        </w:rPr>
        <w:t>dodaju se novi stavci 2., 3. i 4. kojim se, iznimno omogućuje prijenos ugovora</w:t>
      </w:r>
      <w:r w:rsidRPr="00D31394">
        <w:rPr>
          <w:rFonts w:ascii="Arial" w:hAnsi="Arial" w:cs="Arial"/>
        </w:rPr>
        <w:t xml:space="preserve"> i to </w:t>
      </w:r>
      <w:r w:rsidRPr="00D31394">
        <w:rPr>
          <w:rFonts w:ascii="Arial" w:hAnsi="Arial" w:cs="Arial"/>
          <w:bCs/>
        </w:rPr>
        <w:t xml:space="preserve">u slučaju smrti ili odlaska </w:t>
      </w:r>
      <w:r>
        <w:rPr>
          <w:rFonts w:ascii="Arial" w:hAnsi="Arial" w:cs="Arial"/>
          <w:bCs/>
        </w:rPr>
        <w:t>u mirovinu dosadašnjeg korisnika usluge koji je s TD Rijeka plus sklopio ugovor o zakupu ili ugovor o privremenom korištenju</w:t>
      </w:r>
      <w:r w:rsidRPr="00D31394">
        <w:rPr>
          <w:rFonts w:ascii="Arial" w:hAnsi="Arial" w:cs="Arial"/>
          <w:bCs/>
        </w:rPr>
        <w:t>, kada se može odobriti stupanje u prava i obaveze slijedećim osobama:</w:t>
      </w:r>
    </w:p>
    <w:p w:rsidR="00686C06" w:rsidRPr="00D31394" w:rsidRDefault="00686C06" w:rsidP="00686C06">
      <w:pPr>
        <w:numPr>
          <w:ilvl w:val="0"/>
          <w:numId w:val="6"/>
        </w:numPr>
        <w:spacing w:line="276" w:lineRule="auto"/>
        <w:jc w:val="both"/>
        <w:rPr>
          <w:rFonts w:ascii="Arial" w:hAnsi="Arial" w:cs="Arial"/>
          <w:bCs/>
        </w:rPr>
      </w:pPr>
      <w:r w:rsidRPr="00D31394">
        <w:rPr>
          <w:rFonts w:ascii="Arial" w:hAnsi="Arial" w:cs="Arial"/>
          <w:bCs/>
        </w:rPr>
        <w:lastRenderedPageBreak/>
        <w:t>bračnom drugu,</w:t>
      </w:r>
    </w:p>
    <w:p w:rsidR="00686C06" w:rsidRPr="00D31394" w:rsidRDefault="00686C06" w:rsidP="00686C06">
      <w:pPr>
        <w:numPr>
          <w:ilvl w:val="0"/>
          <w:numId w:val="6"/>
        </w:numPr>
        <w:spacing w:line="276" w:lineRule="auto"/>
        <w:jc w:val="both"/>
        <w:rPr>
          <w:rFonts w:ascii="Arial" w:hAnsi="Arial" w:cs="Arial"/>
          <w:bCs/>
        </w:rPr>
      </w:pPr>
      <w:r w:rsidRPr="00D31394">
        <w:rPr>
          <w:rFonts w:ascii="Arial" w:hAnsi="Arial" w:cs="Arial"/>
          <w:bCs/>
        </w:rPr>
        <w:t>izvanbračnom drugu,</w:t>
      </w:r>
    </w:p>
    <w:p w:rsidR="00686C06" w:rsidRPr="00D31394" w:rsidRDefault="00686C06" w:rsidP="00686C06">
      <w:pPr>
        <w:numPr>
          <w:ilvl w:val="0"/>
          <w:numId w:val="6"/>
        </w:numPr>
        <w:spacing w:line="276" w:lineRule="auto"/>
        <w:jc w:val="both"/>
        <w:rPr>
          <w:rFonts w:ascii="Arial" w:hAnsi="Arial" w:cs="Arial"/>
          <w:bCs/>
        </w:rPr>
      </w:pPr>
      <w:r w:rsidRPr="00D31394">
        <w:rPr>
          <w:rFonts w:ascii="Arial" w:hAnsi="Arial" w:cs="Arial"/>
          <w:bCs/>
        </w:rPr>
        <w:t>djeci,</w:t>
      </w:r>
    </w:p>
    <w:p w:rsidR="00686C06" w:rsidRPr="00D31394" w:rsidRDefault="00686C06" w:rsidP="00686C06">
      <w:pPr>
        <w:numPr>
          <w:ilvl w:val="0"/>
          <w:numId w:val="6"/>
        </w:numPr>
        <w:spacing w:line="276" w:lineRule="auto"/>
        <w:jc w:val="both"/>
        <w:rPr>
          <w:rFonts w:ascii="Arial" w:hAnsi="Arial" w:cs="Arial"/>
          <w:bCs/>
        </w:rPr>
      </w:pPr>
      <w:r w:rsidRPr="00D31394">
        <w:rPr>
          <w:rFonts w:ascii="Arial" w:hAnsi="Arial" w:cs="Arial"/>
          <w:bCs/>
        </w:rPr>
        <w:t>posvojenicima,</w:t>
      </w:r>
    </w:p>
    <w:p w:rsidR="00686C06" w:rsidRPr="00D31394" w:rsidRDefault="00686C06" w:rsidP="00686C06">
      <w:pPr>
        <w:numPr>
          <w:ilvl w:val="0"/>
          <w:numId w:val="6"/>
        </w:numPr>
        <w:spacing w:line="276" w:lineRule="auto"/>
        <w:jc w:val="both"/>
        <w:rPr>
          <w:rFonts w:ascii="Arial" w:hAnsi="Arial" w:cs="Arial"/>
          <w:bCs/>
        </w:rPr>
      </w:pPr>
      <w:r w:rsidRPr="00D31394">
        <w:rPr>
          <w:rFonts w:ascii="Arial" w:hAnsi="Arial" w:cs="Arial"/>
          <w:bCs/>
        </w:rPr>
        <w:t>pastorcima, roditelju zakupnika,</w:t>
      </w:r>
    </w:p>
    <w:p w:rsidR="00686C06" w:rsidRPr="00D31394" w:rsidRDefault="00686C06" w:rsidP="00686C06">
      <w:pPr>
        <w:numPr>
          <w:ilvl w:val="0"/>
          <w:numId w:val="6"/>
        </w:numPr>
        <w:spacing w:line="276" w:lineRule="auto"/>
        <w:jc w:val="both"/>
        <w:rPr>
          <w:rFonts w:ascii="Arial" w:hAnsi="Arial" w:cs="Arial"/>
          <w:bCs/>
        </w:rPr>
      </w:pPr>
      <w:r w:rsidRPr="00D31394">
        <w:rPr>
          <w:rFonts w:ascii="Arial" w:hAnsi="Arial" w:cs="Arial"/>
          <w:bCs/>
        </w:rPr>
        <w:t>životnom partneru registriranog životnog partnerstva te životnom partneru neformalnog životnog partnerstva.</w:t>
      </w:r>
    </w:p>
    <w:p w:rsidR="00686C06" w:rsidRPr="00D31394" w:rsidRDefault="00686C06" w:rsidP="00686C06">
      <w:pPr>
        <w:spacing w:line="276" w:lineRule="auto"/>
        <w:jc w:val="both"/>
        <w:rPr>
          <w:rFonts w:ascii="Arial" w:hAnsi="Arial" w:cs="Arial"/>
          <w:bCs/>
        </w:rPr>
      </w:pPr>
      <w:r w:rsidRPr="00D31394">
        <w:rPr>
          <w:rFonts w:ascii="Arial" w:hAnsi="Arial" w:cs="Arial"/>
          <w:bCs/>
        </w:rPr>
        <w:t xml:space="preserve">Odluku o stupanju u prava i obveze TD Rijeka plus može donijeti pod uvjetom da je dosadašnji </w:t>
      </w:r>
      <w:r>
        <w:rPr>
          <w:rFonts w:ascii="Arial" w:hAnsi="Arial" w:cs="Arial"/>
          <w:bCs/>
        </w:rPr>
        <w:t>korisnik usluge</w:t>
      </w:r>
      <w:r w:rsidRPr="00D31394">
        <w:rPr>
          <w:rFonts w:ascii="Arial" w:hAnsi="Arial" w:cs="Arial"/>
          <w:bCs/>
        </w:rPr>
        <w:t xml:space="preserve"> uredno izvršavao sve dospjele obveze te da osoba koja je stupila u njegovu poziciju udovoljava svim drugim uvjetima utvrđenim odlukom.</w:t>
      </w:r>
    </w:p>
    <w:p w:rsidR="00686C06" w:rsidRPr="00D31394" w:rsidRDefault="00686C06" w:rsidP="00686C06">
      <w:pPr>
        <w:spacing w:line="276" w:lineRule="auto"/>
        <w:jc w:val="both"/>
        <w:rPr>
          <w:rFonts w:ascii="Arial" w:hAnsi="Arial" w:cs="Arial"/>
          <w:bCs/>
        </w:rPr>
      </w:pPr>
      <w:r w:rsidRPr="00D31394">
        <w:rPr>
          <w:rFonts w:ascii="Arial" w:hAnsi="Arial" w:cs="Arial"/>
          <w:bCs/>
        </w:rPr>
        <w:t xml:space="preserve">Također, TD Rijeka plus može odobriti stupanje u prava i obaveze </w:t>
      </w:r>
      <w:r>
        <w:rPr>
          <w:rFonts w:ascii="Arial" w:hAnsi="Arial" w:cs="Arial"/>
          <w:bCs/>
        </w:rPr>
        <w:t xml:space="preserve">dosadašnjeg korisnika usluge </w:t>
      </w:r>
      <w:r w:rsidRPr="00D31394">
        <w:rPr>
          <w:rFonts w:ascii="Arial" w:hAnsi="Arial" w:cs="Arial"/>
          <w:bCs/>
        </w:rPr>
        <w:t xml:space="preserve">pravnoj osobi koja je pravni </w:t>
      </w:r>
      <w:proofErr w:type="spellStart"/>
      <w:r w:rsidRPr="00D31394">
        <w:rPr>
          <w:rFonts w:ascii="Arial" w:hAnsi="Arial" w:cs="Arial"/>
          <w:bCs/>
        </w:rPr>
        <w:t>sljednik</w:t>
      </w:r>
      <w:proofErr w:type="spellEnd"/>
      <w:r w:rsidRPr="00D31394">
        <w:rPr>
          <w:rFonts w:ascii="Arial" w:hAnsi="Arial" w:cs="Arial"/>
          <w:bCs/>
        </w:rPr>
        <w:t xml:space="preserve"> dosadašnjeg </w:t>
      </w:r>
      <w:r>
        <w:rPr>
          <w:rFonts w:ascii="Arial" w:hAnsi="Arial" w:cs="Arial"/>
          <w:bCs/>
        </w:rPr>
        <w:t>korisnika usluge</w:t>
      </w:r>
      <w:r w:rsidRPr="00D31394">
        <w:rPr>
          <w:rFonts w:ascii="Arial" w:hAnsi="Arial" w:cs="Arial"/>
          <w:bCs/>
        </w:rPr>
        <w:t xml:space="preserve"> koji je brisan iz registra nadležnog tijela. Ove odredbe predlažu se iz razloga što se članovima obitelji omogućuje nastavak rada  sukladno sklopljenom ugo</w:t>
      </w:r>
      <w:r>
        <w:rPr>
          <w:rFonts w:ascii="Arial" w:hAnsi="Arial" w:cs="Arial"/>
          <w:bCs/>
        </w:rPr>
        <w:t>vo</w:t>
      </w:r>
      <w:r w:rsidRPr="00D31394">
        <w:rPr>
          <w:rFonts w:ascii="Arial" w:hAnsi="Arial" w:cs="Arial"/>
          <w:bCs/>
        </w:rPr>
        <w:t>ru o zakupu</w:t>
      </w:r>
      <w:r>
        <w:rPr>
          <w:rFonts w:ascii="Arial" w:hAnsi="Arial" w:cs="Arial"/>
          <w:bCs/>
        </w:rPr>
        <w:t xml:space="preserve"> ili ugovoru o privremenom korištenju</w:t>
      </w:r>
      <w:r w:rsidRPr="00D31394">
        <w:rPr>
          <w:rFonts w:ascii="Arial" w:hAnsi="Arial" w:cs="Arial"/>
          <w:bCs/>
        </w:rPr>
        <w:t xml:space="preserve">, dakle </w:t>
      </w:r>
      <w:r>
        <w:rPr>
          <w:rFonts w:ascii="Arial" w:hAnsi="Arial" w:cs="Arial"/>
          <w:bCs/>
        </w:rPr>
        <w:t>ugovor ne mora</w:t>
      </w:r>
      <w:r w:rsidRPr="00D31394">
        <w:rPr>
          <w:rFonts w:ascii="Arial" w:hAnsi="Arial" w:cs="Arial"/>
          <w:bCs/>
        </w:rPr>
        <w:t xml:space="preserve"> prestati trenutkom smrti vlasnika obrta ili njegovim odlaskom u mirovinu. </w:t>
      </w:r>
    </w:p>
    <w:p w:rsidR="00686C06" w:rsidRPr="00D31394" w:rsidRDefault="00686C06" w:rsidP="00686C06">
      <w:pPr>
        <w:spacing w:line="276" w:lineRule="auto"/>
        <w:jc w:val="both"/>
        <w:rPr>
          <w:rFonts w:ascii="Arial" w:hAnsi="Arial" w:cs="Arial"/>
          <w:bCs/>
        </w:rPr>
      </w:pPr>
      <w:r w:rsidRPr="00D31394">
        <w:rPr>
          <w:rFonts w:ascii="Arial" w:hAnsi="Arial" w:cs="Arial"/>
        </w:rPr>
        <w:t xml:space="preserve">Stavkom 5. se utvrđuje da  korisnik usluge ne može obavljati bilo kakve preinake ili adaptacije prodajnog mjesta, </w:t>
      </w:r>
      <w:r>
        <w:rPr>
          <w:rFonts w:ascii="Arial" w:hAnsi="Arial" w:cs="Arial"/>
        </w:rPr>
        <w:t>skladišnog prostora ili</w:t>
      </w:r>
      <w:r w:rsidRPr="00D31394">
        <w:rPr>
          <w:rFonts w:ascii="Arial" w:hAnsi="Arial" w:cs="Arial"/>
        </w:rPr>
        <w:t xml:space="preserve"> drugog prostora na tržnici bez prethodne pisan</w:t>
      </w:r>
      <w:r>
        <w:rPr>
          <w:rFonts w:ascii="Arial" w:hAnsi="Arial" w:cs="Arial"/>
        </w:rPr>
        <w:t>e suglasnosti TD Rijeka plus</w:t>
      </w:r>
      <w:r w:rsidRPr="00D31394">
        <w:rPr>
          <w:rFonts w:ascii="Arial" w:hAnsi="Arial" w:cs="Arial"/>
        </w:rPr>
        <w:t>.</w:t>
      </w:r>
    </w:p>
    <w:p w:rsidR="00686C06" w:rsidRDefault="00686C06" w:rsidP="00686C06">
      <w:pPr>
        <w:spacing w:line="276" w:lineRule="auto"/>
        <w:rPr>
          <w:rFonts w:ascii="Arial" w:hAnsi="Arial" w:cs="Arial"/>
          <w:b/>
        </w:rPr>
      </w:pPr>
    </w:p>
    <w:p w:rsidR="00686C06" w:rsidRPr="00D31394" w:rsidRDefault="00686C06" w:rsidP="00686C06">
      <w:pPr>
        <w:spacing w:line="276" w:lineRule="auto"/>
        <w:rPr>
          <w:rFonts w:ascii="Arial" w:hAnsi="Arial" w:cs="Arial"/>
          <w:b/>
        </w:rPr>
      </w:pPr>
      <w:r>
        <w:rPr>
          <w:rFonts w:ascii="Arial" w:hAnsi="Arial" w:cs="Arial"/>
          <w:b/>
        </w:rPr>
        <w:t>Uz članak 17</w:t>
      </w:r>
      <w:r w:rsidRPr="00D31394">
        <w:rPr>
          <w:rFonts w:ascii="Arial" w:hAnsi="Arial" w:cs="Arial"/>
          <w:b/>
        </w:rPr>
        <w:t>.</w:t>
      </w:r>
    </w:p>
    <w:p w:rsidR="00686C06" w:rsidRDefault="00686C06" w:rsidP="00686C06">
      <w:pPr>
        <w:spacing w:line="276" w:lineRule="auto"/>
        <w:jc w:val="both"/>
        <w:rPr>
          <w:rFonts w:ascii="Arial" w:hAnsi="Arial" w:cs="Arial"/>
        </w:rPr>
      </w:pPr>
      <w:r w:rsidRPr="00D31394">
        <w:rPr>
          <w:rFonts w:ascii="Arial" w:hAnsi="Arial" w:cs="Arial"/>
        </w:rPr>
        <w:t xml:space="preserve">Radi se o </w:t>
      </w:r>
      <w:r w:rsidRPr="00C9488E">
        <w:rPr>
          <w:rFonts w:ascii="Arial" w:hAnsi="Arial" w:cs="Arial"/>
          <w:b/>
        </w:rPr>
        <w:t>novoj odredbi</w:t>
      </w:r>
      <w:r w:rsidRPr="00D31394">
        <w:rPr>
          <w:rFonts w:ascii="Arial" w:hAnsi="Arial" w:cs="Arial"/>
        </w:rPr>
        <w:t xml:space="preserve"> u odnosu na važeće Opće uvjete, a s obzirom na prethodno utvrđenu mogućnost davanja dijela prodajnog mjesta u podzakup. Ovom odredbom predlaže se utvrditi da korisnik usluge može sklopiti ugovor o podzakupu sa drugom pravnom ili fizičko</w:t>
      </w:r>
      <w:r>
        <w:rPr>
          <w:rFonts w:ascii="Arial" w:hAnsi="Arial" w:cs="Arial"/>
        </w:rPr>
        <w:t>m osobom za dio prodajnog prostora za koji</w:t>
      </w:r>
      <w:r w:rsidRPr="00D31394">
        <w:rPr>
          <w:rFonts w:ascii="Arial" w:hAnsi="Arial" w:cs="Arial"/>
        </w:rPr>
        <w:t xml:space="preserve"> je Planom prodajnih </w:t>
      </w:r>
      <w:r>
        <w:rPr>
          <w:rFonts w:ascii="Arial" w:hAnsi="Arial" w:cs="Arial"/>
        </w:rPr>
        <w:t>prostora</w:t>
      </w:r>
      <w:r w:rsidRPr="00D31394">
        <w:rPr>
          <w:rFonts w:ascii="Arial" w:hAnsi="Arial" w:cs="Arial"/>
        </w:rPr>
        <w:t xml:space="preserve"> određeno da se može dati u podzakup. Osoba k</w:t>
      </w:r>
      <w:r>
        <w:rPr>
          <w:rFonts w:ascii="Arial" w:hAnsi="Arial" w:cs="Arial"/>
        </w:rPr>
        <w:t>oja koristi dio prodajnog prostora</w:t>
      </w:r>
      <w:r w:rsidRPr="00D31394">
        <w:rPr>
          <w:rFonts w:ascii="Arial" w:hAnsi="Arial" w:cs="Arial"/>
        </w:rPr>
        <w:t xml:space="preserve"> kao </w:t>
      </w:r>
      <w:proofErr w:type="spellStart"/>
      <w:r w:rsidRPr="00D31394">
        <w:rPr>
          <w:rFonts w:ascii="Arial" w:hAnsi="Arial" w:cs="Arial"/>
        </w:rPr>
        <w:t>podzakupnik</w:t>
      </w:r>
      <w:proofErr w:type="spellEnd"/>
      <w:r w:rsidRPr="00D31394">
        <w:rPr>
          <w:rFonts w:ascii="Arial" w:hAnsi="Arial" w:cs="Arial"/>
        </w:rPr>
        <w:t xml:space="preserve"> dužna je u svemu pridržavati se Općih uvjeta i drugih akata TD Rijeka plus. Kako je prethodno navedeno, sukladno novom konceptu omogućilo bi se da se grupirana prodajna mjesta daju u </w:t>
      </w:r>
      <w:r>
        <w:rPr>
          <w:rFonts w:ascii="Arial" w:hAnsi="Arial" w:cs="Arial"/>
        </w:rPr>
        <w:t>pod</w:t>
      </w:r>
      <w:r w:rsidRPr="00D31394">
        <w:rPr>
          <w:rFonts w:ascii="Arial" w:hAnsi="Arial" w:cs="Arial"/>
        </w:rPr>
        <w:t xml:space="preserve">zakup jednoj osobi koja bi potom ostvarivala mogućnost davanja prostora u </w:t>
      </w:r>
      <w:r>
        <w:rPr>
          <w:rFonts w:ascii="Arial" w:hAnsi="Arial" w:cs="Arial"/>
        </w:rPr>
        <w:t>pod</w:t>
      </w:r>
      <w:r w:rsidRPr="00D31394">
        <w:rPr>
          <w:rFonts w:ascii="Arial" w:hAnsi="Arial" w:cs="Arial"/>
        </w:rPr>
        <w:t>zakup</w:t>
      </w:r>
      <w:r>
        <w:rPr>
          <w:rFonts w:ascii="Arial" w:hAnsi="Arial" w:cs="Arial"/>
        </w:rPr>
        <w:t>, a isto bi bilo omogućeno i sadašnjim korisnicima usluge</w:t>
      </w:r>
      <w:r w:rsidRPr="00D31394">
        <w:rPr>
          <w:rFonts w:ascii="Arial" w:hAnsi="Arial" w:cs="Arial"/>
        </w:rPr>
        <w:t xml:space="preserve">. Kako mogućnost davanja prostora u podzakup ne bi bila neograničena, </w:t>
      </w:r>
      <w:r>
        <w:rPr>
          <w:rFonts w:ascii="Arial" w:hAnsi="Arial" w:cs="Arial"/>
        </w:rPr>
        <w:t xml:space="preserve">odnosno kako bi se osiguralo da je ista svrsishodna, </w:t>
      </w:r>
      <w:r w:rsidRPr="00D31394">
        <w:rPr>
          <w:rFonts w:ascii="Arial" w:hAnsi="Arial" w:cs="Arial"/>
        </w:rPr>
        <w:t>predviđ</w:t>
      </w:r>
      <w:r>
        <w:rPr>
          <w:rFonts w:ascii="Arial" w:hAnsi="Arial" w:cs="Arial"/>
        </w:rPr>
        <w:t>a se da u Planu prodajnih prostora</w:t>
      </w:r>
      <w:r w:rsidRPr="00D31394">
        <w:rPr>
          <w:rFonts w:ascii="Arial" w:hAnsi="Arial" w:cs="Arial"/>
        </w:rPr>
        <w:t xml:space="preserve"> koje donosi TD Rijeka plus uz prethodnu suglasnost Gradonačelnika Grada Rijeke budu određena ona prodajna mjesta koja je moguće dati u podzakup. </w:t>
      </w:r>
    </w:p>
    <w:p w:rsidR="00686C06" w:rsidRPr="00D31394" w:rsidRDefault="00686C06" w:rsidP="00686C06">
      <w:pPr>
        <w:spacing w:line="276" w:lineRule="auto"/>
        <w:jc w:val="both"/>
        <w:rPr>
          <w:rFonts w:ascii="Arial" w:hAnsi="Arial" w:cs="Arial"/>
        </w:rPr>
      </w:pPr>
    </w:p>
    <w:p w:rsidR="00686C06" w:rsidRPr="00D31394" w:rsidRDefault="00686C06" w:rsidP="00686C06">
      <w:pPr>
        <w:spacing w:line="276" w:lineRule="auto"/>
        <w:jc w:val="both"/>
        <w:rPr>
          <w:rFonts w:ascii="Arial" w:hAnsi="Arial" w:cs="Arial"/>
          <w:b/>
          <w:bCs/>
        </w:rPr>
      </w:pPr>
      <w:r>
        <w:rPr>
          <w:rFonts w:ascii="Arial" w:hAnsi="Arial" w:cs="Arial"/>
          <w:b/>
          <w:bCs/>
        </w:rPr>
        <w:t>Uz članak 18</w:t>
      </w:r>
      <w:r w:rsidRPr="00D31394">
        <w:rPr>
          <w:rFonts w:ascii="Arial" w:hAnsi="Arial" w:cs="Arial"/>
          <w:b/>
          <w:bCs/>
        </w:rPr>
        <w:t xml:space="preserve">. </w:t>
      </w:r>
    </w:p>
    <w:p w:rsidR="00686C06" w:rsidRPr="00D31394" w:rsidRDefault="00686C06" w:rsidP="00686C06">
      <w:pPr>
        <w:spacing w:line="276" w:lineRule="auto"/>
        <w:jc w:val="both"/>
        <w:rPr>
          <w:rFonts w:ascii="Arial" w:hAnsi="Arial" w:cs="Arial"/>
          <w:bCs/>
        </w:rPr>
      </w:pPr>
      <w:r w:rsidRPr="00D31394">
        <w:rPr>
          <w:rFonts w:ascii="Arial" w:hAnsi="Arial" w:cs="Arial"/>
          <w:bCs/>
        </w:rPr>
        <w:t xml:space="preserve">Radi se o </w:t>
      </w:r>
      <w:r w:rsidRPr="00C9488E">
        <w:rPr>
          <w:rFonts w:ascii="Arial" w:hAnsi="Arial" w:cs="Arial"/>
          <w:b/>
          <w:bCs/>
        </w:rPr>
        <w:t>novoj odredbi</w:t>
      </w:r>
      <w:r w:rsidRPr="00D31394">
        <w:rPr>
          <w:rFonts w:ascii="Arial" w:hAnsi="Arial" w:cs="Arial"/>
          <w:bCs/>
        </w:rPr>
        <w:t xml:space="preserve"> u odnosu na važeće Opće uvjete, a s obzirom na potrebu za reguliranjem zajedničkog zakupa koja se pojavljuje u praksi. Ovim člankom predlaže se utvrditi da se ugovor o zakupu sklapa se u pravilu sa jednim zakupnikom, a može se sklopiti i sa više osoba (zajednički zakup). Prodajno </w:t>
      </w:r>
      <w:r>
        <w:rPr>
          <w:rFonts w:ascii="Arial" w:hAnsi="Arial" w:cs="Arial"/>
          <w:bCs/>
        </w:rPr>
        <w:t>mjesto, skladišni prostor ili drugi prostor na tržnici za koji je sklopljen u</w:t>
      </w:r>
      <w:r w:rsidRPr="00D31394">
        <w:rPr>
          <w:rFonts w:ascii="Arial" w:hAnsi="Arial" w:cs="Arial"/>
          <w:bCs/>
        </w:rPr>
        <w:t>govor o zajedničkom zakupu</w:t>
      </w:r>
      <w:r>
        <w:rPr>
          <w:rFonts w:ascii="Arial" w:hAnsi="Arial" w:cs="Arial"/>
          <w:bCs/>
        </w:rPr>
        <w:t>, a koji se nalazi u zatvorenom dijelu tržnice</w:t>
      </w:r>
      <w:r w:rsidRPr="00D31394">
        <w:rPr>
          <w:rFonts w:ascii="Arial" w:hAnsi="Arial" w:cs="Arial"/>
          <w:bCs/>
        </w:rPr>
        <w:t xml:space="preserve"> ne može se razdvajati po građevinskim cjelinama. Ako Ugovor o zajedničkom zakupu otkaže jedan ili više zajedničkih zakupnika, sa ostalim zajedničkim zakupnicima sklapa se Ugovor o zakupu za cjelokupno prodajno </w:t>
      </w:r>
      <w:r>
        <w:rPr>
          <w:rFonts w:ascii="Arial" w:hAnsi="Arial" w:cs="Arial"/>
          <w:bCs/>
        </w:rPr>
        <w:t xml:space="preserve">mjesto, skladišni prostor ili drugi prostor na tržnici, </w:t>
      </w:r>
      <w:r w:rsidRPr="00D31394">
        <w:rPr>
          <w:rFonts w:ascii="Arial" w:hAnsi="Arial" w:cs="Arial"/>
          <w:bCs/>
        </w:rPr>
        <w:t>ali najduže do isteka vremena od</w:t>
      </w:r>
      <w:r>
        <w:rPr>
          <w:rFonts w:ascii="Arial" w:hAnsi="Arial" w:cs="Arial"/>
          <w:bCs/>
        </w:rPr>
        <w:t>ređenog u</w:t>
      </w:r>
      <w:r w:rsidRPr="00D31394">
        <w:rPr>
          <w:rFonts w:ascii="Arial" w:hAnsi="Arial" w:cs="Arial"/>
          <w:bCs/>
        </w:rPr>
        <w:t>govorom o zajedničkom zakupu. Ako ostali zajednički zakupnici ne pristanu na preuzimanje cjelokupnog prodajnog</w:t>
      </w:r>
      <w:r>
        <w:rPr>
          <w:rFonts w:ascii="Arial" w:hAnsi="Arial" w:cs="Arial"/>
          <w:bCs/>
        </w:rPr>
        <w:t xml:space="preserve"> mjesta</w:t>
      </w:r>
      <w:r w:rsidRPr="00D31394">
        <w:rPr>
          <w:rFonts w:ascii="Arial" w:hAnsi="Arial" w:cs="Arial"/>
          <w:bCs/>
        </w:rPr>
        <w:t xml:space="preserve">, </w:t>
      </w:r>
      <w:r>
        <w:rPr>
          <w:rFonts w:ascii="Arial" w:hAnsi="Arial" w:cs="Arial"/>
          <w:bCs/>
        </w:rPr>
        <w:t xml:space="preserve">skladišnog prostora ili drugog prostora na tržnici, </w:t>
      </w:r>
      <w:r w:rsidRPr="00D31394">
        <w:rPr>
          <w:rFonts w:ascii="Arial" w:hAnsi="Arial" w:cs="Arial"/>
          <w:bCs/>
        </w:rPr>
        <w:t>ugovor se smatra raskinutim za sve zajedničke zakupnike.</w:t>
      </w:r>
    </w:p>
    <w:p w:rsidR="00686C06" w:rsidRPr="00D31394" w:rsidRDefault="00686C06" w:rsidP="00686C06">
      <w:pPr>
        <w:spacing w:line="276" w:lineRule="auto"/>
        <w:jc w:val="both"/>
        <w:rPr>
          <w:rFonts w:ascii="Arial" w:hAnsi="Arial" w:cs="Arial"/>
          <w:b/>
          <w:bCs/>
        </w:rPr>
      </w:pPr>
      <w:r w:rsidRPr="00D31394">
        <w:rPr>
          <w:rFonts w:ascii="Arial" w:hAnsi="Arial" w:cs="Arial"/>
          <w:b/>
          <w:bCs/>
        </w:rPr>
        <w:t xml:space="preserve"> </w:t>
      </w:r>
      <w:r>
        <w:rPr>
          <w:rFonts w:ascii="Arial" w:hAnsi="Arial" w:cs="Arial"/>
          <w:b/>
          <w:bCs/>
        </w:rPr>
        <w:t xml:space="preserve"> </w:t>
      </w:r>
    </w:p>
    <w:p w:rsidR="00686C06" w:rsidRPr="00D31394" w:rsidRDefault="00686C06" w:rsidP="00686C06">
      <w:pPr>
        <w:spacing w:line="276" w:lineRule="auto"/>
        <w:rPr>
          <w:rFonts w:ascii="Arial" w:hAnsi="Arial" w:cs="Arial"/>
          <w:b/>
          <w:bCs/>
        </w:rPr>
      </w:pPr>
      <w:r>
        <w:rPr>
          <w:rFonts w:ascii="Arial" w:hAnsi="Arial" w:cs="Arial"/>
          <w:b/>
          <w:bCs/>
        </w:rPr>
        <w:t>Uz članak 19</w:t>
      </w:r>
      <w:r w:rsidRPr="00D31394">
        <w:rPr>
          <w:rFonts w:ascii="Arial" w:hAnsi="Arial" w:cs="Arial"/>
          <w:b/>
          <w:bCs/>
        </w:rPr>
        <w:t>.</w:t>
      </w:r>
    </w:p>
    <w:p w:rsidR="00686C06" w:rsidRPr="00D31394" w:rsidRDefault="00686C06" w:rsidP="00686C06">
      <w:pPr>
        <w:spacing w:line="276" w:lineRule="auto"/>
        <w:jc w:val="both"/>
        <w:rPr>
          <w:rFonts w:ascii="Arial" w:hAnsi="Arial" w:cs="Arial"/>
        </w:rPr>
      </w:pPr>
      <w:r w:rsidRPr="00C9488E">
        <w:rPr>
          <w:rFonts w:ascii="Arial" w:hAnsi="Arial" w:cs="Arial"/>
        </w:rPr>
        <w:lastRenderedPageBreak/>
        <w:t>Ova odredba istovjetna je o</w:t>
      </w:r>
      <w:r>
        <w:rPr>
          <w:rFonts w:ascii="Arial" w:hAnsi="Arial" w:cs="Arial"/>
        </w:rPr>
        <w:t>dredbi iz važećih Općih uvjeta. P</w:t>
      </w:r>
      <w:r w:rsidRPr="00D31394">
        <w:rPr>
          <w:rFonts w:ascii="Arial" w:hAnsi="Arial" w:cs="Arial"/>
        </w:rPr>
        <w:t xml:space="preserve">redlaže se utvrditi da vrijeme obavljanja usluge odlukom određuje Uprava TD Rijeka plus uz prethodnu suglasnost Gradonačelnika Grada Rijeke. U narednom razdoblju, a sukladno novom konceptu, nakon analize stručnih službi TD Rijeka plus, predvidjela bi se i izmjena Odluke o vremenu obavljanja djelatnosti na tržnicama kako bi se omogućilo dulje radno vrijeme, odnosno samim time i bolja realizacija vizije tržnice kao mjesta za susrete i druženja. </w:t>
      </w:r>
      <w:r>
        <w:rPr>
          <w:rFonts w:ascii="Arial" w:hAnsi="Arial" w:cs="Arial"/>
        </w:rPr>
        <w:t>Donošenje Općih uvjeta osnovni je preduvjet za izmjenu navedenog akta.</w:t>
      </w:r>
    </w:p>
    <w:p w:rsidR="00686C06" w:rsidRPr="00D31394" w:rsidRDefault="00686C06" w:rsidP="00686C06">
      <w:pPr>
        <w:spacing w:line="276" w:lineRule="auto"/>
        <w:jc w:val="both"/>
        <w:rPr>
          <w:rFonts w:ascii="Arial" w:hAnsi="Arial" w:cs="Arial"/>
          <w:b/>
          <w:bCs/>
        </w:rPr>
      </w:pPr>
      <w:r w:rsidRPr="00D31394">
        <w:rPr>
          <w:rFonts w:ascii="Arial" w:hAnsi="Arial" w:cs="Arial"/>
        </w:rPr>
        <w:t> </w:t>
      </w:r>
    </w:p>
    <w:p w:rsidR="00686C06" w:rsidRPr="00D31394" w:rsidRDefault="00686C06" w:rsidP="00686C06">
      <w:pPr>
        <w:spacing w:line="276" w:lineRule="auto"/>
        <w:jc w:val="both"/>
        <w:rPr>
          <w:rFonts w:ascii="Arial" w:hAnsi="Arial" w:cs="Arial"/>
          <w:b/>
          <w:bCs/>
        </w:rPr>
      </w:pPr>
      <w:r>
        <w:rPr>
          <w:rFonts w:ascii="Arial" w:hAnsi="Arial" w:cs="Arial"/>
          <w:b/>
          <w:bCs/>
        </w:rPr>
        <w:t>Uz članak 20</w:t>
      </w:r>
      <w:r w:rsidRPr="00D31394">
        <w:rPr>
          <w:rFonts w:ascii="Arial" w:hAnsi="Arial" w:cs="Arial"/>
          <w:b/>
          <w:bCs/>
        </w:rPr>
        <w:t>.</w:t>
      </w:r>
    </w:p>
    <w:p w:rsidR="00686C06" w:rsidRPr="00D31394" w:rsidRDefault="00686C06" w:rsidP="00686C06">
      <w:pPr>
        <w:spacing w:line="276" w:lineRule="auto"/>
        <w:jc w:val="both"/>
        <w:rPr>
          <w:rFonts w:ascii="Arial" w:hAnsi="Arial" w:cs="Arial"/>
        </w:rPr>
      </w:pPr>
      <w:r>
        <w:rPr>
          <w:rFonts w:ascii="Arial" w:hAnsi="Arial" w:cs="Arial"/>
        </w:rPr>
        <w:t>Ova odredba istovjetna je odredbi iz važećih Općih uvjeta. P</w:t>
      </w:r>
      <w:r w:rsidRPr="00D31394">
        <w:rPr>
          <w:rFonts w:ascii="Arial" w:hAnsi="Arial" w:cs="Arial"/>
        </w:rPr>
        <w:t>redlaže se utvrditi da radno vrijeme prodaje na tržnici određuje korisnik usluge sukladno propisima o trgovini, a u okviru vremena obavljanja usl</w:t>
      </w:r>
      <w:r>
        <w:rPr>
          <w:rFonts w:ascii="Arial" w:hAnsi="Arial" w:cs="Arial"/>
        </w:rPr>
        <w:t xml:space="preserve">uge određenog sukladno članku 19. </w:t>
      </w:r>
      <w:r w:rsidRPr="00D31394">
        <w:rPr>
          <w:rFonts w:ascii="Arial" w:hAnsi="Arial" w:cs="Arial"/>
        </w:rPr>
        <w:t>Općih uvjeta.</w:t>
      </w:r>
    </w:p>
    <w:p w:rsidR="00686C06" w:rsidRPr="00D31394" w:rsidRDefault="00686C06" w:rsidP="00686C06">
      <w:pPr>
        <w:spacing w:line="276" w:lineRule="auto"/>
        <w:jc w:val="both"/>
        <w:rPr>
          <w:rFonts w:ascii="Arial" w:hAnsi="Arial" w:cs="Arial"/>
        </w:rPr>
      </w:pPr>
    </w:p>
    <w:p w:rsidR="00686C06" w:rsidRPr="00D31394" w:rsidRDefault="00686C06" w:rsidP="00686C06">
      <w:pPr>
        <w:spacing w:line="276" w:lineRule="auto"/>
        <w:jc w:val="both"/>
        <w:rPr>
          <w:rFonts w:ascii="Arial" w:hAnsi="Arial" w:cs="Arial"/>
          <w:b/>
        </w:rPr>
      </w:pPr>
      <w:r w:rsidRPr="00D31394">
        <w:rPr>
          <w:rFonts w:ascii="Arial" w:hAnsi="Arial" w:cs="Arial"/>
          <w:b/>
        </w:rPr>
        <w:t>Uz č</w:t>
      </w:r>
      <w:r>
        <w:rPr>
          <w:rFonts w:ascii="Arial" w:hAnsi="Arial" w:cs="Arial"/>
          <w:b/>
          <w:bCs/>
        </w:rPr>
        <w:t>lanak 21</w:t>
      </w:r>
      <w:r w:rsidRPr="00D31394">
        <w:rPr>
          <w:rFonts w:ascii="Arial" w:hAnsi="Arial" w:cs="Arial"/>
          <w:b/>
          <w:bCs/>
        </w:rPr>
        <w:t>.</w:t>
      </w:r>
    </w:p>
    <w:p w:rsidR="00686C06" w:rsidRPr="00D31394" w:rsidRDefault="00686C06" w:rsidP="00686C06">
      <w:pPr>
        <w:spacing w:line="276" w:lineRule="auto"/>
        <w:jc w:val="both"/>
        <w:rPr>
          <w:rFonts w:ascii="Arial" w:hAnsi="Arial" w:cs="Arial"/>
        </w:rPr>
      </w:pPr>
      <w:r w:rsidRPr="00C9488E">
        <w:rPr>
          <w:rFonts w:ascii="Arial" w:hAnsi="Arial" w:cs="Arial"/>
        </w:rPr>
        <w:t>Ova odredba istovjetna je odredbi iz važećih Općih uvjeta.</w:t>
      </w:r>
      <w:r>
        <w:rPr>
          <w:rFonts w:ascii="Arial" w:hAnsi="Arial" w:cs="Arial"/>
        </w:rPr>
        <w:t xml:space="preserve"> P</w:t>
      </w:r>
      <w:r w:rsidRPr="00D31394">
        <w:rPr>
          <w:rFonts w:ascii="Arial" w:hAnsi="Arial" w:cs="Arial"/>
        </w:rPr>
        <w:t xml:space="preserve">redlaže se utvrditi da je korisnik usluge dužan pola sata prije isteka radnog vremena </w:t>
      </w:r>
      <w:r>
        <w:rPr>
          <w:rFonts w:ascii="Arial" w:hAnsi="Arial" w:cs="Arial"/>
        </w:rPr>
        <w:t xml:space="preserve">prodaje na tržnici </w:t>
      </w:r>
      <w:r w:rsidRPr="00D31394">
        <w:rPr>
          <w:rFonts w:ascii="Arial" w:hAnsi="Arial" w:cs="Arial"/>
        </w:rPr>
        <w:t xml:space="preserve">započeti pripreme radi napuštanja prodajnog mjesta odnosno drugog prostora na tržnici, a najkasnije pola sata nakon isteka radnog vremena </w:t>
      </w:r>
      <w:r>
        <w:rPr>
          <w:rFonts w:ascii="Arial" w:hAnsi="Arial" w:cs="Arial"/>
        </w:rPr>
        <w:t xml:space="preserve">prodaje na tržnici </w:t>
      </w:r>
      <w:r w:rsidRPr="00D31394">
        <w:rPr>
          <w:rFonts w:ascii="Arial" w:hAnsi="Arial" w:cs="Arial"/>
        </w:rPr>
        <w:t xml:space="preserve">dužan je vratiti u skladišni prostor preuzeta tehnička sredstva i uređaje, pohraniti neprodanu robu, očistiti prodajno mjesto odnosno drugi prostor na tržnici i napustiti prostor tržnice. </w:t>
      </w:r>
    </w:p>
    <w:p w:rsidR="00686C06" w:rsidRPr="00D31394" w:rsidRDefault="00686C06" w:rsidP="00686C06">
      <w:pPr>
        <w:spacing w:line="276" w:lineRule="auto"/>
        <w:jc w:val="both"/>
        <w:rPr>
          <w:rFonts w:ascii="Arial" w:hAnsi="Arial" w:cs="Arial"/>
          <w:b/>
        </w:rPr>
      </w:pPr>
    </w:p>
    <w:p w:rsidR="00686C06" w:rsidRPr="00D31394" w:rsidRDefault="00686C06" w:rsidP="00686C06">
      <w:pPr>
        <w:spacing w:line="276" w:lineRule="auto"/>
        <w:jc w:val="both"/>
        <w:rPr>
          <w:rFonts w:ascii="Arial" w:hAnsi="Arial" w:cs="Arial"/>
          <w:b/>
        </w:rPr>
      </w:pPr>
      <w:r w:rsidRPr="00D31394">
        <w:rPr>
          <w:rFonts w:ascii="Arial" w:hAnsi="Arial" w:cs="Arial"/>
          <w:b/>
        </w:rPr>
        <w:t xml:space="preserve">Uz </w:t>
      </w:r>
      <w:r>
        <w:rPr>
          <w:rFonts w:ascii="Arial" w:hAnsi="Arial" w:cs="Arial"/>
          <w:b/>
          <w:bCs/>
        </w:rPr>
        <w:t>članak 22</w:t>
      </w:r>
      <w:r w:rsidRPr="00D31394">
        <w:rPr>
          <w:rFonts w:ascii="Arial" w:hAnsi="Arial" w:cs="Arial"/>
          <w:b/>
          <w:bCs/>
        </w:rPr>
        <w:t>.</w:t>
      </w:r>
    </w:p>
    <w:p w:rsidR="00686C06" w:rsidRPr="00D31394" w:rsidRDefault="00686C06" w:rsidP="00686C06">
      <w:pPr>
        <w:spacing w:line="276" w:lineRule="auto"/>
        <w:jc w:val="both"/>
        <w:rPr>
          <w:rFonts w:ascii="Arial" w:hAnsi="Arial" w:cs="Arial"/>
        </w:rPr>
      </w:pPr>
      <w:r w:rsidRPr="00C9488E">
        <w:rPr>
          <w:rFonts w:ascii="Arial" w:hAnsi="Arial" w:cs="Arial"/>
        </w:rPr>
        <w:t>Ova odredba istovjetna je odredbi iz važećih Općih uvjeta.</w:t>
      </w:r>
      <w:r>
        <w:rPr>
          <w:rFonts w:ascii="Arial" w:hAnsi="Arial" w:cs="Arial"/>
        </w:rPr>
        <w:t xml:space="preserve"> P</w:t>
      </w:r>
      <w:r w:rsidRPr="00D31394">
        <w:rPr>
          <w:rFonts w:ascii="Arial" w:hAnsi="Arial" w:cs="Arial"/>
        </w:rPr>
        <w:t xml:space="preserve">redlaže se utvrditi da je opskrba tržnice voćem i povrćem dozvoljena radnim danom tržnice od 5:00 do 7:00 sati, a opskrba ostalim proizvodima od 5:00 sati pa do završetka vremena za obavljanje usluge. Prostor za parkiranje vozila za opskrbu te vrijeme zadržavanja vozila na tom prostoru određuje odlukom nadležno tijelo Grada. </w:t>
      </w:r>
      <w:r>
        <w:rPr>
          <w:rFonts w:ascii="Arial" w:hAnsi="Arial" w:cs="Arial"/>
        </w:rPr>
        <w:t xml:space="preserve">Konkretno, Odlukom o uređenju prometa </w:t>
      </w:r>
      <w:r w:rsidRPr="00C9488E">
        <w:rPr>
          <w:rFonts w:ascii="Arial" w:hAnsi="Arial" w:cs="Arial"/>
        </w:rPr>
        <w:t>na području grada Rijeke (“Službene novine Grada Rijeke” broj 9/19,22/19 i 15/21)</w:t>
      </w:r>
      <w:r>
        <w:rPr>
          <w:rFonts w:ascii="Arial" w:hAnsi="Arial" w:cs="Arial"/>
        </w:rPr>
        <w:t>, u članku 34. utvrđeno je da p</w:t>
      </w:r>
      <w:r w:rsidRPr="00C9488E">
        <w:rPr>
          <w:rFonts w:ascii="Arial" w:hAnsi="Arial" w:cs="Arial"/>
        </w:rPr>
        <w:t>rostor, vrijeme te način i uvjete za parkiranje vozila radi opskrbe određuje Gradonačelnik uz prethodno pribavljenu suglasnost ministarstva nadležnog za unutarnje poslove.</w:t>
      </w:r>
      <w:r>
        <w:rPr>
          <w:rFonts w:ascii="Arial" w:hAnsi="Arial" w:cs="Arial"/>
        </w:rPr>
        <w:t xml:space="preserve"> </w:t>
      </w:r>
      <w:r w:rsidRPr="00C9488E">
        <w:rPr>
          <w:rFonts w:ascii="Arial" w:hAnsi="Arial" w:cs="Arial"/>
        </w:rPr>
        <w:t>Parkiranje vozila radi opskrbe dozvoljeno je na prostoru rezerviranom za vozilo opskrbe koji mora biti označen prometnim znakom i oznakom na kolniku.</w:t>
      </w:r>
    </w:p>
    <w:p w:rsidR="00686C06" w:rsidRPr="00D31394" w:rsidRDefault="00686C06" w:rsidP="00686C06">
      <w:pPr>
        <w:spacing w:line="276" w:lineRule="auto"/>
        <w:rPr>
          <w:rFonts w:ascii="Arial" w:hAnsi="Arial" w:cs="Arial"/>
          <w:b/>
          <w:bCs/>
        </w:rPr>
      </w:pPr>
    </w:p>
    <w:p w:rsidR="00686C06" w:rsidRPr="00D31394" w:rsidRDefault="00686C06" w:rsidP="00686C06">
      <w:pPr>
        <w:spacing w:line="276" w:lineRule="auto"/>
        <w:rPr>
          <w:rFonts w:ascii="Arial" w:hAnsi="Arial" w:cs="Arial"/>
          <w:b/>
          <w:bCs/>
        </w:rPr>
      </w:pPr>
      <w:r>
        <w:rPr>
          <w:rFonts w:ascii="Arial" w:hAnsi="Arial" w:cs="Arial"/>
          <w:b/>
          <w:bCs/>
        </w:rPr>
        <w:t>Uz članak 23</w:t>
      </w:r>
      <w:r w:rsidRPr="00D31394">
        <w:rPr>
          <w:rFonts w:ascii="Arial" w:hAnsi="Arial" w:cs="Arial"/>
          <w:b/>
          <w:bCs/>
        </w:rPr>
        <w:t>.</w:t>
      </w:r>
    </w:p>
    <w:p w:rsidR="00686C06" w:rsidRPr="00D31394" w:rsidRDefault="00686C06" w:rsidP="00686C06">
      <w:pPr>
        <w:spacing w:line="276" w:lineRule="auto"/>
        <w:jc w:val="both"/>
        <w:rPr>
          <w:rFonts w:ascii="Arial" w:hAnsi="Arial" w:cs="Arial"/>
        </w:rPr>
      </w:pPr>
      <w:r w:rsidRPr="00C9488E">
        <w:rPr>
          <w:rFonts w:ascii="Arial" w:hAnsi="Arial" w:cs="Arial"/>
        </w:rPr>
        <w:t xml:space="preserve">Ova odredba istovjetna je odredbi iz važećih Općih uvjeta, osim što je radi preciznosti u primjeni izričito navedeno da se mora istaknuti maloprodajna cijena robe. </w:t>
      </w:r>
      <w:r>
        <w:rPr>
          <w:rFonts w:ascii="Arial" w:hAnsi="Arial" w:cs="Arial"/>
        </w:rPr>
        <w:t>P</w:t>
      </w:r>
      <w:r w:rsidRPr="00D31394">
        <w:rPr>
          <w:rFonts w:ascii="Arial" w:hAnsi="Arial" w:cs="Arial"/>
        </w:rPr>
        <w:t xml:space="preserve">redlaže se utvrditi da je korisnik usluge obvezan prije početka prodaje robu sortirati po grupama i izložiti na prodaju. Na svakoj vrsti izložene robe korisnik usluge je obvezan istaknuti čitko ispisanu </w:t>
      </w:r>
      <w:r w:rsidRPr="00D31394">
        <w:rPr>
          <w:rFonts w:ascii="Arial" w:hAnsi="Arial" w:cs="Arial"/>
          <w:bCs/>
        </w:rPr>
        <w:t>maloprodajnu</w:t>
      </w:r>
      <w:r w:rsidRPr="00D31394">
        <w:rPr>
          <w:rFonts w:ascii="Arial" w:hAnsi="Arial" w:cs="Arial"/>
        </w:rPr>
        <w:t xml:space="preserve"> cijenu i druge podatke o robi sukladno propisima. </w:t>
      </w:r>
    </w:p>
    <w:p w:rsidR="00686C06" w:rsidRPr="00D31394" w:rsidRDefault="00686C06" w:rsidP="00686C06">
      <w:pPr>
        <w:spacing w:line="276" w:lineRule="auto"/>
        <w:jc w:val="both"/>
        <w:rPr>
          <w:rFonts w:ascii="Arial" w:hAnsi="Arial" w:cs="Arial"/>
        </w:rPr>
      </w:pPr>
      <w:r w:rsidRPr="00D31394">
        <w:rPr>
          <w:rFonts w:ascii="Arial" w:hAnsi="Arial" w:cs="Arial"/>
        </w:rPr>
        <w:t> </w:t>
      </w:r>
    </w:p>
    <w:p w:rsidR="00686C06" w:rsidRPr="00D31394" w:rsidRDefault="00686C06" w:rsidP="00686C06">
      <w:pPr>
        <w:spacing w:line="276" w:lineRule="auto"/>
        <w:rPr>
          <w:rFonts w:ascii="Arial" w:hAnsi="Arial" w:cs="Arial"/>
          <w:b/>
          <w:bCs/>
        </w:rPr>
      </w:pPr>
      <w:r>
        <w:rPr>
          <w:rFonts w:ascii="Arial" w:hAnsi="Arial" w:cs="Arial"/>
          <w:b/>
          <w:bCs/>
        </w:rPr>
        <w:t>Uz članak 24</w:t>
      </w:r>
      <w:r w:rsidRPr="00D31394">
        <w:rPr>
          <w:rFonts w:ascii="Arial" w:hAnsi="Arial" w:cs="Arial"/>
          <w:b/>
          <w:bCs/>
        </w:rPr>
        <w:t>.</w:t>
      </w:r>
    </w:p>
    <w:p w:rsidR="00686C06" w:rsidRPr="00D31394" w:rsidRDefault="00686C06" w:rsidP="00686C06">
      <w:pPr>
        <w:spacing w:line="276" w:lineRule="auto"/>
        <w:jc w:val="both"/>
        <w:rPr>
          <w:rFonts w:ascii="Arial" w:hAnsi="Arial" w:cs="Arial"/>
        </w:rPr>
      </w:pPr>
      <w:r w:rsidRPr="00C9488E">
        <w:rPr>
          <w:rFonts w:ascii="Arial" w:hAnsi="Arial" w:cs="Arial"/>
        </w:rPr>
        <w:t>Ova odredba istovjetna je odredbi iz važećih Općih uvjeta.</w:t>
      </w:r>
      <w:r>
        <w:rPr>
          <w:rFonts w:ascii="Arial" w:hAnsi="Arial" w:cs="Arial"/>
        </w:rPr>
        <w:t xml:space="preserve"> P</w:t>
      </w:r>
      <w:r w:rsidRPr="00D31394">
        <w:rPr>
          <w:rFonts w:ascii="Arial" w:hAnsi="Arial" w:cs="Arial"/>
        </w:rPr>
        <w:t xml:space="preserve">redlaže se utvrditi da tehnička sredstva i uređaji, omoti (ambalaža) i posude u kojima se drži roba izložena za prodaju moraju biti uredni i čisti, tehnički ispravni i izrađeni od materijala neškodljivog za ljudsko zdravlje. </w:t>
      </w:r>
    </w:p>
    <w:p w:rsidR="00686C06" w:rsidRPr="00D31394" w:rsidRDefault="00686C06" w:rsidP="00686C06">
      <w:pPr>
        <w:spacing w:line="276" w:lineRule="auto"/>
        <w:jc w:val="both"/>
        <w:rPr>
          <w:rFonts w:ascii="Arial" w:hAnsi="Arial" w:cs="Arial"/>
          <w:b/>
          <w:bCs/>
        </w:rPr>
      </w:pPr>
    </w:p>
    <w:p w:rsidR="00686C06" w:rsidRPr="00D31394" w:rsidRDefault="00686C06" w:rsidP="00686C06">
      <w:pPr>
        <w:spacing w:line="276" w:lineRule="auto"/>
        <w:jc w:val="both"/>
        <w:rPr>
          <w:rFonts w:ascii="Arial" w:hAnsi="Arial" w:cs="Arial"/>
          <w:b/>
          <w:bCs/>
        </w:rPr>
      </w:pPr>
      <w:r>
        <w:rPr>
          <w:rFonts w:ascii="Arial" w:hAnsi="Arial" w:cs="Arial"/>
          <w:b/>
          <w:bCs/>
        </w:rPr>
        <w:t>Uz članak 25</w:t>
      </w:r>
      <w:r w:rsidRPr="00D31394">
        <w:rPr>
          <w:rFonts w:ascii="Arial" w:hAnsi="Arial" w:cs="Arial"/>
          <w:b/>
          <w:bCs/>
        </w:rPr>
        <w:t>.</w:t>
      </w:r>
    </w:p>
    <w:p w:rsidR="00686C06" w:rsidRPr="00D31394" w:rsidRDefault="00686C06" w:rsidP="00686C06">
      <w:pPr>
        <w:spacing w:line="276" w:lineRule="auto"/>
        <w:jc w:val="both"/>
        <w:rPr>
          <w:rFonts w:ascii="Arial" w:hAnsi="Arial" w:cs="Arial"/>
        </w:rPr>
      </w:pPr>
      <w:r w:rsidRPr="00C9488E">
        <w:rPr>
          <w:rFonts w:ascii="Arial" w:hAnsi="Arial" w:cs="Arial"/>
        </w:rPr>
        <w:t>Ova odredba istovjetna je odredbi iz važećih Općih uvjeta.</w:t>
      </w:r>
      <w:r>
        <w:rPr>
          <w:rFonts w:ascii="Arial" w:hAnsi="Arial" w:cs="Arial"/>
        </w:rPr>
        <w:t xml:space="preserve"> Predlaže se utvrditi da </w:t>
      </w:r>
      <w:r w:rsidRPr="00D31394">
        <w:rPr>
          <w:rFonts w:ascii="Arial" w:hAnsi="Arial" w:cs="Arial"/>
        </w:rPr>
        <w:t xml:space="preserve">skladištenje robe na tržnici izvan skladišnog prostora nije dopušteno. </w:t>
      </w:r>
    </w:p>
    <w:p w:rsidR="00686C06" w:rsidRPr="00D31394" w:rsidRDefault="00686C06" w:rsidP="00686C06">
      <w:pPr>
        <w:spacing w:line="276" w:lineRule="auto"/>
        <w:jc w:val="both"/>
        <w:rPr>
          <w:rFonts w:ascii="Arial" w:hAnsi="Arial" w:cs="Arial"/>
        </w:rPr>
      </w:pPr>
    </w:p>
    <w:p w:rsidR="00686C06" w:rsidRPr="00D31394" w:rsidRDefault="00686C06" w:rsidP="00686C06">
      <w:pPr>
        <w:spacing w:line="276" w:lineRule="auto"/>
        <w:jc w:val="both"/>
        <w:rPr>
          <w:rFonts w:ascii="Arial" w:hAnsi="Arial" w:cs="Arial"/>
          <w:b/>
        </w:rPr>
      </w:pPr>
      <w:r>
        <w:rPr>
          <w:rFonts w:ascii="Arial" w:hAnsi="Arial" w:cs="Arial"/>
          <w:b/>
        </w:rPr>
        <w:t>Uz članak 26</w:t>
      </w:r>
      <w:r w:rsidRPr="00D31394">
        <w:rPr>
          <w:rFonts w:ascii="Arial" w:hAnsi="Arial" w:cs="Arial"/>
          <w:b/>
        </w:rPr>
        <w:t xml:space="preserve">. </w:t>
      </w:r>
    </w:p>
    <w:p w:rsidR="00686C06" w:rsidRPr="00D31394" w:rsidRDefault="00686C06" w:rsidP="00686C06">
      <w:pPr>
        <w:spacing w:line="276" w:lineRule="auto"/>
        <w:jc w:val="both"/>
        <w:rPr>
          <w:rFonts w:ascii="Arial" w:hAnsi="Arial" w:cs="Arial"/>
        </w:rPr>
      </w:pPr>
      <w:r w:rsidRPr="00C9488E">
        <w:rPr>
          <w:rFonts w:ascii="Arial" w:hAnsi="Arial" w:cs="Arial"/>
        </w:rPr>
        <w:t>Ova odredba istovjetna je o</w:t>
      </w:r>
      <w:r>
        <w:rPr>
          <w:rFonts w:ascii="Arial" w:hAnsi="Arial" w:cs="Arial"/>
        </w:rPr>
        <w:t>dredbi iz važećih Općih uvjeta, a njome se predlaže</w:t>
      </w:r>
      <w:r w:rsidRPr="00D31394">
        <w:rPr>
          <w:rFonts w:ascii="Arial" w:hAnsi="Arial" w:cs="Arial"/>
        </w:rPr>
        <w:t xml:space="preserve"> utvrditi kako je </w:t>
      </w:r>
      <w:r>
        <w:rPr>
          <w:rFonts w:ascii="Arial" w:hAnsi="Arial" w:cs="Arial"/>
        </w:rPr>
        <w:t>dužan postupati TD Rijeka plus, pri čemu je dosadašnji naziv Odjela za komunalni sustav zamijenjen nazivom Upravni odjel za komunalni sustav i promet, a sukladno novom ustrojstvu upravnih tijela Grada Rijeke.</w:t>
      </w:r>
    </w:p>
    <w:p w:rsidR="00686C06" w:rsidRPr="00D31394" w:rsidRDefault="00686C06" w:rsidP="00686C06">
      <w:pPr>
        <w:spacing w:line="276" w:lineRule="auto"/>
        <w:jc w:val="both"/>
        <w:rPr>
          <w:rFonts w:ascii="Arial" w:hAnsi="Arial" w:cs="Arial"/>
          <w:b/>
          <w:bCs/>
        </w:rPr>
      </w:pPr>
    </w:p>
    <w:p w:rsidR="00686C06" w:rsidRPr="00D31394" w:rsidRDefault="00686C06" w:rsidP="00686C06">
      <w:pPr>
        <w:spacing w:line="276" w:lineRule="auto"/>
        <w:jc w:val="both"/>
        <w:rPr>
          <w:rFonts w:ascii="Arial" w:hAnsi="Arial" w:cs="Arial"/>
          <w:b/>
          <w:bCs/>
        </w:rPr>
      </w:pPr>
      <w:r>
        <w:rPr>
          <w:rFonts w:ascii="Arial" w:hAnsi="Arial" w:cs="Arial"/>
          <w:b/>
          <w:bCs/>
        </w:rPr>
        <w:t>Uz članak 27</w:t>
      </w:r>
      <w:r w:rsidRPr="00D31394">
        <w:rPr>
          <w:rFonts w:ascii="Arial" w:hAnsi="Arial" w:cs="Arial"/>
          <w:b/>
          <w:bCs/>
        </w:rPr>
        <w:t>.</w:t>
      </w:r>
    </w:p>
    <w:p w:rsidR="00686C06" w:rsidRPr="00D31394" w:rsidRDefault="00686C06" w:rsidP="00686C06">
      <w:pPr>
        <w:spacing w:line="276" w:lineRule="auto"/>
        <w:jc w:val="both"/>
        <w:rPr>
          <w:rFonts w:ascii="Arial" w:hAnsi="Arial" w:cs="Arial"/>
          <w:bCs/>
        </w:rPr>
      </w:pPr>
      <w:r w:rsidRPr="00D31394">
        <w:rPr>
          <w:rFonts w:ascii="Arial" w:hAnsi="Arial" w:cs="Arial"/>
          <w:bCs/>
        </w:rPr>
        <w:t xml:space="preserve">Radi se o </w:t>
      </w:r>
      <w:r w:rsidRPr="00C9488E">
        <w:rPr>
          <w:rFonts w:ascii="Arial" w:hAnsi="Arial" w:cs="Arial"/>
          <w:b/>
          <w:bCs/>
        </w:rPr>
        <w:t>novoj odredbi</w:t>
      </w:r>
      <w:r>
        <w:rPr>
          <w:rFonts w:ascii="Arial" w:hAnsi="Arial" w:cs="Arial"/>
          <w:bCs/>
        </w:rPr>
        <w:t xml:space="preserve"> u odnosu na važeće Opće uvjete</w:t>
      </w:r>
      <w:r w:rsidRPr="00D31394">
        <w:rPr>
          <w:rFonts w:ascii="Arial" w:hAnsi="Arial" w:cs="Arial"/>
          <w:bCs/>
        </w:rPr>
        <w:t xml:space="preserve">. Ovim člankom predlaže se utvrditi da za vrijeme proglašene </w:t>
      </w:r>
      <w:proofErr w:type="spellStart"/>
      <w:r w:rsidRPr="00D31394">
        <w:rPr>
          <w:rFonts w:ascii="Arial" w:hAnsi="Arial" w:cs="Arial"/>
          <w:bCs/>
        </w:rPr>
        <w:t>pandemije</w:t>
      </w:r>
      <w:proofErr w:type="spellEnd"/>
      <w:r w:rsidRPr="00D31394">
        <w:rPr>
          <w:rFonts w:ascii="Arial" w:hAnsi="Arial" w:cs="Arial"/>
          <w:bCs/>
        </w:rPr>
        <w:t xml:space="preserve"> i/ili epidemije </w:t>
      </w:r>
      <w:r>
        <w:rPr>
          <w:rFonts w:ascii="Arial" w:hAnsi="Arial" w:cs="Arial"/>
          <w:bCs/>
        </w:rPr>
        <w:t>ili kod drugih izvanrednih okolnosti, na koje ni TD Rijeka plus ni korisnik usluge nisu</w:t>
      </w:r>
      <w:r w:rsidRPr="009365DB">
        <w:rPr>
          <w:rFonts w:ascii="Arial" w:hAnsi="Arial" w:cs="Arial"/>
          <w:bCs/>
        </w:rPr>
        <w:t xml:space="preserve"> mogli utjecati, a uslijed kojih je poslovanje korisnika usluge bilo u potpunosti onemogućeno, </w:t>
      </w:r>
      <w:r w:rsidRPr="00D31394">
        <w:rPr>
          <w:rFonts w:ascii="Arial" w:hAnsi="Arial" w:cs="Arial"/>
          <w:bCs/>
        </w:rPr>
        <w:t xml:space="preserve">TD Rijeka plus može organizirati </w:t>
      </w:r>
      <w:r>
        <w:rPr>
          <w:rFonts w:ascii="Arial" w:hAnsi="Arial" w:cs="Arial"/>
          <w:bCs/>
        </w:rPr>
        <w:t>privremeni plan prodajnih prostora</w:t>
      </w:r>
      <w:r w:rsidRPr="00D31394">
        <w:rPr>
          <w:rFonts w:ascii="Arial" w:hAnsi="Arial" w:cs="Arial"/>
          <w:bCs/>
        </w:rPr>
        <w:t xml:space="preserve"> kako bi se poštivale epide</w:t>
      </w:r>
      <w:r>
        <w:rPr>
          <w:rFonts w:ascii="Arial" w:hAnsi="Arial" w:cs="Arial"/>
          <w:bCs/>
        </w:rPr>
        <w:t>miološke i/ili druge mjere te je korisnik usluge</w:t>
      </w:r>
      <w:r w:rsidRPr="00D31394">
        <w:rPr>
          <w:rFonts w:ascii="Arial" w:hAnsi="Arial" w:cs="Arial"/>
          <w:bCs/>
        </w:rPr>
        <w:t xml:space="preserve"> u obvezi prihvatiti </w:t>
      </w:r>
      <w:r>
        <w:rPr>
          <w:rFonts w:ascii="Arial" w:hAnsi="Arial" w:cs="Arial"/>
          <w:bCs/>
        </w:rPr>
        <w:t>privremeni plan prodajnih prostora</w:t>
      </w:r>
      <w:r w:rsidRPr="00D31394">
        <w:rPr>
          <w:rFonts w:ascii="Arial" w:hAnsi="Arial" w:cs="Arial"/>
          <w:bCs/>
        </w:rPr>
        <w:t xml:space="preserve">. Poučeni iskustvom s </w:t>
      </w:r>
      <w:proofErr w:type="spellStart"/>
      <w:r w:rsidRPr="00D31394">
        <w:rPr>
          <w:rFonts w:ascii="Arial" w:hAnsi="Arial" w:cs="Arial"/>
          <w:bCs/>
        </w:rPr>
        <w:t>pandemijom</w:t>
      </w:r>
      <w:proofErr w:type="spellEnd"/>
      <w:r w:rsidRPr="00D31394">
        <w:rPr>
          <w:rFonts w:ascii="Arial" w:hAnsi="Arial" w:cs="Arial"/>
          <w:bCs/>
        </w:rPr>
        <w:t xml:space="preserve"> COVID-19 predlaže se da se uvede ova odredba kako bi se TD Rijeka plusu omogućilo da u slučaju izvanrednih događaja može promptno reagirati i osigurati da se poštuju sve epidemiološke i druge mjere na tržnici. </w:t>
      </w:r>
      <w:r>
        <w:rPr>
          <w:rFonts w:ascii="Arial" w:hAnsi="Arial" w:cs="Arial"/>
          <w:bCs/>
        </w:rPr>
        <w:t xml:space="preserve"> Također, stavkom 2. predlaže se utvrditi da TD Rijeka plus</w:t>
      </w:r>
      <w:r w:rsidRPr="00C9488E">
        <w:rPr>
          <w:rFonts w:ascii="Arial" w:hAnsi="Arial" w:cs="Arial"/>
          <w:bCs/>
        </w:rPr>
        <w:t xml:space="preserve"> može</w:t>
      </w:r>
      <w:r>
        <w:rPr>
          <w:rFonts w:ascii="Arial" w:hAnsi="Arial" w:cs="Arial"/>
          <w:bCs/>
        </w:rPr>
        <w:t xml:space="preserve"> na temelju obrazloženog pisanog zahtjeva korisnika usluge</w:t>
      </w:r>
      <w:r w:rsidRPr="00C9488E">
        <w:rPr>
          <w:rFonts w:ascii="Arial" w:hAnsi="Arial" w:cs="Arial"/>
          <w:bCs/>
        </w:rPr>
        <w:t xml:space="preserve"> smanjiti zakupninu za razdoblje trajanja oko</w:t>
      </w:r>
      <w:r>
        <w:rPr>
          <w:rFonts w:ascii="Arial" w:hAnsi="Arial" w:cs="Arial"/>
          <w:bCs/>
        </w:rPr>
        <w:t>lnosti iz stavka 1.</w:t>
      </w:r>
      <w:r w:rsidRPr="00C9488E">
        <w:rPr>
          <w:rFonts w:ascii="Arial" w:hAnsi="Arial" w:cs="Arial"/>
          <w:bCs/>
        </w:rPr>
        <w:t xml:space="preserve">, o čemu će </w:t>
      </w:r>
      <w:r>
        <w:rPr>
          <w:rFonts w:ascii="Arial" w:hAnsi="Arial" w:cs="Arial"/>
          <w:bCs/>
        </w:rPr>
        <w:t xml:space="preserve">TD Rijeka plus </w:t>
      </w:r>
      <w:r w:rsidRPr="00C9488E">
        <w:rPr>
          <w:rFonts w:ascii="Arial" w:hAnsi="Arial" w:cs="Arial"/>
          <w:bCs/>
        </w:rPr>
        <w:t xml:space="preserve">i korisnik usluge sklopiti dodatak ugovoru. </w:t>
      </w:r>
    </w:p>
    <w:p w:rsidR="00686C06" w:rsidRDefault="00686C06" w:rsidP="00686C06">
      <w:pPr>
        <w:spacing w:line="276" w:lineRule="auto"/>
        <w:jc w:val="both"/>
        <w:rPr>
          <w:rFonts w:ascii="Arial" w:hAnsi="Arial" w:cs="Arial"/>
          <w:b/>
          <w:bCs/>
        </w:rPr>
      </w:pPr>
    </w:p>
    <w:p w:rsidR="00686C06" w:rsidRPr="00D31394" w:rsidRDefault="00686C06" w:rsidP="00686C06">
      <w:pPr>
        <w:spacing w:line="276" w:lineRule="auto"/>
        <w:jc w:val="both"/>
        <w:rPr>
          <w:rFonts w:ascii="Arial" w:hAnsi="Arial" w:cs="Arial"/>
          <w:b/>
          <w:bCs/>
        </w:rPr>
      </w:pPr>
      <w:r w:rsidRPr="00D31394">
        <w:rPr>
          <w:rFonts w:ascii="Arial" w:hAnsi="Arial" w:cs="Arial"/>
          <w:b/>
          <w:bCs/>
        </w:rPr>
        <w:t>Uz čl</w:t>
      </w:r>
      <w:r>
        <w:rPr>
          <w:rFonts w:ascii="Arial" w:hAnsi="Arial" w:cs="Arial"/>
          <w:b/>
          <w:bCs/>
        </w:rPr>
        <w:t>anak 28</w:t>
      </w:r>
      <w:r w:rsidRPr="00D31394">
        <w:rPr>
          <w:rFonts w:ascii="Arial" w:hAnsi="Arial" w:cs="Arial"/>
          <w:b/>
          <w:bCs/>
        </w:rPr>
        <w:t>.</w:t>
      </w:r>
    </w:p>
    <w:p w:rsidR="00686C06" w:rsidRPr="00C9488E" w:rsidRDefault="00686C06" w:rsidP="00686C06">
      <w:pPr>
        <w:spacing w:line="276" w:lineRule="auto"/>
        <w:jc w:val="both"/>
        <w:rPr>
          <w:rFonts w:ascii="Arial" w:hAnsi="Arial" w:cs="Arial"/>
          <w:b/>
          <w:bCs/>
        </w:rPr>
      </w:pPr>
      <w:r w:rsidRPr="00D31394">
        <w:rPr>
          <w:rFonts w:ascii="Arial" w:hAnsi="Arial" w:cs="Arial"/>
          <w:bCs/>
        </w:rPr>
        <w:t xml:space="preserve">Ovim člankom predlaže se utvrditi kako se dužan ponašati korisnik usluge. Ova odredba </w:t>
      </w:r>
      <w:r w:rsidRPr="00C9488E">
        <w:rPr>
          <w:rFonts w:ascii="Arial" w:hAnsi="Arial" w:cs="Arial"/>
          <w:b/>
          <w:bCs/>
        </w:rPr>
        <w:t>istovjetna je odredbi iz važećih Općih uvjeta, osim što je dodano da je korisnik usluge dužan n</w:t>
      </w:r>
      <w:r w:rsidRPr="00C9488E">
        <w:rPr>
          <w:rFonts w:ascii="Arial" w:hAnsi="Arial" w:cs="Arial"/>
          <w:b/>
        </w:rPr>
        <w:t>akon završetka radnog vremena, a prije napuštanja prodajnog mjesta ukloniti kartonsku, plastičnu, drvenu ambalažu i sl. ili druge naprave koje je koristio tijekom radnog vremena</w:t>
      </w:r>
      <w:r w:rsidRPr="00D31394">
        <w:rPr>
          <w:rFonts w:ascii="Arial" w:hAnsi="Arial" w:cs="Arial"/>
        </w:rPr>
        <w:t xml:space="preserve">, a sve iz razloga što je utvrđeno u praksi da </w:t>
      </w:r>
      <w:r>
        <w:rPr>
          <w:rFonts w:ascii="Arial" w:hAnsi="Arial" w:cs="Arial"/>
        </w:rPr>
        <w:t xml:space="preserve">pojedini </w:t>
      </w:r>
      <w:r w:rsidRPr="00D31394">
        <w:rPr>
          <w:rFonts w:ascii="Arial" w:hAnsi="Arial" w:cs="Arial"/>
        </w:rPr>
        <w:t xml:space="preserve">korisnici usluge ne uklanjaju ambalažu i druge naprave koje koriste tijekom radnog vremena, što nagrđuje i onečišćuje prostor tržnice. Stoga se u stavku 2. predviđa i da </w:t>
      </w:r>
      <w:r w:rsidRPr="00D31394">
        <w:rPr>
          <w:rFonts w:ascii="Arial" w:hAnsi="Arial" w:cs="Arial"/>
          <w:bCs/>
        </w:rPr>
        <w:t>u slučaju da korisnik usluge nakon završetka radnog vremena nije prodajno mjesto ili drugi prostor na tržnici ostavio urednim, odnosno nije uklonio</w:t>
      </w:r>
      <w:r w:rsidRPr="00D31394">
        <w:rPr>
          <w:rFonts w:ascii="Arial" w:hAnsi="Arial" w:cs="Arial"/>
        </w:rPr>
        <w:t xml:space="preserve"> </w:t>
      </w:r>
      <w:r w:rsidRPr="00D31394">
        <w:rPr>
          <w:rFonts w:ascii="Arial" w:hAnsi="Arial" w:cs="Arial"/>
          <w:bCs/>
        </w:rPr>
        <w:t xml:space="preserve">kartonsku, plastičnu, drvenu ambalažu i sl. ili druge naprave koje je koristio tijekom radnog vremena, </w:t>
      </w:r>
      <w:r w:rsidRPr="00C9488E">
        <w:rPr>
          <w:rFonts w:ascii="Arial" w:hAnsi="Arial" w:cs="Arial"/>
          <w:b/>
          <w:bCs/>
        </w:rPr>
        <w:t>is</w:t>
      </w:r>
      <w:r>
        <w:rPr>
          <w:rFonts w:ascii="Arial" w:hAnsi="Arial" w:cs="Arial"/>
          <w:b/>
          <w:bCs/>
        </w:rPr>
        <w:t>tu će ukloniti TD Rijeka plus</w:t>
      </w:r>
      <w:r w:rsidRPr="00C9488E">
        <w:rPr>
          <w:rFonts w:ascii="Arial" w:hAnsi="Arial" w:cs="Arial"/>
          <w:b/>
          <w:bCs/>
        </w:rPr>
        <w:t xml:space="preserve"> na trošak  korisnika, prema važećem Cjeniku.</w:t>
      </w:r>
    </w:p>
    <w:p w:rsidR="00686C06" w:rsidRPr="00D31394" w:rsidRDefault="00686C06" w:rsidP="00686C06">
      <w:pPr>
        <w:spacing w:line="276" w:lineRule="auto"/>
        <w:jc w:val="both"/>
        <w:rPr>
          <w:rFonts w:ascii="Arial" w:hAnsi="Arial" w:cs="Arial"/>
          <w:b/>
          <w:bCs/>
        </w:rPr>
      </w:pPr>
      <w:r w:rsidRPr="00D31394">
        <w:rPr>
          <w:rFonts w:ascii="Arial" w:hAnsi="Arial" w:cs="Arial"/>
          <w:b/>
          <w:bCs/>
        </w:rPr>
        <w:t xml:space="preserve"> </w:t>
      </w:r>
    </w:p>
    <w:p w:rsidR="00686C06" w:rsidRDefault="00686C06" w:rsidP="00686C06">
      <w:pPr>
        <w:spacing w:line="276" w:lineRule="auto"/>
        <w:jc w:val="both"/>
        <w:rPr>
          <w:rFonts w:ascii="Arial" w:hAnsi="Arial" w:cs="Arial"/>
          <w:b/>
          <w:bCs/>
        </w:rPr>
      </w:pPr>
    </w:p>
    <w:p w:rsidR="00686C06" w:rsidRDefault="00686C06" w:rsidP="00686C06">
      <w:pPr>
        <w:spacing w:line="276" w:lineRule="auto"/>
        <w:jc w:val="both"/>
        <w:rPr>
          <w:rFonts w:ascii="Arial" w:hAnsi="Arial" w:cs="Arial"/>
          <w:b/>
          <w:bCs/>
        </w:rPr>
      </w:pPr>
    </w:p>
    <w:p w:rsidR="00686C06" w:rsidRPr="00D31394" w:rsidRDefault="00686C06" w:rsidP="00686C06">
      <w:pPr>
        <w:spacing w:line="276" w:lineRule="auto"/>
        <w:jc w:val="both"/>
        <w:rPr>
          <w:rFonts w:ascii="Arial" w:hAnsi="Arial" w:cs="Arial"/>
          <w:b/>
          <w:bCs/>
        </w:rPr>
      </w:pPr>
      <w:r>
        <w:rPr>
          <w:rFonts w:ascii="Arial" w:hAnsi="Arial" w:cs="Arial"/>
          <w:b/>
          <w:bCs/>
        </w:rPr>
        <w:t>Uz članak 29</w:t>
      </w:r>
      <w:r w:rsidRPr="00D31394">
        <w:rPr>
          <w:rFonts w:ascii="Arial" w:hAnsi="Arial" w:cs="Arial"/>
          <w:b/>
          <w:bCs/>
        </w:rPr>
        <w:t>.</w:t>
      </w:r>
    </w:p>
    <w:p w:rsidR="00686C06" w:rsidRPr="00D31394" w:rsidRDefault="00686C06" w:rsidP="00686C06">
      <w:pPr>
        <w:spacing w:line="276" w:lineRule="auto"/>
        <w:jc w:val="both"/>
        <w:rPr>
          <w:rFonts w:ascii="Arial" w:hAnsi="Arial" w:cs="Arial"/>
          <w:bCs/>
        </w:rPr>
      </w:pPr>
      <w:r w:rsidRPr="00D31394">
        <w:rPr>
          <w:rFonts w:ascii="Arial" w:hAnsi="Arial" w:cs="Arial"/>
          <w:bCs/>
        </w:rPr>
        <w:t xml:space="preserve">Radi se o </w:t>
      </w:r>
      <w:r w:rsidRPr="00C9488E">
        <w:rPr>
          <w:rFonts w:ascii="Arial" w:hAnsi="Arial" w:cs="Arial"/>
          <w:b/>
          <w:bCs/>
        </w:rPr>
        <w:t>novoj odredbi</w:t>
      </w:r>
      <w:r w:rsidRPr="00D31394">
        <w:rPr>
          <w:rFonts w:ascii="Arial" w:hAnsi="Arial" w:cs="Arial"/>
          <w:bCs/>
        </w:rPr>
        <w:t xml:space="preserve"> u odnosu na važeće Opće uvjete. Ovim člankom predlaže se utvrdi</w:t>
      </w:r>
      <w:r>
        <w:rPr>
          <w:rFonts w:ascii="Arial" w:hAnsi="Arial" w:cs="Arial"/>
          <w:bCs/>
        </w:rPr>
        <w:t xml:space="preserve">ti kako je korisnik usluge odgovoran za pridržavanje </w:t>
      </w:r>
      <w:r w:rsidRPr="00D31394">
        <w:rPr>
          <w:rFonts w:ascii="Arial" w:hAnsi="Arial" w:cs="Arial"/>
          <w:bCs/>
        </w:rPr>
        <w:t xml:space="preserve">epidemioloških mjera </w:t>
      </w:r>
      <w:r>
        <w:rPr>
          <w:rFonts w:ascii="Arial" w:hAnsi="Arial" w:cs="Arial"/>
          <w:bCs/>
        </w:rPr>
        <w:t xml:space="preserve">i preporuka </w:t>
      </w:r>
      <w:r w:rsidRPr="00D31394">
        <w:rPr>
          <w:rFonts w:ascii="Arial" w:hAnsi="Arial" w:cs="Arial"/>
          <w:bCs/>
        </w:rPr>
        <w:t xml:space="preserve">donesenih od strane nadležnih Stožera </w:t>
      </w:r>
      <w:r>
        <w:rPr>
          <w:rFonts w:ascii="Arial" w:hAnsi="Arial" w:cs="Arial"/>
          <w:bCs/>
        </w:rPr>
        <w:t>te preuzima</w:t>
      </w:r>
      <w:r w:rsidRPr="00D31394">
        <w:rPr>
          <w:rFonts w:ascii="Arial" w:hAnsi="Arial" w:cs="Arial"/>
          <w:bCs/>
        </w:rPr>
        <w:t xml:space="preserve"> prekršajnu i svaku drugu odgovornost za postupanje protivno donesenim mjerama na svojem prodajnom mjestu. Poučeni iskustvom s </w:t>
      </w:r>
      <w:proofErr w:type="spellStart"/>
      <w:r w:rsidRPr="00D31394">
        <w:rPr>
          <w:rFonts w:ascii="Arial" w:hAnsi="Arial" w:cs="Arial"/>
          <w:bCs/>
        </w:rPr>
        <w:t>pandemijom</w:t>
      </w:r>
      <w:proofErr w:type="spellEnd"/>
      <w:r w:rsidRPr="00D31394">
        <w:rPr>
          <w:rFonts w:ascii="Arial" w:hAnsi="Arial" w:cs="Arial"/>
          <w:bCs/>
        </w:rPr>
        <w:t xml:space="preserve"> COVID-19 predlaže se da se uvede ova odredba kako bi se osiguralo da se korisnici usluge pridržavaju svih mjera nadležnih tijela</w:t>
      </w:r>
      <w:r>
        <w:rPr>
          <w:rFonts w:ascii="Arial" w:hAnsi="Arial" w:cs="Arial"/>
          <w:bCs/>
        </w:rPr>
        <w:t xml:space="preserve"> u slučaju izvanrednih okolnosti</w:t>
      </w:r>
      <w:r w:rsidRPr="00D31394">
        <w:rPr>
          <w:rFonts w:ascii="Arial" w:hAnsi="Arial" w:cs="Arial"/>
          <w:bCs/>
        </w:rPr>
        <w:t xml:space="preserve">. </w:t>
      </w:r>
    </w:p>
    <w:p w:rsidR="00686C06" w:rsidRPr="00D31394" w:rsidRDefault="00686C06" w:rsidP="00686C06">
      <w:pPr>
        <w:spacing w:line="276" w:lineRule="auto"/>
        <w:jc w:val="both"/>
        <w:rPr>
          <w:rFonts w:ascii="Arial" w:hAnsi="Arial" w:cs="Arial"/>
          <w:b/>
          <w:bCs/>
        </w:rPr>
      </w:pPr>
    </w:p>
    <w:p w:rsidR="00686C06" w:rsidRPr="00D31394" w:rsidRDefault="00686C06" w:rsidP="00686C06">
      <w:pPr>
        <w:spacing w:line="276" w:lineRule="auto"/>
        <w:jc w:val="both"/>
        <w:rPr>
          <w:rFonts w:ascii="Arial" w:hAnsi="Arial" w:cs="Arial"/>
          <w:b/>
          <w:bCs/>
        </w:rPr>
      </w:pPr>
      <w:r>
        <w:rPr>
          <w:rFonts w:ascii="Arial" w:hAnsi="Arial" w:cs="Arial"/>
          <w:b/>
          <w:bCs/>
        </w:rPr>
        <w:t>Uz članak 30</w:t>
      </w:r>
      <w:r w:rsidRPr="00D31394">
        <w:rPr>
          <w:rFonts w:ascii="Arial" w:hAnsi="Arial" w:cs="Arial"/>
          <w:b/>
          <w:bCs/>
        </w:rPr>
        <w:t xml:space="preserve">. </w:t>
      </w:r>
    </w:p>
    <w:p w:rsidR="00686C06" w:rsidRPr="00D31394" w:rsidRDefault="00686C06" w:rsidP="00686C06">
      <w:pPr>
        <w:spacing w:line="276" w:lineRule="auto"/>
        <w:jc w:val="both"/>
        <w:rPr>
          <w:rFonts w:ascii="Arial" w:hAnsi="Arial" w:cs="Arial"/>
        </w:rPr>
      </w:pPr>
      <w:r w:rsidRPr="00C9488E">
        <w:rPr>
          <w:rFonts w:ascii="Arial" w:hAnsi="Arial" w:cs="Arial"/>
          <w:bCs/>
        </w:rPr>
        <w:t xml:space="preserve">Ova odredba istovjetna je odredbi iz važećih Općih uvjeta. </w:t>
      </w:r>
      <w:r>
        <w:rPr>
          <w:rFonts w:ascii="Arial" w:hAnsi="Arial" w:cs="Arial"/>
          <w:bCs/>
        </w:rPr>
        <w:t>P</w:t>
      </w:r>
      <w:r w:rsidRPr="00D31394">
        <w:rPr>
          <w:rFonts w:ascii="Arial" w:hAnsi="Arial" w:cs="Arial"/>
          <w:bCs/>
        </w:rPr>
        <w:t xml:space="preserve">redlaže se utvrditi da je </w:t>
      </w:r>
      <w:r w:rsidRPr="00D31394">
        <w:rPr>
          <w:rFonts w:ascii="Arial" w:hAnsi="Arial" w:cs="Arial"/>
        </w:rPr>
        <w:t>kupcu zabranjeno dirati prehrambene proizvode, odlagati otpad izvan odgovarajućih spremnika</w:t>
      </w:r>
      <w:r>
        <w:rPr>
          <w:rFonts w:ascii="Arial" w:hAnsi="Arial" w:cs="Arial"/>
        </w:rPr>
        <w:t>,</w:t>
      </w:r>
      <w:r w:rsidRPr="00D31394">
        <w:rPr>
          <w:rFonts w:ascii="Arial" w:hAnsi="Arial" w:cs="Arial"/>
        </w:rPr>
        <w:t xml:space="preserve"> </w:t>
      </w:r>
      <w:r w:rsidRPr="00D31394">
        <w:rPr>
          <w:rFonts w:ascii="Arial" w:hAnsi="Arial" w:cs="Arial"/>
        </w:rPr>
        <w:lastRenderedPageBreak/>
        <w:t xml:space="preserve">nepotrebno se zadržavati oko prodajnih mjesta, skladišnih prostora ili drugih prostora na tržnici i na drugi način remetiti red na tržnici. Zabranjeno je dovoditi životinje na prostor tržnice. </w:t>
      </w:r>
      <w:bookmarkStart w:id="1" w:name="_Hlk143702628"/>
    </w:p>
    <w:bookmarkEnd w:id="1"/>
    <w:p w:rsidR="00686C06" w:rsidRPr="00D31394" w:rsidRDefault="00686C06" w:rsidP="00686C06">
      <w:pPr>
        <w:spacing w:line="276" w:lineRule="auto"/>
        <w:jc w:val="both"/>
        <w:rPr>
          <w:rFonts w:ascii="Arial" w:hAnsi="Arial" w:cs="Arial"/>
          <w:bCs/>
        </w:rPr>
      </w:pPr>
    </w:p>
    <w:p w:rsidR="00686C06" w:rsidRPr="00D31394" w:rsidRDefault="00686C06" w:rsidP="00686C06">
      <w:pPr>
        <w:spacing w:line="276" w:lineRule="auto"/>
        <w:rPr>
          <w:rFonts w:ascii="Arial" w:hAnsi="Arial" w:cs="Arial"/>
          <w:b/>
          <w:bCs/>
        </w:rPr>
      </w:pPr>
      <w:r>
        <w:rPr>
          <w:rFonts w:ascii="Arial" w:hAnsi="Arial" w:cs="Arial"/>
          <w:b/>
          <w:bCs/>
        </w:rPr>
        <w:t>Uz članak 31</w:t>
      </w:r>
      <w:r w:rsidRPr="00D31394">
        <w:rPr>
          <w:rFonts w:ascii="Arial" w:hAnsi="Arial" w:cs="Arial"/>
          <w:b/>
          <w:bCs/>
        </w:rPr>
        <w:t>.</w:t>
      </w:r>
    </w:p>
    <w:p w:rsidR="00686C06" w:rsidRPr="00D31394" w:rsidRDefault="00686C06" w:rsidP="00686C06">
      <w:pPr>
        <w:spacing w:line="276" w:lineRule="auto"/>
        <w:jc w:val="both"/>
        <w:rPr>
          <w:rFonts w:ascii="Arial" w:hAnsi="Arial" w:cs="Arial"/>
        </w:rPr>
      </w:pPr>
      <w:r w:rsidRPr="00C9488E">
        <w:rPr>
          <w:rFonts w:ascii="Arial" w:hAnsi="Arial" w:cs="Arial"/>
        </w:rPr>
        <w:t xml:space="preserve">Ova odredba istovjetna je odredbi iz važećih Općih uvjeta. </w:t>
      </w:r>
      <w:r>
        <w:rPr>
          <w:rFonts w:ascii="Arial" w:hAnsi="Arial" w:cs="Arial"/>
        </w:rPr>
        <w:t>P</w:t>
      </w:r>
      <w:r w:rsidRPr="00D31394">
        <w:rPr>
          <w:rFonts w:ascii="Arial" w:hAnsi="Arial" w:cs="Arial"/>
        </w:rPr>
        <w:t xml:space="preserve">redlaže </w:t>
      </w:r>
      <w:r>
        <w:rPr>
          <w:rFonts w:ascii="Arial" w:hAnsi="Arial" w:cs="Arial"/>
        </w:rPr>
        <w:t xml:space="preserve">se utvrditi da se na tržnici </w:t>
      </w:r>
      <w:r w:rsidRPr="00D31394">
        <w:rPr>
          <w:rFonts w:ascii="Arial" w:hAnsi="Arial" w:cs="Arial"/>
        </w:rPr>
        <w:t xml:space="preserve">mogu prodavati, čuvati i skladištiti samo zdravstveno ispravni i za ljudsku upotrebu neškodljivi proizvodi. </w:t>
      </w:r>
      <w:r w:rsidRPr="00D31394">
        <w:rPr>
          <w:rFonts w:ascii="Arial" w:hAnsi="Arial" w:cs="Arial"/>
          <w:bCs/>
        </w:rPr>
        <w:t>Hrana iz članka 4. Općih uvjeta mora se prodavati, čuvati i skladištiti na način kojim se osigurava čuvanje njezine kakvoće i higijenske ispravnosti.</w:t>
      </w:r>
      <w:r w:rsidRPr="00D31394">
        <w:rPr>
          <w:rFonts w:ascii="Arial" w:hAnsi="Arial" w:cs="Arial"/>
        </w:rPr>
        <w:t xml:space="preserve"> Proizvodi koji podliježu zdravstvenom nadzoru mogu se prodavati samo nakon pregleda i uz potvrdu ili žigu o izvršenom pregledu. Za ispunjavanje uvjeta propisanih ovim člankom odgovara korisnik usluge.  </w:t>
      </w:r>
    </w:p>
    <w:p w:rsidR="00686C06" w:rsidRPr="00D31394" w:rsidRDefault="00686C06" w:rsidP="00686C06">
      <w:pPr>
        <w:spacing w:line="276" w:lineRule="auto"/>
        <w:jc w:val="both"/>
        <w:rPr>
          <w:rFonts w:ascii="Arial" w:hAnsi="Arial" w:cs="Arial"/>
          <w:bCs/>
        </w:rPr>
      </w:pPr>
    </w:p>
    <w:p w:rsidR="00686C06" w:rsidRPr="00D31394" w:rsidRDefault="00686C06" w:rsidP="00686C06">
      <w:pPr>
        <w:spacing w:line="276" w:lineRule="auto"/>
        <w:rPr>
          <w:rFonts w:ascii="Arial" w:hAnsi="Arial" w:cs="Arial"/>
          <w:b/>
          <w:bCs/>
        </w:rPr>
      </w:pPr>
      <w:r>
        <w:rPr>
          <w:rFonts w:ascii="Arial" w:hAnsi="Arial" w:cs="Arial"/>
          <w:b/>
          <w:bCs/>
        </w:rPr>
        <w:t>Uz članak 32</w:t>
      </w:r>
      <w:r w:rsidRPr="00D31394">
        <w:rPr>
          <w:rFonts w:ascii="Arial" w:hAnsi="Arial" w:cs="Arial"/>
          <w:b/>
          <w:bCs/>
        </w:rPr>
        <w:t>.</w:t>
      </w:r>
    </w:p>
    <w:p w:rsidR="00686C06" w:rsidRPr="00D31394" w:rsidRDefault="00686C06" w:rsidP="00686C06">
      <w:pPr>
        <w:spacing w:line="276" w:lineRule="auto"/>
        <w:jc w:val="both"/>
        <w:rPr>
          <w:rFonts w:ascii="Arial" w:hAnsi="Arial"/>
        </w:rPr>
      </w:pPr>
      <w:r w:rsidRPr="00D31394">
        <w:rPr>
          <w:rFonts w:ascii="Arial" w:hAnsi="Arial"/>
        </w:rPr>
        <w:t xml:space="preserve">Ovim člankom predlaže se utvrditi da prodaju samoniklih i uzgojenih jestivih gljiva na tržnici može obavljati samo ovlašteni korisnik usluge sukladno propisima na za to posebno određenom mjestu prostora tržnice, kao i što je sve dužan imati takav korisnik usluge. </w:t>
      </w:r>
      <w:r w:rsidRPr="00C9488E">
        <w:rPr>
          <w:rFonts w:ascii="Arial" w:hAnsi="Arial"/>
          <w:b/>
        </w:rPr>
        <w:t xml:space="preserve">Ova odredba istovjetna je odredbi iz važećih Općih uvjeta, </w:t>
      </w:r>
      <w:r w:rsidRPr="00C9488E">
        <w:rPr>
          <w:rFonts w:ascii="Arial" w:hAnsi="Arial"/>
          <w:b/>
          <w:bCs/>
        </w:rPr>
        <w:t>osim u novom stavku 5. koji je dodan, a kojim se utvrđuje da se prodaja strogo zaštićenih i zavičajnih divljih vrsta obavlja sukladno posebnom propisu.</w:t>
      </w:r>
      <w:r w:rsidRPr="00D31394">
        <w:rPr>
          <w:rFonts w:ascii="Arial" w:hAnsi="Arial"/>
          <w:bCs/>
        </w:rPr>
        <w:t xml:space="preserve"> Konkretno, radi se o</w:t>
      </w:r>
      <w:r w:rsidRPr="00D31394">
        <w:rPr>
          <w:rFonts w:ascii="Arial" w:hAnsi="Arial"/>
          <w:b/>
          <w:bCs/>
        </w:rPr>
        <w:t xml:space="preserve"> </w:t>
      </w:r>
      <w:r w:rsidRPr="00D31394">
        <w:rPr>
          <w:rFonts w:ascii="Arial" w:hAnsi="Arial"/>
        </w:rPr>
        <w:t xml:space="preserve"> članku 64. i članku 1</w:t>
      </w:r>
      <w:r>
        <w:rPr>
          <w:rFonts w:ascii="Arial" w:hAnsi="Arial"/>
        </w:rPr>
        <w:t>53. Zakona o zaštiti prirode (“Narodne novine” broj</w:t>
      </w:r>
      <w:r w:rsidRPr="00D31394">
        <w:rPr>
          <w:rFonts w:ascii="Arial" w:hAnsi="Arial"/>
        </w:rPr>
        <w:t xml:space="preserve"> 80/13, 15/18, 14/19, 127/19). </w:t>
      </w:r>
    </w:p>
    <w:p w:rsidR="00686C06" w:rsidRDefault="00686C06" w:rsidP="00686C06">
      <w:pPr>
        <w:spacing w:line="276" w:lineRule="auto"/>
        <w:jc w:val="both"/>
        <w:rPr>
          <w:rFonts w:ascii="Arial" w:hAnsi="Arial" w:cs="Arial"/>
          <w:b/>
        </w:rPr>
      </w:pPr>
    </w:p>
    <w:p w:rsidR="00686C06" w:rsidRPr="00D31394" w:rsidRDefault="00686C06" w:rsidP="00686C06">
      <w:pPr>
        <w:spacing w:line="276" w:lineRule="auto"/>
        <w:jc w:val="both"/>
        <w:rPr>
          <w:rFonts w:ascii="Arial" w:hAnsi="Arial" w:cs="Arial"/>
          <w:b/>
        </w:rPr>
      </w:pPr>
      <w:r w:rsidRPr="00D31394">
        <w:rPr>
          <w:rFonts w:ascii="Arial" w:hAnsi="Arial" w:cs="Arial"/>
          <w:b/>
        </w:rPr>
        <w:t>Uz č</w:t>
      </w:r>
      <w:r>
        <w:rPr>
          <w:rFonts w:ascii="Arial" w:hAnsi="Arial" w:cs="Arial"/>
          <w:b/>
          <w:bCs/>
        </w:rPr>
        <w:t>lanak 33</w:t>
      </w:r>
      <w:r w:rsidRPr="00D31394">
        <w:rPr>
          <w:rFonts w:ascii="Arial" w:hAnsi="Arial" w:cs="Arial"/>
          <w:b/>
          <w:bCs/>
        </w:rPr>
        <w:t xml:space="preserve">. </w:t>
      </w:r>
    </w:p>
    <w:p w:rsidR="00686C06" w:rsidRPr="00D31394" w:rsidRDefault="00686C06" w:rsidP="00686C06">
      <w:pPr>
        <w:spacing w:line="276" w:lineRule="auto"/>
        <w:jc w:val="both"/>
        <w:rPr>
          <w:rFonts w:ascii="Arial" w:hAnsi="Arial" w:cs="Arial"/>
          <w:bCs/>
        </w:rPr>
      </w:pPr>
      <w:r w:rsidRPr="00D31394">
        <w:rPr>
          <w:rFonts w:ascii="Arial" w:hAnsi="Arial" w:cs="Arial"/>
        </w:rPr>
        <w:t xml:space="preserve">Ovim člankom predlaže se </w:t>
      </w:r>
      <w:r>
        <w:rPr>
          <w:rFonts w:ascii="Arial" w:hAnsi="Arial" w:cs="Arial"/>
        </w:rPr>
        <w:t xml:space="preserve">istovjetno važećim Općim uvjetima </w:t>
      </w:r>
      <w:r w:rsidRPr="00D31394">
        <w:rPr>
          <w:rFonts w:ascii="Arial" w:hAnsi="Arial" w:cs="Arial"/>
        </w:rPr>
        <w:t xml:space="preserve">utvrditi da zdravstvenu potvrdu (sanitarna knjižica) te posebnu radnu odjeću ili obuću mora imati svaki korisnik usluge na tržnici koji prodaje prehrambene proizvode, sukladno propisima. Nadalje, </w:t>
      </w:r>
      <w:r w:rsidRPr="00C9488E">
        <w:rPr>
          <w:rFonts w:ascii="Arial" w:hAnsi="Arial" w:cs="Arial"/>
          <w:b/>
        </w:rPr>
        <w:t>dodaje se stavak 2.</w:t>
      </w:r>
      <w:r>
        <w:rPr>
          <w:rFonts w:ascii="Arial" w:hAnsi="Arial" w:cs="Arial"/>
        </w:rPr>
        <w:t xml:space="preserve"> kojim se utvrđuje</w:t>
      </w:r>
      <w:r w:rsidRPr="00D31394">
        <w:rPr>
          <w:rFonts w:ascii="Arial" w:hAnsi="Arial" w:cs="Arial"/>
        </w:rPr>
        <w:t xml:space="preserve"> da u</w:t>
      </w:r>
      <w:r w:rsidRPr="00D31394">
        <w:rPr>
          <w:rFonts w:ascii="Arial" w:hAnsi="Arial" w:cs="Arial"/>
          <w:bCs/>
        </w:rPr>
        <w:t xml:space="preserve"> zatvorenom prostoru – ribarnici, svi korisnici usluga moraju nositi istu odjeću, u skladu s naputkom TD Rijeka plus, koju su dužni kupiti o vlastitom trošku. Navedenu odredbu predlaže se uvesti budući je obaveza predviđena </w:t>
      </w:r>
      <w:r w:rsidRPr="00D31394">
        <w:rPr>
          <w:rFonts w:ascii="Arial" w:hAnsi="Arial" w:cs="Arial"/>
          <w:b/>
        </w:rPr>
        <w:t>EU Uredbom (EZ-a) 852/2004</w:t>
      </w:r>
      <w:r w:rsidRPr="00D31394">
        <w:rPr>
          <w:rFonts w:ascii="Arial" w:hAnsi="Arial" w:cs="Arial"/>
          <w:bCs/>
        </w:rPr>
        <w:t xml:space="preserve">: Higijena hrane, Prilog II, Poglavlje VIII, Osobna higijena, stavak 1; </w:t>
      </w:r>
      <w:r w:rsidRPr="00D31394">
        <w:rPr>
          <w:rFonts w:ascii="Arial" w:hAnsi="Arial" w:cs="Arial"/>
          <w:bCs/>
          <w:i/>
          <w:iCs/>
        </w:rPr>
        <w:t>“1. Svaka osoba koja radi u prostoru za rukovanje hranom mora održavati visok stupanj osobne čistoće i mora nositi prikladnu, čistu i, prema potrebi, zaštitnu odjeću.”</w:t>
      </w:r>
      <w:r w:rsidRPr="00D31394">
        <w:rPr>
          <w:rFonts w:ascii="Arial" w:hAnsi="Arial" w:cs="Arial"/>
          <w:bCs/>
        </w:rPr>
        <w:t>.</w:t>
      </w:r>
    </w:p>
    <w:p w:rsidR="00686C06" w:rsidRPr="00D31394" w:rsidRDefault="00686C06" w:rsidP="00686C06">
      <w:pPr>
        <w:spacing w:line="276" w:lineRule="auto"/>
        <w:jc w:val="both"/>
        <w:rPr>
          <w:rFonts w:ascii="Arial" w:hAnsi="Arial" w:cs="Arial"/>
        </w:rPr>
      </w:pPr>
    </w:p>
    <w:p w:rsidR="00686C06" w:rsidRPr="00D31394" w:rsidRDefault="00686C06" w:rsidP="00686C06">
      <w:pPr>
        <w:spacing w:line="276" w:lineRule="auto"/>
        <w:jc w:val="both"/>
        <w:rPr>
          <w:rFonts w:ascii="Arial" w:hAnsi="Arial" w:cs="Arial"/>
          <w:b/>
          <w:bCs/>
        </w:rPr>
      </w:pPr>
      <w:r w:rsidRPr="00D31394">
        <w:rPr>
          <w:rFonts w:ascii="Arial" w:hAnsi="Arial" w:cs="Arial"/>
          <w:b/>
        </w:rPr>
        <w:t xml:space="preserve">Uz </w:t>
      </w:r>
      <w:r>
        <w:rPr>
          <w:rFonts w:ascii="Arial" w:hAnsi="Arial" w:cs="Arial"/>
          <w:b/>
          <w:bCs/>
        </w:rPr>
        <w:t>članak 34</w:t>
      </w:r>
      <w:r w:rsidRPr="00D31394">
        <w:rPr>
          <w:rFonts w:ascii="Arial" w:hAnsi="Arial" w:cs="Arial"/>
          <w:b/>
          <w:bCs/>
        </w:rPr>
        <w:t xml:space="preserve">. </w:t>
      </w:r>
    </w:p>
    <w:p w:rsidR="00686C06" w:rsidRPr="00D31394" w:rsidRDefault="00686C06" w:rsidP="00686C06">
      <w:pPr>
        <w:spacing w:line="276" w:lineRule="auto"/>
        <w:jc w:val="both"/>
        <w:rPr>
          <w:rFonts w:ascii="Arial" w:hAnsi="Arial" w:cs="Arial"/>
        </w:rPr>
      </w:pPr>
      <w:r w:rsidRPr="00C9488E">
        <w:rPr>
          <w:rFonts w:ascii="Arial" w:hAnsi="Arial" w:cs="Arial"/>
        </w:rPr>
        <w:t xml:space="preserve">Ova odredba istovjetna je odredbi iz važećih Općih uvjeta. </w:t>
      </w:r>
      <w:r>
        <w:rPr>
          <w:rFonts w:ascii="Arial" w:hAnsi="Arial" w:cs="Arial"/>
        </w:rPr>
        <w:t>P</w:t>
      </w:r>
      <w:r w:rsidRPr="00D31394">
        <w:rPr>
          <w:rFonts w:ascii="Arial" w:hAnsi="Arial" w:cs="Arial"/>
        </w:rPr>
        <w:t xml:space="preserve">redlaže se utvrditi da se visina iznosa zakupnine, naknade i rezervacije za korištenje prodajnih </w:t>
      </w:r>
      <w:r w:rsidRPr="00B00D8D">
        <w:rPr>
          <w:rFonts w:ascii="Arial" w:hAnsi="Arial" w:cs="Arial"/>
        </w:rPr>
        <w:t>mjesta, kao i naknade za korištenje mjesta za odlaganje, skladišnog prostora ili drugog prostora na tržnici, te tehničkih sredstava i uređaja potrebnih za prodaju utvrđuje se Cjenikom koji donosi</w:t>
      </w:r>
      <w:r w:rsidRPr="00D31394">
        <w:rPr>
          <w:rFonts w:ascii="Arial" w:hAnsi="Arial" w:cs="Arial"/>
        </w:rPr>
        <w:t xml:space="preserve"> Uprava TD Rijeka plus uz prethodnu suglasnost Gradonačelnika. Navedeni Cjenik objavljuje se na oglasnoj ploči i mrežn</w:t>
      </w:r>
      <w:r>
        <w:rPr>
          <w:rFonts w:ascii="Arial" w:hAnsi="Arial" w:cs="Arial"/>
        </w:rPr>
        <w:t>im stranicama TD Rijeka plus</w:t>
      </w:r>
      <w:r w:rsidRPr="00D31394">
        <w:rPr>
          <w:rFonts w:ascii="Arial" w:hAnsi="Arial" w:cs="Arial"/>
        </w:rPr>
        <w:t xml:space="preserve">, </w:t>
      </w:r>
      <w:hyperlink r:id="rId8" w:history="1">
        <w:r w:rsidRPr="00D31394">
          <w:rPr>
            <w:rFonts w:ascii="Arial" w:hAnsi="Arial" w:cs="Arial"/>
            <w:u w:val="single"/>
          </w:rPr>
          <w:t>www.rijeka-plus.hr</w:t>
        </w:r>
      </w:hyperlink>
      <w:r w:rsidRPr="00D31394">
        <w:rPr>
          <w:rFonts w:ascii="Arial" w:hAnsi="Arial" w:cs="Arial"/>
        </w:rPr>
        <w:t xml:space="preserve">. </w:t>
      </w:r>
    </w:p>
    <w:p w:rsidR="00686C06" w:rsidRPr="00D31394" w:rsidRDefault="00686C06" w:rsidP="00686C06">
      <w:pPr>
        <w:spacing w:line="276" w:lineRule="auto"/>
        <w:jc w:val="both"/>
        <w:rPr>
          <w:rFonts w:ascii="Arial" w:hAnsi="Arial" w:cs="Arial"/>
          <w:u w:val="single"/>
        </w:rPr>
      </w:pPr>
      <w:r w:rsidRPr="00D31394">
        <w:rPr>
          <w:rFonts w:ascii="Arial" w:hAnsi="Arial" w:cs="Arial"/>
          <w:u w:val="single"/>
        </w:rPr>
        <w:t xml:space="preserve"> </w:t>
      </w:r>
    </w:p>
    <w:p w:rsidR="00686C06" w:rsidRDefault="00686C06" w:rsidP="00686C06">
      <w:pPr>
        <w:spacing w:line="276" w:lineRule="auto"/>
        <w:jc w:val="both"/>
        <w:rPr>
          <w:rFonts w:ascii="Arial" w:hAnsi="Arial" w:cs="Arial"/>
          <w:b/>
          <w:bCs/>
        </w:rPr>
      </w:pPr>
    </w:p>
    <w:p w:rsidR="00686C06" w:rsidRDefault="00686C06" w:rsidP="00686C06">
      <w:pPr>
        <w:spacing w:line="276" w:lineRule="auto"/>
        <w:jc w:val="both"/>
        <w:rPr>
          <w:rFonts w:ascii="Arial" w:hAnsi="Arial" w:cs="Arial"/>
          <w:b/>
          <w:bCs/>
        </w:rPr>
      </w:pPr>
    </w:p>
    <w:p w:rsidR="00686C06" w:rsidRPr="00D31394" w:rsidRDefault="00686C06" w:rsidP="00686C06">
      <w:pPr>
        <w:spacing w:line="276" w:lineRule="auto"/>
        <w:jc w:val="both"/>
        <w:rPr>
          <w:rFonts w:ascii="Arial" w:hAnsi="Arial" w:cs="Arial"/>
          <w:b/>
          <w:bCs/>
        </w:rPr>
      </w:pPr>
      <w:r>
        <w:rPr>
          <w:rFonts w:ascii="Arial" w:hAnsi="Arial" w:cs="Arial"/>
          <w:b/>
          <w:bCs/>
        </w:rPr>
        <w:t>Uz članak 35</w:t>
      </w:r>
      <w:r w:rsidRPr="00D31394">
        <w:rPr>
          <w:rFonts w:ascii="Arial" w:hAnsi="Arial" w:cs="Arial"/>
          <w:b/>
          <w:bCs/>
        </w:rPr>
        <w:t xml:space="preserve">. </w:t>
      </w:r>
    </w:p>
    <w:p w:rsidR="00686C06" w:rsidRPr="00D31394" w:rsidRDefault="00686C06" w:rsidP="00686C06">
      <w:pPr>
        <w:spacing w:line="276" w:lineRule="auto"/>
        <w:jc w:val="both"/>
        <w:rPr>
          <w:rFonts w:ascii="Arial" w:hAnsi="Arial" w:cs="Arial"/>
          <w:b/>
          <w:bCs/>
        </w:rPr>
      </w:pPr>
      <w:r w:rsidRPr="00C9488E">
        <w:rPr>
          <w:rFonts w:ascii="Arial" w:hAnsi="Arial" w:cs="Arial"/>
        </w:rPr>
        <w:t xml:space="preserve">Ova odredba istovjetna je odredbi iz važećih Općih uvjeta. </w:t>
      </w:r>
      <w:r>
        <w:rPr>
          <w:rFonts w:ascii="Arial" w:hAnsi="Arial" w:cs="Arial"/>
        </w:rPr>
        <w:t>P</w:t>
      </w:r>
      <w:r w:rsidRPr="00D31394">
        <w:rPr>
          <w:rFonts w:ascii="Arial" w:hAnsi="Arial" w:cs="Arial"/>
        </w:rPr>
        <w:t xml:space="preserve">redlaže se utvrditi da visina iznosa zakupnine utvrđena Cjenikom iz članka 34. smatra početnom cijenom u postupku natječaja iz članka 12. stavka 1. Općih uvjeta, a iznimno zakupnina za korištenje prodajnog mjesta za prodaju proizvoda iz članka 9. Općih uvjeta može iznositi najviše 50% (pedeset posto) cijene </w:t>
      </w:r>
      <w:r w:rsidRPr="00D31394">
        <w:rPr>
          <w:rFonts w:ascii="Arial" w:hAnsi="Arial" w:cs="Arial"/>
        </w:rPr>
        <w:lastRenderedPageBreak/>
        <w:t xml:space="preserve">utvrđene Cjenikom odnosno najviše 50% (pedeset posto) najviše cijene postignute u provedenom postupku natječaja. </w:t>
      </w:r>
    </w:p>
    <w:p w:rsidR="00686C06" w:rsidRPr="00D31394" w:rsidRDefault="00686C06" w:rsidP="00686C06">
      <w:pPr>
        <w:spacing w:line="276" w:lineRule="auto"/>
        <w:jc w:val="both"/>
        <w:rPr>
          <w:rFonts w:ascii="Arial" w:hAnsi="Arial" w:cs="Arial"/>
          <w:b/>
          <w:bCs/>
        </w:rPr>
      </w:pPr>
    </w:p>
    <w:p w:rsidR="00686C06" w:rsidRPr="00D31394" w:rsidRDefault="00686C06" w:rsidP="00686C06">
      <w:pPr>
        <w:spacing w:line="276" w:lineRule="auto"/>
        <w:jc w:val="both"/>
        <w:rPr>
          <w:rFonts w:ascii="Arial" w:hAnsi="Arial" w:cs="Arial"/>
          <w:b/>
          <w:bCs/>
        </w:rPr>
      </w:pPr>
      <w:r>
        <w:rPr>
          <w:rFonts w:ascii="Arial" w:hAnsi="Arial" w:cs="Arial"/>
          <w:b/>
          <w:bCs/>
        </w:rPr>
        <w:t>Uz članak 36</w:t>
      </w:r>
      <w:r w:rsidRPr="00D31394">
        <w:rPr>
          <w:rFonts w:ascii="Arial" w:hAnsi="Arial" w:cs="Arial"/>
          <w:b/>
          <w:bCs/>
        </w:rPr>
        <w:t xml:space="preserve">. </w:t>
      </w:r>
    </w:p>
    <w:p w:rsidR="00686C06" w:rsidRPr="00C9488E" w:rsidRDefault="00686C06" w:rsidP="00686C06">
      <w:pPr>
        <w:spacing w:line="276" w:lineRule="auto"/>
        <w:jc w:val="both"/>
        <w:rPr>
          <w:rFonts w:ascii="Arial" w:hAnsi="Arial" w:cs="Arial"/>
          <w:bCs/>
        </w:rPr>
      </w:pPr>
      <w:r w:rsidRPr="00D31394">
        <w:rPr>
          <w:rFonts w:ascii="Arial" w:hAnsi="Arial" w:cs="Arial"/>
        </w:rPr>
        <w:t xml:space="preserve">Ovim člankom </w:t>
      </w:r>
      <w:r w:rsidRPr="00C9488E">
        <w:rPr>
          <w:rFonts w:ascii="Arial" w:hAnsi="Arial" w:cs="Arial"/>
          <w:b/>
        </w:rPr>
        <w:t xml:space="preserve">se </w:t>
      </w:r>
      <w:r>
        <w:rPr>
          <w:rFonts w:ascii="Arial" w:hAnsi="Arial" w:cs="Arial"/>
          <w:b/>
        </w:rPr>
        <w:t xml:space="preserve">u odnosu na važeće Opće uvjete </w:t>
      </w:r>
      <w:r w:rsidRPr="00C9488E">
        <w:rPr>
          <w:rFonts w:ascii="Arial" w:hAnsi="Arial" w:cs="Arial"/>
          <w:b/>
        </w:rPr>
        <w:t>precizira koje sve troškove zakupnik mora platiti</w:t>
      </w:r>
      <w:r w:rsidRPr="00D31394">
        <w:rPr>
          <w:rFonts w:ascii="Arial" w:hAnsi="Arial" w:cs="Arial"/>
        </w:rPr>
        <w:t xml:space="preserve"> te </w:t>
      </w:r>
      <w:r>
        <w:rPr>
          <w:rFonts w:ascii="Arial" w:hAnsi="Arial" w:cs="Arial"/>
        </w:rPr>
        <w:t>s</w:t>
      </w:r>
      <w:r w:rsidRPr="00D31394">
        <w:rPr>
          <w:rFonts w:ascii="Arial" w:hAnsi="Arial" w:cs="Arial"/>
        </w:rPr>
        <w:t xml:space="preserve">e utvrđuje </w:t>
      </w:r>
      <w:r w:rsidRPr="00D31394">
        <w:rPr>
          <w:rFonts w:ascii="Arial" w:hAnsi="Arial" w:cs="Arial"/>
          <w:bCs/>
        </w:rPr>
        <w:t>da je korisnik usluge osim zakupnine i naknada za korištenje prodajnih mjesta te tehničkih sredstava i uređaja potrebnih za prodaju, zakupnik dužan platiti</w:t>
      </w:r>
      <w:r>
        <w:rPr>
          <w:rFonts w:ascii="Arial" w:hAnsi="Arial" w:cs="Arial"/>
        </w:rPr>
        <w:t xml:space="preserve"> i sve pripadajuće troškove </w:t>
      </w:r>
      <w:r w:rsidRPr="00D31394">
        <w:rPr>
          <w:rFonts w:ascii="Arial" w:hAnsi="Arial" w:cs="Arial"/>
        </w:rPr>
        <w:t>koji proizlaze iz korištenja  prodajnog mjesta, skladišnog prostora ili drugog prostora na tržnici u roku dospijeća naznačenom na svakom pojedinom računu izdavatelja r</w:t>
      </w:r>
      <w:r>
        <w:rPr>
          <w:rFonts w:ascii="Arial" w:hAnsi="Arial" w:cs="Arial"/>
        </w:rPr>
        <w:t>ačuna odnosno TD Rijeka plus</w:t>
      </w:r>
      <w:r w:rsidRPr="00D31394">
        <w:rPr>
          <w:rFonts w:ascii="Arial" w:hAnsi="Arial" w:cs="Arial"/>
        </w:rPr>
        <w:t>.</w:t>
      </w:r>
      <w:r>
        <w:rPr>
          <w:rFonts w:ascii="Arial" w:hAnsi="Arial" w:cs="Arial"/>
        </w:rPr>
        <w:t xml:space="preserve"> </w:t>
      </w:r>
      <w:r w:rsidRPr="00C9488E">
        <w:rPr>
          <w:rFonts w:ascii="Arial" w:hAnsi="Arial" w:cs="Arial"/>
          <w:b/>
        </w:rPr>
        <w:t>Dodaje se i da u slučaj</w:t>
      </w:r>
      <w:r>
        <w:rPr>
          <w:rFonts w:ascii="Arial" w:hAnsi="Arial" w:cs="Arial"/>
          <w:b/>
        </w:rPr>
        <w:t>u nastupa okolnosti iz članka 27</w:t>
      </w:r>
      <w:r w:rsidRPr="00C9488E">
        <w:rPr>
          <w:rFonts w:ascii="Arial" w:hAnsi="Arial" w:cs="Arial"/>
          <w:b/>
        </w:rPr>
        <w:t xml:space="preserve">. </w:t>
      </w:r>
      <w:r>
        <w:rPr>
          <w:rFonts w:ascii="Arial" w:hAnsi="Arial" w:cs="Arial"/>
          <w:b/>
        </w:rPr>
        <w:t xml:space="preserve">stavka 1. </w:t>
      </w:r>
      <w:r w:rsidRPr="00C9488E">
        <w:rPr>
          <w:rFonts w:ascii="Arial" w:hAnsi="Arial" w:cs="Arial"/>
          <w:b/>
        </w:rPr>
        <w:t xml:space="preserve">Općih uvjeta </w:t>
      </w:r>
      <w:r>
        <w:rPr>
          <w:rFonts w:ascii="Arial" w:hAnsi="Arial" w:cs="Arial"/>
          <w:b/>
          <w:bCs/>
        </w:rPr>
        <w:t>TD Rijeka plus</w:t>
      </w:r>
      <w:r w:rsidRPr="00C9488E">
        <w:rPr>
          <w:rFonts w:ascii="Arial" w:hAnsi="Arial" w:cs="Arial"/>
          <w:b/>
          <w:bCs/>
        </w:rPr>
        <w:t xml:space="preserve"> može </w:t>
      </w:r>
      <w:r w:rsidRPr="009365DB">
        <w:rPr>
          <w:rFonts w:ascii="Arial" w:hAnsi="Arial" w:cs="Arial"/>
          <w:b/>
          <w:bCs/>
        </w:rPr>
        <w:t xml:space="preserve">na temelju obrazloženog pisanog zahtjeva korisnika usluge </w:t>
      </w:r>
      <w:r w:rsidRPr="00C9488E">
        <w:rPr>
          <w:rFonts w:ascii="Arial" w:hAnsi="Arial" w:cs="Arial"/>
          <w:b/>
          <w:bCs/>
        </w:rPr>
        <w:t>smanjiti troškove iz stavka 1.</w:t>
      </w:r>
      <w:r w:rsidRPr="00C9488E">
        <w:rPr>
          <w:rFonts w:ascii="Arial" w:hAnsi="Arial" w:cs="Arial"/>
          <w:bCs/>
        </w:rPr>
        <w:t xml:space="preserve"> za razdoblje trajanja navedenih okolnosti, o čemu će </w:t>
      </w:r>
      <w:r>
        <w:rPr>
          <w:rFonts w:ascii="Arial" w:hAnsi="Arial" w:cs="Arial"/>
          <w:bCs/>
        </w:rPr>
        <w:t>TD Rijeka plus</w:t>
      </w:r>
      <w:r w:rsidRPr="00C9488E">
        <w:rPr>
          <w:rFonts w:ascii="Arial" w:hAnsi="Arial" w:cs="Arial"/>
          <w:bCs/>
        </w:rPr>
        <w:t xml:space="preserve"> i korisnik usluge sklopiti dodatak ugovoru. </w:t>
      </w:r>
      <w:r>
        <w:rPr>
          <w:rFonts w:ascii="Arial" w:hAnsi="Arial" w:cs="Arial"/>
          <w:bCs/>
        </w:rPr>
        <w:t xml:space="preserve">Napominje se da je snošenje pripadajućih troškova koji proizlaze iz korištenja prostora sukladno odredbama važećih propisa te upravo iz njih i proizlazi. Naime, važećim Zakonom o obveznim odnosima propisano je da troškovi sitnih popravaka izazvanih redovitim korištenjem stvari, kao i troškovi samog korištenja, padaju na teret zakupnika. Nadalje, važećim Zakonom o zakupu i kupoprodaji poslovnih prostora propisano je da je zakupnik dužan plaćati naknadu za troškove korištenja zajedničkih uređaja i zajedničkih usluga po njihovom </w:t>
      </w:r>
      <w:proofErr w:type="spellStart"/>
      <w:r>
        <w:rPr>
          <w:rFonts w:ascii="Arial" w:hAnsi="Arial" w:cs="Arial"/>
          <w:bCs/>
        </w:rPr>
        <w:t>dospjeću</w:t>
      </w:r>
      <w:proofErr w:type="spellEnd"/>
      <w:r>
        <w:rPr>
          <w:rFonts w:ascii="Arial" w:hAnsi="Arial" w:cs="Arial"/>
          <w:bCs/>
        </w:rPr>
        <w:t xml:space="preserve">. </w:t>
      </w:r>
    </w:p>
    <w:p w:rsidR="00686C06" w:rsidRPr="00D31394" w:rsidRDefault="00686C06" w:rsidP="00686C06">
      <w:pPr>
        <w:spacing w:line="276" w:lineRule="auto"/>
        <w:jc w:val="both"/>
        <w:rPr>
          <w:rFonts w:ascii="Arial" w:hAnsi="Arial" w:cs="Arial"/>
          <w:b/>
          <w:bCs/>
        </w:rPr>
      </w:pPr>
    </w:p>
    <w:p w:rsidR="00686C06" w:rsidRPr="00D31394" w:rsidRDefault="00686C06" w:rsidP="00686C06">
      <w:pPr>
        <w:spacing w:line="276" w:lineRule="auto"/>
        <w:jc w:val="both"/>
        <w:rPr>
          <w:rFonts w:ascii="Arial" w:hAnsi="Arial" w:cs="Arial"/>
          <w:b/>
          <w:bCs/>
        </w:rPr>
      </w:pPr>
      <w:r>
        <w:rPr>
          <w:rFonts w:ascii="Arial" w:hAnsi="Arial" w:cs="Arial"/>
          <w:b/>
          <w:bCs/>
        </w:rPr>
        <w:t>Uz članak 37</w:t>
      </w:r>
      <w:r w:rsidRPr="00D31394">
        <w:rPr>
          <w:rFonts w:ascii="Arial" w:hAnsi="Arial" w:cs="Arial"/>
          <w:b/>
          <w:bCs/>
        </w:rPr>
        <w:t xml:space="preserve">. </w:t>
      </w:r>
    </w:p>
    <w:p w:rsidR="00686C06" w:rsidRPr="00D31394" w:rsidRDefault="00686C06" w:rsidP="00686C06">
      <w:pPr>
        <w:spacing w:line="276" w:lineRule="auto"/>
        <w:jc w:val="both"/>
        <w:rPr>
          <w:rFonts w:ascii="Arial" w:hAnsi="Arial" w:cs="Arial"/>
        </w:rPr>
      </w:pPr>
      <w:r w:rsidRPr="00C9488E">
        <w:rPr>
          <w:rFonts w:ascii="Arial" w:hAnsi="Arial" w:cs="Arial"/>
          <w:bCs/>
        </w:rPr>
        <w:t xml:space="preserve">Ova odredba istovjetna je odredbi iz važećih Općih uvjeta. </w:t>
      </w:r>
      <w:r>
        <w:rPr>
          <w:rFonts w:ascii="Arial" w:hAnsi="Arial" w:cs="Arial"/>
          <w:bCs/>
        </w:rPr>
        <w:t>P</w:t>
      </w:r>
      <w:r w:rsidRPr="00D31394">
        <w:rPr>
          <w:rFonts w:ascii="Arial" w:hAnsi="Arial" w:cs="Arial"/>
          <w:bCs/>
        </w:rPr>
        <w:t xml:space="preserve">redlaže se utvrditi da </w:t>
      </w:r>
      <w:r w:rsidRPr="00D31394">
        <w:rPr>
          <w:rFonts w:ascii="Arial" w:hAnsi="Arial" w:cs="Arial"/>
        </w:rPr>
        <w:t xml:space="preserve">TD Rijeka plus za ugovorenu uslugu korisniku usluge obračunava cijenu usluge te ispostavlja račun koji sadrži datum dospijeća, način plaćanja usluge te ostale zakonom propisane elemente. </w:t>
      </w:r>
    </w:p>
    <w:p w:rsidR="00686C06" w:rsidRPr="00D31394" w:rsidRDefault="00686C06" w:rsidP="00686C06">
      <w:pPr>
        <w:spacing w:line="276" w:lineRule="auto"/>
        <w:jc w:val="both"/>
        <w:rPr>
          <w:rFonts w:ascii="Arial" w:hAnsi="Arial" w:cs="Arial"/>
          <w:b/>
          <w:bCs/>
        </w:rPr>
      </w:pPr>
    </w:p>
    <w:p w:rsidR="00686C06" w:rsidRPr="00D31394" w:rsidRDefault="00686C06" w:rsidP="00686C06">
      <w:pPr>
        <w:spacing w:line="276" w:lineRule="auto"/>
        <w:jc w:val="both"/>
        <w:rPr>
          <w:rFonts w:ascii="Arial" w:hAnsi="Arial" w:cs="Arial"/>
          <w:b/>
          <w:bCs/>
        </w:rPr>
      </w:pPr>
      <w:r>
        <w:rPr>
          <w:rFonts w:ascii="Arial" w:hAnsi="Arial" w:cs="Arial"/>
          <w:b/>
          <w:bCs/>
        </w:rPr>
        <w:t>Uz članak 38. – 41</w:t>
      </w:r>
      <w:r w:rsidRPr="00D31394">
        <w:rPr>
          <w:rFonts w:ascii="Arial" w:hAnsi="Arial" w:cs="Arial"/>
          <w:b/>
          <w:bCs/>
        </w:rPr>
        <w:t xml:space="preserve">. </w:t>
      </w:r>
    </w:p>
    <w:p w:rsidR="00686C06" w:rsidRPr="00B70850" w:rsidRDefault="00686C06" w:rsidP="00686C06">
      <w:pPr>
        <w:spacing w:line="276" w:lineRule="auto"/>
        <w:jc w:val="both"/>
        <w:rPr>
          <w:rFonts w:ascii="Arial" w:hAnsi="Arial" w:cs="Arial"/>
          <w:bCs/>
        </w:rPr>
      </w:pPr>
      <w:r w:rsidRPr="00D31394">
        <w:rPr>
          <w:rFonts w:ascii="Arial" w:hAnsi="Arial" w:cs="Arial"/>
          <w:bCs/>
        </w:rPr>
        <w:t>Ovim člancima uređuju se</w:t>
      </w:r>
      <w:r>
        <w:rPr>
          <w:rFonts w:ascii="Arial" w:hAnsi="Arial" w:cs="Arial"/>
          <w:bCs/>
        </w:rPr>
        <w:t xml:space="preserve"> prijelazne i</w:t>
      </w:r>
      <w:r w:rsidRPr="00D31394">
        <w:rPr>
          <w:rFonts w:ascii="Arial" w:hAnsi="Arial" w:cs="Arial"/>
          <w:bCs/>
        </w:rPr>
        <w:t xml:space="preserve"> završne odredbe Općih uvjeta. Svi akte koji su potrebni za provedbu ovih Općih uvjeta donijet će se u roku od 30 dana od dana </w:t>
      </w:r>
      <w:r>
        <w:rPr>
          <w:rFonts w:ascii="Arial" w:hAnsi="Arial" w:cs="Arial"/>
          <w:bCs/>
        </w:rPr>
        <w:t>stupanja na snagu Općih uvjeta, a s</w:t>
      </w:r>
      <w:r w:rsidRPr="00B70850">
        <w:rPr>
          <w:rFonts w:ascii="Arial" w:hAnsi="Arial" w:cs="Arial"/>
          <w:bCs/>
        </w:rPr>
        <w:t xml:space="preserve">ve izmjene i dopune ugovora o zakupu i ugovora o </w:t>
      </w:r>
      <w:r>
        <w:rPr>
          <w:rFonts w:ascii="Arial" w:hAnsi="Arial" w:cs="Arial"/>
          <w:bCs/>
        </w:rPr>
        <w:t xml:space="preserve">privremenom </w:t>
      </w:r>
      <w:r w:rsidRPr="00B70850">
        <w:rPr>
          <w:rFonts w:ascii="Arial" w:hAnsi="Arial" w:cs="Arial"/>
          <w:bCs/>
        </w:rPr>
        <w:t xml:space="preserve">korištenju prodajnog mjesta, skladišnog prostora ili drugog prostora na tržnici koji su sklopljeni prije stupanja na snagu ovih Općih uvjeta, a koje se sklapaju na zahtjev zakupnika, moraju biti u skladu s </w:t>
      </w:r>
      <w:r>
        <w:rPr>
          <w:rFonts w:ascii="Arial" w:hAnsi="Arial" w:cs="Arial"/>
          <w:bCs/>
        </w:rPr>
        <w:t xml:space="preserve">odredbama </w:t>
      </w:r>
      <w:r w:rsidRPr="00B70850">
        <w:rPr>
          <w:rFonts w:ascii="Arial" w:hAnsi="Arial" w:cs="Arial"/>
          <w:bCs/>
        </w:rPr>
        <w:t xml:space="preserve">Općih uvjeta i </w:t>
      </w:r>
      <w:r>
        <w:rPr>
          <w:rFonts w:ascii="Arial" w:hAnsi="Arial" w:cs="Arial"/>
          <w:bCs/>
        </w:rPr>
        <w:t>aktima donesenim na temelju</w:t>
      </w:r>
      <w:r w:rsidRPr="00B70850">
        <w:rPr>
          <w:rFonts w:ascii="Arial" w:hAnsi="Arial" w:cs="Arial"/>
          <w:bCs/>
        </w:rPr>
        <w:t xml:space="preserve"> Općih uvjeta.</w:t>
      </w:r>
    </w:p>
    <w:p w:rsidR="00D637E9" w:rsidRDefault="00D637E9"/>
    <w:sectPr w:rsidR="00D63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698"/>
    <w:multiLevelType w:val="hybridMultilevel"/>
    <w:tmpl w:val="608C45A6"/>
    <w:lvl w:ilvl="0" w:tplc="9942270A">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 w15:restartNumberingAfterBreak="0">
    <w:nsid w:val="093857BB"/>
    <w:multiLevelType w:val="multilevel"/>
    <w:tmpl w:val="DC8A5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8625E"/>
    <w:multiLevelType w:val="hybridMultilevel"/>
    <w:tmpl w:val="EC0C4818"/>
    <w:lvl w:ilvl="0" w:tplc="6C985EA6">
      <w:start w:val="5"/>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15:restartNumberingAfterBreak="0">
    <w:nsid w:val="36C977E4"/>
    <w:multiLevelType w:val="hybridMultilevel"/>
    <w:tmpl w:val="CDD627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BA257F"/>
    <w:multiLevelType w:val="hybridMultilevel"/>
    <w:tmpl w:val="A5DEB40A"/>
    <w:lvl w:ilvl="0" w:tplc="6C985EA6">
      <w:start w:val="5"/>
      <w:numFmt w:val="bullet"/>
      <w:lvlText w:val="-"/>
      <w:lvlJc w:val="left"/>
      <w:pPr>
        <w:ind w:left="1068" w:hanging="360"/>
      </w:pPr>
      <w:rPr>
        <w:rFonts w:ascii="Arial" w:eastAsia="Times New Roman" w:hAnsi="Aria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56F2478A"/>
    <w:multiLevelType w:val="hybridMultilevel"/>
    <w:tmpl w:val="6C265C28"/>
    <w:lvl w:ilvl="0" w:tplc="6C985EA6">
      <w:start w:val="5"/>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6" w15:restartNumberingAfterBreak="0">
    <w:nsid w:val="57E40D84"/>
    <w:multiLevelType w:val="hybridMultilevel"/>
    <w:tmpl w:val="F7EA5CBC"/>
    <w:lvl w:ilvl="0" w:tplc="03D434E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E72FC5"/>
    <w:multiLevelType w:val="hybridMultilevel"/>
    <w:tmpl w:val="71F09A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7"/>
  </w:num>
  <w:num w:numId="3">
    <w:abstractNumId w:val="3"/>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06"/>
    <w:rsid w:val="00000506"/>
    <w:rsid w:val="00000712"/>
    <w:rsid w:val="000008D3"/>
    <w:rsid w:val="00000BB4"/>
    <w:rsid w:val="00000DA5"/>
    <w:rsid w:val="00000FD3"/>
    <w:rsid w:val="000011D1"/>
    <w:rsid w:val="0000132B"/>
    <w:rsid w:val="00001660"/>
    <w:rsid w:val="00001DC8"/>
    <w:rsid w:val="00001E29"/>
    <w:rsid w:val="000023DE"/>
    <w:rsid w:val="00002E48"/>
    <w:rsid w:val="00002F28"/>
    <w:rsid w:val="00003937"/>
    <w:rsid w:val="0000429A"/>
    <w:rsid w:val="00004522"/>
    <w:rsid w:val="0000472D"/>
    <w:rsid w:val="00004AF2"/>
    <w:rsid w:val="00004B8B"/>
    <w:rsid w:val="00004BF2"/>
    <w:rsid w:val="00004C01"/>
    <w:rsid w:val="00004D45"/>
    <w:rsid w:val="0000504C"/>
    <w:rsid w:val="00005267"/>
    <w:rsid w:val="00005395"/>
    <w:rsid w:val="0000541D"/>
    <w:rsid w:val="00005D46"/>
    <w:rsid w:val="000060F5"/>
    <w:rsid w:val="00006226"/>
    <w:rsid w:val="00006517"/>
    <w:rsid w:val="0000661E"/>
    <w:rsid w:val="00007072"/>
    <w:rsid w:val="0000736A"/>
    <w:rsid w:val="00007565"/>
    <w:rsid w:val="00010229"/>
    <w:rsid w:val="0001051B"/>
    <w:rsid w:val="000106FE"/>
    <w:rsid w:val="00010989"/>
    <w:rsid w:val="00010CEA"/>
    <w:rsid w:val="00010F60"/>
    <w:rsid w:val="000118F8"/>
    <w:rsid w:val="000119CB"/>
    <w:rsid w:val="00011AA0"/>
    <w:rsid w:val="00011D26"/>
    <w:rsid w:val="00011D2B"/>
    <w:rsid w:val="00011FDA"/>
    <w:rsid w:val="00012714"/>
    <w:rsid w:val="00012A46"/>
    <w:rsid w:val="00013585"/>
    <w:rsid w:val="000139DC"/>
    <w:rsid w:val="00014569"/>
    <w:rsid w:val="0001478E"/>
    <w:rsid w:val="000149DE"/>
    <w:rsid w:val="00014F00"/>
    <w:rsid w:val="00015078"/>
    <w:rsid w:val="00015A5F"/>
    <w:rsid w:val="00015F2A"/>
    <w:rsid w:val="000160BB"/>
    <w:rsid w:val="000160C3"/>
    <w:rsid w:val="000164C1"/>
    <w:rsid w:val="000164E0"/>
    <w:rsid w:val="000165C2"/>
    <w:rsid w:val="000170BD"/>
    <w:rsid w:val="0001733B"/>
    <w:rsid w:val="00017B33"/>
    <w:rsid w:val="00017F52"/>
    <w:rsid w:val="00020302"/>
    <w:rsid w:val="000210D4"/>
    <w:rsid w:val="0002113B"/>
    <w:rsid w:val="00021162"/>
    <w:rsid w:val="00021194"/>
    <w:rsid w:val="00021487"/>
    <w:rsid w:val="00021C46"/>
    <w:rsid w:val="00022279"/>
    <w:rsid w:val="0002227D"/>
    <w:rsid w:val="000228F6"/>
    <w:rsid w:val="00024819"/>
    <w:rsid w:val="00024A50"/>
    <w:rsid w:val="00024F4A"/>
    <w:rsid w:val="00025037"/>
    <w:rsid w:val="000257D9"/>
    <w:rsid w:val="00025C4A"/>
    <w:rsid w:val="00026433"/>
    <w:rsid w:val="0002646E"/>
    <w:rsid w:val="00026494"/>
    <w:rsid w:val="0002650C"/>
    <w:rsid w:val="00026647"/>
    <w:rsid w:val="000276AE"/>
    <w:rsid w:val="00030014"/>
    <w:rsid w:val="000301F8"/>
    <w:rsid w:val="000302A1"/>
    <w:rsid w:val="00031BB8"/>
    <w:rsid w:val="00031E0A"/>
    <w:rsid w:val="000322AD"/>
    <w:rsid w:val="000322E3"/>
    <w:rsid w:val="000329DC"/>
    <w:rsid w:val="00032A32"/>
    <w:rsid w:val="00033177"/>
    <w:rsid w:val="00033455"/>
    <w:rsid w:val="000334B9"/>
    <w:rsid w:val="00033765"/>
    <w:rsid w:val="0003398A"/>
    <w:rsid w:val="000348B0"/>
    <w:rsid w:val="00034920"/>
    <w:rsid w:val="00034C13"/>
    <w:rsid w:val="00034E0F"/>
    <w:rsid w:val="00034E9B"/>
    <w:rsid w:val="00035CF1"/>
    <w:rsid w:val="00035E0F"/>
    <w:rsid w:val="00035E7C"/>
    <w:rsid w:val="0003623F"/>
    <w:rsid w:val="00036363"/>
    <w:rsid w:val="00036567"/>
    <w:rsid w:val="00036D8C"/>
    <w:rsid w:val="00036E2C"/>
    <w:rsid w:val="00037091"/>
    <w:rsid w:val="00037318"/>
    <w:rsid w:val="000374B9"/>
    <w:rsid w:val="0003785F"/>
    <w:rsid w:val="00037A5A"/>
    <w:rsid w:val="00037B13"/>
    <w:rsid w:val="00037F09"/>
    <w:rsid w:val="0004076C"/>
    <w:rsid w:val="000408C6"/>
    <w:rsid w:val="00040CAE"/>
    <w:rsid w:val="00041461"/>
    <w:rsid w:val="000418DA"/>
    <w:rsid w:val="00041C0A"/>
    <w:rsid w:val="00042DF3"/>
    <w:rsid w:val="00042E94"/>
    <w:rsid w:val="0004301A"/>
    <w:rsid w:val="0004310E"/>
    <w:rsid w:val="000431B0"/>
    <w:rsid w:val="0004366E"/>
    <w:rsid w:val="000438D9"/>
    <w:rsid w:val="00043B05"/>
    <w:rsid w:val="0004406A"/>
    <w:rsid w:val="00044926"/>
    <w:rsid w:val="00044A81"/>
    <w:rsid w:val="000452C9"/>
    <w:rsid w:val="000455A9"/>
    <w:rsid w:val="000459EC"/>
    <w:rsid w:val="00046182"/>
    <w:rsid w:val="000467A2"/>
    <w:rsid w:val="0004681B"/>
    <w:rsid w:val="00046D13"/>
    <w:rsid w:val="000472E9"/>
    <w:rsid w:val="00047425"/>
    <w:rsid w:val="000475FF"/>
    <w:rsid w:val="0004790A"/>
    <w:rsid w:val="00047947"/>
    <w:rsid w:val="00047997"/>
    <w:rsid w:val="00047DA1"/>
    <w:rsid w:val="00047F9E"/>
    <w:rsid w:val="00050241"/>
    <w:rsid w:val="00050859"/>
    <w:rsid w:val="00050900"/>
    <w:rsid w:val="00050B9D"/>
    <w:rsid w:val="00051037"/>
    <w:rsid w:val="00051441"/>
    <w:rsid w:val="00051A73"/>
    <w:rsid w:val="00051D1A"/>
    <w:rsid w:val="00051F70"/>
    <w:rsid w:val="00053F2D"/>
    <w:rsid w:val="00054F38"/>
    <w:rsid w:val="000555C2"/>
    <w:rsid w:val="000555CC"/>
    <w:rsid w:val="00055809"/>
    <w:rsid w:val="00055C4C"/>
    <w:rsid w:val="00055F0D"/>
    <w:rsid w:val="000563E8"/>
    <w:rsid w:val="0005642B"/>
    <w:rsid w:val="000569B6"/>
    <w:rsid w:val="00056B3E"/>
    <w:rsid w:val="000570FD"/>
    <w:rsid w:val="0005757C"/>
    <w:rsid w:val="00057AF1"/>
    <w:rsid w:val="00057FE0"/>
    <w:rsid w:val="0006014D"/>
    <w:rsid w:val="000604B4"/>
    <w:rsid w:val="00060688"/>
    <w:rsid w:val="000606A7"/>
    <w:rsid w:val="00060DB6"/>
    <w:rsid w:val="00060E76"/>
    <w:rsid w:val="00061204"/>
    <w:rsid w:val="00062DEB"/>
    <w:rsid w:val="00063285"/>
    <w:rsid w:val="00063AF9"/>
    <w:rsid w:val="00063BDE"/>
    <w:rsid w:val="00063CCF"/>
    <w:rsid w:val="00063F77"/>
    <w:rsid w:val="00063FAD"/>
    <w:rsid w:val="000640F3"/>
    <w:rsid w:val="00064DC3"/>
    <w:rsid w:val="000652BA"/>
    <w:rsid w:val="00065A59"/>
    <w:rsid w:val="000661BC"/>
    <w:rsid w:val="000664BB"/>
    <w:rsid w:val="00066577"/>
    <w:rsid w:val="000669B2"/>
    <w:rsid w:val="00067452"/>
    <w:rsid w:val="00067953"/>
    <w:rsid w:val="00067E9E"/>
    <w:rsid w:val="00070860"/>
    <w:rsid w:val="00070913"/>
    <w:rsid w:val="00070C02"/>
    <w:rsid w:val="000711CD"/>
    <w:rsid w:val="000713E1"/>
    <w:rsid w:val="00071470"/>
    <w:rsid w:val="0007179B"/>
    <w:rsid w:val="00071B78"/>
    <w:rsid w:val="00071E66"/>
    <w:rsid w:val="000721AA"/>
    <w:rsid w:val="000727A7"/>
    <w:rsid w:val="00072F0E"/>
    <w:rsid w:val="000732C2"/>
    <w:rsid w:val="00073411"/>
    <w:rsid w:val="0007350C"/>
    <w:rsid w:val="000739A3"/>
    <w:rsid w:val="00073D72"/>
    <w:rsid w:val="00074C0C"/>
    <w:rsid w:val="00075B41"/>
    <w:rsid w:val="00075DAB"/>
    <w:rsid w:val="00075DBB"/>
    <w:rsid w:val="00075EE4"/>
    <w:rsid w:val="00075F00"/>
    <w:rsid w:val="000768EE"/>
    <w:rsid w:val="00076930"/>
    <w:rsid w:val="00076C85"/>
    <w:rsid w:val="00076DA7"/>
    <w:rsid w:val="00076EBF"/>
    <w:rsid w:val="00076F0D"/>
    <w:rsid w:val="00077383"/>
    <w:rsid w:val="0007777E"/>
    <w:rsid w:val="00077E50"/>
    <w:rsid w:val="00080074"/>
    <w:rsid w:val="000802E6"/>
    <w:rsid w:val="00080390"/>
    <w:rsid w:val="00080702"/>
    <w:rsid w:val="00080807"/>
    <w:rsid w:val="00080BE8"/>
    <w:rsid w:val="00080F16"/>
    <w:rsid w:val="000813A9"/>
    <w:rsid w:val="00081C2E"/>
    <w:rsid w:val="00081D5F"/>
    <w:rsid w:val="00081E07"/>
    <w:rsid w:val="000830FB"/>
    <w:rsid w:val="00083252"/>
    <w:rsid w:val="0008335F"/>
    <w:rsid w:val="00083CA2"/>
    <w:rsid w:val="000845C3"/>
    <w:rsid w:val="000845FE"/>
    <w:rsid w:val="00084ADD"/>
    <w:rsid w:val="00084DD2"/>
    <w:rsid w:val="00084E1E"/>
    <w:rsid w:val="000850E6"/>
    <w:rsid w:val="00085159"/>
    <w:rsid w:val="00085229"/>
    <w:rsid w:val="000859F0"/>
    <w:rsid w:val="00085D70"/>
    <w:rsid w:val="00085F6C"/>
    <w:rsid w:val="00086661"/>
    <w:rsid w:val="00086949"/>
    <w:rsid w:val="00087987"/>
    <w:rsid w:val="000879B9"/>
    <w:rsid w:val="000902B4"/>
    <w:rsid w:val="000907A9"/>
    <w:rsid w:val="0009189A"/>
    <w:rsid w:val="00091AC7"/>
    <w:rsid w:val="000929D2"/>
    <w:rsid w:val="00092B76"/>
    <w:rsid w:val="00092CB5"/>
    <w:rsid w:val="00092D21"/>
    <w:rsid w:val="00092E2C"/>
    <w:rsid w:val="00092FED"/>
    <w:rsid w:val="00093E51"/>
    <w:rsid w:val="00094099"/>
    <w:rsid w:val="000940E0"/>
    <w:rsid w:val="0009443C"/>
    <w:rsid w:val="000944ED"/>
    <w:rsid w:val="000946F8"/>
    <w:rsid w:val="000947CB"/>
    <w:rsid w:val="000947D0"/>
    <w:rsid w:val="00094CFB"/>
    <w:rsid w:val="00094D04"/>
    <w:rsid w:val="00094D21"/>
    <w:rsid w:val="00094E33"/>
    <w:rsid w:val="00094F69"/>
    <w:rsid w:val="00095377"/>
    <w:rsid w:val="000955A0"/>
    <w:rsid w:val="00096293"/>
    <w:rsid w:val="0009699E"/>
    <w:rsid w:val="00097137"/>
    <w:rsid w:val="00097290"/>
    <w:rsid w:val="00097E3B"/>
    <w:rsid w:val="000A0152"/>
    <w:rsid w:val="000A029A"/>
    <w:rsid w:val="000A03A0"/>
    <w:rsid w:val="000A0B70"/>
    <w:rsid w:val="000A0BCD"/>
    <w:rsid w:val="000A1135"/>
    <w:rsid w:val="000A1262"/>
    <w:rsid w:val="000A1921"/>
    <w:rsid w:val="000A2086"/>
    <w:rsid w:val="000A265A"/>
    <w:rsid w:val="000A2A16"/>
    <w:rsid w:val="000A2B68"/>
    <w:rsid w:val="000A2CF5"/>
    <w:rsid w:val="000A2F7F"/>
    <w:rsid w:val="000A3315"/>
    <w:rsid w:val="000A3A0A"/>
    <w:rsid w:val="000A3C41"/>
    <w:rsid w:val="000A40D2"/>
    <w:rsid w:val="000A4458"/>
    <w:rsid w:val="000A4B64"/>
    <w:rsid w:val="000A4BBD"/>
    <w:rsid w:val="000A564C"/>
    <w:rsid w:val="000A59AB"/>
    <w:rsid w:val="000A5F2F"/>
    <w:rsid w:val="000A62D3"/>
    <w:rsid w:val="000A6B24"/>
    <w:rsid w:val="000A70AD"/>
    <w:rsid w:val="000A76A1"/>
    <w:rsid w:val="000A7CB4"/>
    <w:rsid w:val="000B030B"/>
    <w:rsid w:val="000B036B"/>
    <w:rsid w:val="000B0966"/>
    <w:rsid w:val="000B0C8D"/>
    <w:rsid w:val="000B0E10"/>
    <w:rsid w:val="000B10A8"/>
    <w:rsid w:val="000B1480"/>
    <w:rsid w:val="000B1B11"/>
    <w:rsid w:val="000B220A"/>
    <w:rsid w:val="000B2B0A"/>
    <w:rsid w:val="000B2DC7"/>
    <w:rsid w:val="000B2FE8"/>
    <w:rsid w:val="000B2FEB"/>
    <w:rsid w:val="000B356E"/>
    <w:rsid w:val="000B381D"/>
    <w:rsid w:val="000B39F0"/>
    <w:rsid w:val="000B3D29"/>
    <w:rsid w:val="000B3F34"/>
    <w:rsid w:val="000B40D1"/>
    <w:rsid w:val="000B424B"/>
    <w:rsid w:val="000B48A4"/>
    <w:rsid w:val="000B4927"/>
    <w:rsid w:val="000B4C6B"/>
    <w:rsid w:val="000B4F11"/>
    <w:rsid w:val="000B4FEB"/>
    <w:rsid w:val="000B51C9"/>
    <w:rsid w:val="000B5695"/>
    <w:rsid w:val="000B5735"/>
    <w:rsid w:val="000B5E2E"/>
    <w:rsid w:val="000B658A"/>
    <w:rsid w:val="000B6847"/>
    <w:rsid w:val="000B6A47"/>
    <w:rsid w:val="000B6F43"/>
    <w:rsid w:val="000B6FF2"/>
    <w:rsid w:val="000B7037"/>
    <w:rsid w:val="000B79AF"/>
    <w:rsid w:val="000B7B46"/>
    <w:rsid w:val="000C0660"/>
    <w:rsid w:val="000C070A"/>
    <w:rsid w:val="000C0937"/>
    <w:rsid w:val="000C0DB9"/>
    <w:rsid w:val="000C1268"/>
    <w:rsid w:val="000C12A0"/>
    <w:rsid w:val="000C26B5"/>
    <w:rsid w:val="000C3334"/>
    <w:rsid w:val="000C3342"/>
    <w:rsid w:val="000C362D"/>
    <w:rsid w:val="000C3A5F"/>
    <w:rsid w:val="000C3D2C"/>
    <w:rsid w:val="000C4028"/>
    <w:rsid w:val="000C47E1"/>
    <w:rsid w:val="000C4923"/>
    <w:rsid w:val="000C4F25"/>
    <w:rsid w:val="000C5F1A"/>
    <w:rsid w:val="000C6B4F"/>
    <w:rsid w:val="000C6B64"/>
    <w:rsid w:val="000C6F66"/>
    <w:rsid w:val="000C70B9"/>
    <w:rsid w:val="000C70E1"/>
    <w:rsid w:val="000C720F"/>
    <w:rsid w:val="000C7A0F"/>
    <w:rsid w:val="000C7F41"/>
    <w:rsid w:val="000D00BB"/>
    <w:rsid w:val="000D0189"/>
    <w:rsid w:val="000D0631"/>
    <w:rsid w:val="000D0D3A"/>
    <w:rsid w:val="000D0E97"/>
    <w:rsid w:val="000D0F99"/>
    <w:rsid w:val="000D0FAE"/>
    <w:rsid w:val="000D11BF"/>
    <w:rsid w:val="000D1201"/>
    <w:rsid w:val="000D15D9"/>
    <w:rsid w:val="000D1F49"/>
    <w:rsid w:val="000D222D"/>
    <w:rsid w:val="000D2917"/>
    <w:rsid w:val="000D2973"/>
    <w:rsid w:val="000D34E0"/>
    <w:rsid w:val="000D37F5"/>
    <w:rsid w:val="000D3E02"/>
    <w:rsid w:val="000D4687"/>
    <w:rsid w:val="000D48CD"/>
    <w:rsid w:val="000D48DE"/>
    <w:rsid w:val="000D4998"/>
    <w:rsid w:val="000D4B3A"/>
    <w:rsid w:val="000D583F"/>
    <w:rsid w:val="000D590A"/>
    <w:rsid w:val="000D5BC4"/>
    <w:rsid w:val="000D5DE0"/>
    <w:rsid w:val="000D5E7F"/>
    <w:rsid w:val="000D6160"/>
    <w:rsid w:val="000D778C"/>
    <w:rsid w:val="000D7CF1"/>
    <w:rsid w:val="000D7EE0"/>
    <w:rsid w:val="000E000F"/>
    <w:rsid w:val="000E04E9"/>
    <w:rsid w:val="000E0608"/>
    <w:rsid w:val="000E093F"/>
    <w:rsid w:val="000E0E27"/>
    <w:rsid w:val="000E136C"/>
    <w:rsid w:val="000E2400"/>
    <w:rsid w:val="000E2C4A"/>
    <w:rsid w:val="000E381E"/>
    <w:rsid w:val="000E3AFF"/>
    <w:rsid w:val="000E3ECA"/>
    <w:rsid w:val="000E414C"/>
    <w:rsid w:val="000E44D6"/>
    <w:rsid w:val="000E4502"/>
    <w:rsid w:val="000E5041"/>
    <w:rsid w:val="000E5432"/>
    <w:rsid w:val="000E551B"/>
    <w:rsid w:val="000E56D4"/>
    <w:rsid w:val="000E573E"/>
    <w:rsid w:val="000E5A97"/>
    <w:rsid w:val="000E5CAF"/>
    <w:rsid w:val="000E5FE5"/>
    <w:rsid w:val="000E6266"/>
    <w:rsid w:val="000E6722"/>
    <w:rsid w:val="000E75FE"/>
    <w:rsid w:val="000E7920"/>
    <w:rsid w:val="000F0C6E"/>
    <w:rsid w:val="000F0DDD"/>
    <w:rsid w:val="000F1607"/>
    <w:rsid w:val="000F2867"/>
    <w:rsid w:val="000F2E10"/>
    <w:rsid w:val="000F2EC1"/>
    <w:rsid w:val="000F3467"/>
    <w:rsid w:val="000F3950"/>
    <w:rsid w:val="000F398F"/>
    <w:rsid w:val="000F39C0"/>
    <w:rsid w:val="000F3B7D"/>
    <w:rsid w:val="000F3C6B"/>
    <w:rsid w:val="000F4364"/>
    <w:rsid w:val="000F4814"/>
    <w:rsid w:val="000F49B9"/>
    <w:rsid w:val="000F4B56"/>
    <w:rsid w:val="000F4FD1"/>
    <w:rsid w:val="000F5041"/>
    <w:rsid w:val="000F53F7"/>
    <w:rsid w:val="000F565E"/>
    <w:rsid w:val="000F5E82"/>
    <w:rsid w:val="000F6932"/>
    <w:rsid w:val="000F7A3D"/>
    <w:rsid w:val="00100926"/>
    <w:rsid w:val="0010120C"/>
    <w:rsid w:val="00101342"/>
    <w:rsid w:val="001018CE"/>
    <w:rsid w:val="00101C53"/>
    <w:rsid w:val="001022D0"/>
    <w:rsid w:val="001028A7"/>
    <w:rsid w:val="0010299B"/>
    <w:rsid w:val="00102AEC"/>
    <w:rsid w:val="00102B6E"/>
    <w:rsid w:val="00102D8E"/>
    <w:rsid w:val="0010333F"/>
    <w:rsid w:val="001035B7"/>
    <w:rsid w:val="001042D0"/>
    <w:rsid w:val="00104375"/>
    <w:rsid w:val="001048D4"/>
    <w:rsid w:val="00104E40"/>
    <w:rsid w:val="001059B2"/>
    <w:rsid w:val="00105F87"/>
    <w:rsid w:val="00106162"/>
    <w:rsid w:val="001064A5"/>
    <w:rsid w:val="0010682A"/>
    <w:rsid w:val="00106933"/>
    <w:rsid w:val="00106A24"/>
    <w:rsid w:val="00106AF2"/>
    <w:rsid w:val="0010719B"/>
    <w:rsid w:val="001072F9"/>
    <w:rsid w:val="00107511"/>
    <w:rsid w:val="001075F6"/>
    <w:rsid w:val="00107A73"/>
    <w:rsid w:val="00107FCC"/>
    <w:rsid w:val="00111C3B"/>
    <w:rsid w:val="001120A1"/>
    <w:rsid w:val="00112524"/>
    <w:rsid w:val="00112BD9"/>
    <w:rsid w:val="00112F93"/>
    <w:rsid w:val="0011322E"/>
    <w:rsid w:val="001133A2"/>
    <w:rsid w:val="00113450"/>
    <w:rsid w:val="00113A42"/>
    <w:rsid w:val="00113D14"/>
    <w:rsid w:val="00113E2E"/>
    <w:rsid w:val="00114739"/>
    <w:rsid w:val="001148A1"/>
    <w:rsid w:val="00114DB4"/>
    <w:rsid w:val="00115479"/>
    <w:rsid w:val="00115506"/>
    <w:rsid w:val="0011555F"/>
    <w:rsid w:val="0011559B"/>
    <w:rsid w:val="00115781"/>
    <w:rsid w:val="001158D2"/>
    <w:rsid w:val="00115C5F"/>
    <w:rsid w:val="00115F49"/>
    <w:rsid w:val="00116313"/>
    <w:rsid w:val="00116F57"/>
    <w:rsid w:val="001171FF"/>
    <w:rsid w:val="00117D1F"/>
    <w:rsid w:val="00117E4B"/>
    <w:rsid w:val="00117EC6"/>
    <w:rsid w:val="0012039A"/>
    <w:rsid w:val="00120F28"/>
    <w:rsid w:val="0012103B"/>
    <w:rsid w:val="00121358"/>
    <w:rsid w:val="0012143B"/>
    <w:rsid w:val="00121D18"/>
    <w:rsid w:val="001221C8"/>
    <w:rsid w:val="0012268D"/>
    <w:rsid w:val="00122884"/>
    <w:rsid w:val="00122973"/>
    <w:rsid w:val="00122D43"/>
    <w:rsid w:val="00122EC6"/>
    <w:rsid w:val="00123742"/>
    <w:rsid w:val="00123815"/>
    <w:rsid w:val="00124078"/>
    <w:rsid w:val="001241C0"/>
    <w:rsid w:val="001246FD"/>
    <w:rsid w:val="0012488D"/>
    <w:rsid w:val="001248A7"/>
    <w:rsid w:val="00124B06"/>
    <w:rsid w:val="001254DF"/>
    <w:rsid w:val="001267E0"/>
    <w:rsid w:val="00126990"/>
    <w:rsid w:val="00126CB1"/>
    <w:rsid w:val="0012705D"/>
    <w:rsid w:val="00127283"/>
    <w:rsid w:val="001277F5"/>
    <w:rsid w:val="00127B15"/>
    <w:rsid w:val="00127B6B"/>
    <w:rsid w:val="00127DB7"/>
    <w:rsid w:val="00130878"/>
    <w:rsid w:val="00130EE0"/>
    <w:rsid w:val="00131299"/>
    <w:rsid w:val="00131467"/>
    <w:rsid w:val="00131845"/>
    <w:rsid w:val="001318F2"/>
    <w:rsid w:val="00131D54"/>
    <w:rsid w:val="001321ED"/>
    <w:rsid w:val="00132326"/>
    <w:rsid w:val="00132A24"/>
    <w:rsid w:val="00132A2D"/>
    <w:rsid w:val="00132A34"/>
    <w:rsid w:val="00132D74"/>
    <w:rsid w:val="00132D9D"/>
    <w:rsid w:val="00132E39"/>
    <w:rsid w:val="00132F57"/>
    <w:rsid w:val="001339C3"/>
    <w:rsid w:val="0013403F"/>
    <w:rsid w:val="001348DA"/>
    <w:rsid w:val="001351DE"/>
    <w:rsid w:val="00135201"/>
    <w:rsid w:val="00135E58"/>
    <w:rsid w:val="0013601E"/>
    <w:rsid w:val="00136BEF"/>
    <w:rsid w:val="0013701C"/>
    <w:rsid w:val="001372A3"/>
    <w:rsid w:val="0013756F"/>
    <w:rsid w:val="00137D24"/>
    <w:rsid w:val="00137D6B"/>
    <w:rsid w:val="00137F34"/>
    <w:rsid w:val="001402CB"/>
    <w:rsid w:val="001403B7"/>
    <w:rsid w:val="00140918"/>
    <w:rsid w:val="00140D68"/>
    <w:rsid w:val="0014165B"/>
    <w:rsid w:val="001419E4"/>
    <w:rsid w:val="00141E02"/>
    <w:rsid w:val="00141E21"/>
    <w:rsid w:val="001424AD"/>
    <w:rsid w:val="00142507"/>
    <w:rsid w:val="00142975"/>
    <w:rsid w:val="00142B93"/>
    <w:rsid w:val="00143280"/>
    <w:rsid w:val="001434CE"/>
    <w:rsid w:val="00143A08"/>
    <w:rsid w:val="001442D4"/>
    <w:rsid w:val="00144640"/>
    <w:rsid w:val="00144659"/>
    <w:rsid w:val="00144719"/>
    <w:rsid w:val="00144DE2"/>
    <w:rsid w:val="0014530F"/>
    <w:rsid w:val="00145793"/>
    <w:rsid w:val="00145A0B"/>
    <w:rsid w:val="00145A76"/>
    <w:rsid w:val="00145EF8"/>
    <w:rsid w:val="00146174"/>
    <w:rsid w:val="0014679A"/>
    <w:rsid w:val="00146A6D"/>
    <w:rsid w:val="001474D1"/>
    <w:rsid w:val="001477B7"/>
    <w:rsid w:val="001477C1"/>
    <w:rsid w:val="00147A53"/>
    <w:rsid w:val="0015006B"/>
    <w:rsid w:val="001500C0"/>
    <w:rsid w:val="0015030A"/>
    <w:rsid w:val="001504DB"/>
    <w:rsid w:val="00150972"/>
    <w:rsid w:val="00150A3C"/>
    <w:rsid w:val="00150ACE"/>
    <w:rsid w:val="00150D34"/>
    <w:rsid w:val="00151041"/>
    <w:rsid w:val="00151622"/>
    <w:rsid w:val="00151CA1"/>
    <w:rsid w:val="00151D48"/>
    <w:rsid w:val="00152275"/>
    <w:rsid w:val="00152545"/>
    <w:rsid w:val="00152B26"/>
    <w:rsid w:val="001532E3"/>
    <w:rsid w:val="001533CA"/>
    <w:rsid w:val="00153433"/>
    <w:rsid w:val="00153640"/>
    <w:rsid w:val="00153711"/>
    <w:rsid w:val="0015389D"/>
    <w:rsid w:val="001546E1"/>
    <w:rsid w:val="001546EF"/>
    <w:rsid w:val="001551AE"/>
    <w:rsid w:val="001555FA"/>
    <w:rsid w:val="00155955"/>
    <w:rsid w:val="00155A14"/>
    <w:rsid w:val="0015629C"/>
    <w:rsid w:val="00156456"/>
    <w:rsid w:val="0015665F"/>
    <w:rsid w:val="00156761"/>
    <w:rsid w:val="00156891"/>
    <w:rsid w:val="00156CE4"/>
    <w:rsid w:val="00156F12"/>
    <w:rsid w:val="00156F51"/>
    <w:rsid w:val="00157A18"/>
    <w:rsid w:val="00157AB1"/>
    <w:rsid w:val="00157ED6"/>
    <w:rsid w:val="00157FCB"/>
    <w:rsid w:val="001604E6"/>
    <w:rsid w:val="00160A86"/>
    <w:rsid w:val="00161BF5"/>
    <w:rsid w:val="00161E44"/>
    <w:rsid w:val="00162293"/>
    <w:rsid w:val="00162900"/>
    <w:rsid w:val="00162A05"/>
    <w:rsid w:val="00162D6A"/>
    <w:rsid w:val="00162E44"/>
    <w:rsid w:val="00163138"/>
    <w:rsid w:val="001633E4"/>
    <w:rsid w:val="00163A9C"/>
    <w:rsid w:val="00163D0E"/>
    <w:rsid w:val="00164512"/>
    <w:rsid w:val="0016580F"/>
    <w:rsid w:val="001659FD"/>
    <w:rsid w:val="0016605C"/>
    <w:rsid w:val="00166625"/>
    <w:rsid w:val="001667A3"/>
    <w:rsid w:val="001669C8"/>
    <w:rsid w:val="00166A33"/>
    <w:rsid w:val="00166A87"/>
    <w:rsid w:val="001673C1"/>
    <w:rsid w:val="00167913"/>
    <w:rsid w:val="00167A10"/>
    <w:rsid w:val="001702F1"/>
    <w:rsid w:val="00170406"/>
    <w:rsid w:val="00170A80"/>
    <w:rsid w:val="00170E07"/>
    <w:rsid w:val="00171168"/>
    <w:rsid w:val="00171292"/>
    <w:rsid w:val="001714F3"/>
    <w:rsid w:val="00171853"/>
    <w:rsid w:val="00171B15"/>
    <w:rsid w:val="00171BE2"/>
    <w:rsid w:val="00172078"/>
    <w:rsid w:val="001721A2"/>
    <w:rsid w:val="001724ED"/>
    <w:rsid w:val="001728FE"/>
    <w:rsid w:val="00172A2F"/>
    <w:rsid w:val="00172E79"/>
    <w:rsid w:val="00172F59"/>
    <w:rsid w:val="0017314E"/>
    <w:rsid w:val="00173309"/>
    <w:rsid w:val="0017333F"/>
    <w:rsid w:val="0017340F"/>
    <w:rsid w:val="0017450F"/>
    <w:rsid w:val="00174644"/>
    <w:rsid w:val="00174A56"/>
    <w:rsid w:val="00174EE8"/>
    <w:rsid w:val="00175EE2"/>
    <w:rsid w:val="00175EFC"/>
    <w:rsid w:val="00176140"/>
    <w:rsid w:val="001769AA"/>
    <w:rsid w:val="00176ABD"/>
    <w:rsid w:val="001770ED"/>
    <w:rsid w:val="00177220"/>
    <w:rsid w:val="00177A3B"/>
    <w:rsid w:val="00177FF8"/>
    <w:rsid w:val="00180713"/>
    <w:rsid w:val="00180D63"/>
    <w:rsid w:val="00181173"/>
    <w:rsid w:val="00181211"/>
    <w:rsid w:val="001817AB"/>
    <w:rsid w:val="00181B7D"/>
    <w:rsid w:val="00182961"/>
    <w:rsid w:val="00183066"/>
    <w:rsid w:val="001835DB"/>
    <w:rsid w:val="00183746"/>
    <w:rsid w:val="0018379B"/>
    <w:rsid w:val="00183B67"/>
    <w:rsid w:val="00183EC6"/>
    <w:rsid w:val="00183EF8"/>
    <w:rsid w:val="00184051"/>
    <w:rsid w:val="00184960"/>
    <w:rsid w:val="00184E83"/>
    <w:rsid w:val="001857C0"/>
    <w:rsid w:val="00185F4B"/>
    <w:rsid w:val="0018600E"/>
    <w:rsid w:val="00186219"/>
    <w:rsid w:val="0018646B"/>
    <w:rsid w:val="0018698F"/>
    <w:rsid w:val="001869C7"/>
    <w:rsid w:val="00186FA5"/>
    <w:rsid w:val="00187135"/>
    <w:rsid w:val="001873B7"/>
    <w:rsid w:val="00187C4A"/>
    <w:rsid w:val="00190024"/>
    <w:rsid w:val="0019022D"/>
    <w:rsid w:val="00190307"/>
    <w:rsid w:val="001903A2"/>
    <w:rsid w:val="001904B2"/>
    <w:rsid w:val="00190886"/>
    <w:rsid w:val="001908F7"/>
    <w:rsid w:val="001918C2"/>
    <w:rsid w:val="0019190B"/>
    <w:rsid w:val="00191AAC"/>
    <w:rsid w:val="00192674"/>
    <w:rsid w:val="00192DDA"/>
    <w:rsid w:val="00192F2D"/>
    <w:rsid w:val="00193718"/>
    <w:rsid w:val="001937F5"/>
    <w:rsid w:val="00193890"/>
    <w:rsid w:val="00193C08"/>
    <w:rsid w:val="00194532"/>
    <w:rsid w:val="00194627"/>
    <w:rsid w:val="00194ABF"/>
    <w:rsid w:val="00194C92"/>
    <w:rsid w:val="001955F5"/>
    <w:rsid w:val="00195845"/>
    <w:rsid w:val="001959A1"/>
    <w:rsid w:val="001959AD"/>
    <w:rsid w:val="00195C49"/>
    <w:rsid w:val="00195DE8"/>
    <w:rsid w:val="00195F1D"/>
    <w:rsid w:val="0019634E"/>
    <w:rsid w:val="001969F3"/>
    <w:rsid w:val="00196A6C"/>
    <w:rsid w:val="00196FCC"/>
    <w:rsid w:val="00197161"/>
    <w:rsid w:val="00197506"/>
    <w:rsid w:val="001976A2"/>
    <w:rsid w:val="00197BE5"/>
    <w:rsid w:val="00197C8E"/>
    <w:rsid w:val="00197C95"/>
    <w:rsid w:val="00197DC9"/>
    <w:rsid w:val="00197F0D"/>
    <w:rsid w:val="001A028B"/>
    <w:rsid w:val="001A0650"/>
    <w:rsid w:val="001A0A47"/>
    <w:rsid w:val="001A0D25"/>
    <w:rsid w:val="001A1266"/>
    <w:rsid w:val="001A137F"/>
    <w:rsid w:val="001A1749"/>
    <w:rsid w:val="001A181F"/>
    <w:rsid w:val="001A185B"/>
    <w:rsid w:val="001A1FDB"/>
    <w:rsid w:val="001A2AD8"/>
    <w:rsid w:val="001A2FC1"/>
    <w:rsid w:val="001A3347"/>
    <w:rsid w:val="001A3CA9"/>
    <w:rsid w:val="001A4858"/>
    <w:rsid w:val="001A48EB"/>
    <w:rsid w:val="001A4A0C"/>
    <w:rsid w:val="001A4D93"/>
    <w:rsid w:val="001A567F"/>
    <w:rsid w:val="001A5777"/>
    <w:rsid w:val="001A5F42"/>
    <w:rsid w:val="001A5F90"/>
    <w:rsid w:val="001A5F9B"/>
    <w:rsid w:val="001A61AE"/>
    <w:rsid w:val="001A6999"/>
    <w:rsid w:val="001A6C41"/>
    <w:rsid w:val="001A6C78"/>
    <w:rsid w:val="001A70FA"/>
    <w:rsid w:val="001A791F"/>
    <w:rsid w:val="001A7943"/>
    <w:rsid w:val="001A7C10"/>
    <w:rsid w:val="001A7CE3"/>
    <w:rsid w:val="001B0076"/>
    <w:rsid w:val="001B0138"/>
    <w:rsid w:val="001B0A14"/>
    <w:rsid w:val="001B0BFA"/>
    <w:rsid w:val="001B10AF"/>
    <w:rsid w:val="001B11BC"/>
    <w:rsid w:val="001B19AE"/>
    <w:rsid w:val="001B1AAF"/>
    <w:rsid w:val="001B1B82"/>
    <w:rsid w:val="001B2182"/>
    <w:rsid w:val="001B2191"/>
    <w:rsid w:val="001B2657"/>
    <w:rsid w:val="001B2713"/>
    <w:rsid w:val="001B2CE6"/>
    <w:rsid w:val="001B38A9"/>
    <w:rsid w:val="001B3CE0"/>
    <w:rsid w:val="001B3DD5"/>
    <w:rsid w:val="001B43A3"/>
    <w:rsid w:val="001B482D"/>
    <w:rsid w:val="001B4877"/>
    <w:rsid w:val="001B4E71"/>
    <w:rsid w:val="001B5396"/>
    <w:rsid w:val="001B551E"/>
    <w:rsid w:val="001B5D5B"/>
    <w:rsid w:val="001B6012"/>
    <w:rsid w:val="001B6364"/>
    <w:rsid w:val="001B6B74"/>
    <w:rsid w:val="001B6E12"/>
    <w:rsid w:val="001B7E71"/>
    <w:rsid w:val="001C0416"/>
    <w:rsid w:val="001C05EF"/>
    <w:rsid w:val="001C093F"/>
    <w:rsid w:val="001C0B50"/>
    <w:rsid w:val="001C0C3F"/>
    <w:rsid w:val="001C1072"/>
    <w:rsid w:val="001C12FA"/>
    <w:rsid w:val="001C1643"/>
    <w:rsid w:val="001C1EB7"/>
    <w:rsid w:val="001C1F2F"/>
    <w:rsid w:val="001C1F34"/>
    <w:rsid w:val="001C2237"/>
    <w:rsid w:val="001C26B3"/>
    <w:rsid w:val="001C2BB4"/>
    <w:rsid w:val="001C3465"/>
    <w:rsid w:val="001C3554"/>
    <w:rsid w:val="001C3853"/>
    <w:rsid w:val="001C39D1"/>
    <w:rsid w:val="001C3FDF"/>
    <w:rsid w:val="001C450B"/>
    <w:rsid w:val="001C4584"/>
    <w:rsid w:val="001C49F3"/>
    <w:rsid w:val="001C4AED"/>
    <w:rsid w:val="001C4D05"/>
    <w:rsid w:val="001C524D"/>
    <w:rsid w:val="001C5310"/>
    <w:rsid w:val="001C56C1"/>
    <w:rsid w:val="001C58D7"/>
    <w:rsid w:val="001C59B5"/>
    <w:rsid w:val="001C5CB4"/>
    <w:rsid w:val="001C5D80"/>
    <w:rsid w:val="001C6475"/>
    <w:rsid w:val="001C6D84"/>
    <w:rsid w:val="001C6DBB"/>
    <w:rsid w:val="001C7C84"/>
    <w:rsid w:val="001C7D14"/>
    <w:rsid w:val="001D0A91"/>
    <w:rsid w:val="001D16A2"/>
    <w:rsid w:val="001D18D5"/>
    <w:rsid w:val="001D1E21"/>
    <w:rsid w:val="001D22EE"/>
    <w:rsid w:val="001D22F6"/>
    <w:rsid w:val="001D269B"/>
    <w:rsid w:val="001D3024"/>
    <w:rsid w:val="001D30BD"/>
    <w:rsid w:val="001D34E3"/>
    <w:rsid w:val="001D3608"/>
    <w:rsid w:val="001D3E1F"/>
    <w:rsid w:val="001D3E25"/>
    <w:rsid w:val="001D3E2D"/>
    <w:rsid w:val="001D4067"/>
    <w:rsid w:val="001D44BF"/>
    <w:rsid w:val="001D48C7"/>
    <w:rsid w:val="001D4945"/>
    <w:rsid w:val="001D4AC1"/>
    <w:rsid w:val="001D5013"/>
    <w:rsid w:val="001D685C"/>
    <w:rsid w:val="001D6D7D"/>
    <w:rsid w:val="001D6EA6"/>
    <w:rsid w:val="001D6F73"/>
    <w:rsid w:val="001D7369"/>
    <w:rsid w:val="001D75D8"/>
    <w:rsid w:val="001D7790"/>
    <w:rsid w:val="001D7C99"/>
    <w:rsid w:val="001E06CE"/>
    <w:rsid w:val="001E0756"/>
    <w:rsid w:val="001E1165"/>
    <w:rsid w:val="001E119F"/>
    <w:rsid w:val="001E1241"/>
    <w:rsid w:val="001E1289"/>
    <w:rsid w:val="001E1692"/>
    <w:rsid w:val="001E17FA"/>
    <w:rsid w:val="001E1B55"/>
    <w:rsid w:val="001E1C0C"/>
    <w:rsid w:val="001E2097"/>
    <w:rsid w:val="001E2660"/>
    <w:rsid w:val="001E2737"/>
    <w:rsid w:val="001E29BD"/>
    <w:rsid w:val="001E2B3A"/>
    <w:rsid w:val="001E2CAF"/>
    <w:rsid w:val="001E30D5"/>
    <w:rsid w:val="001E368D"/>
    <w:rsid w:val="001E3CD2"/>
    <w:rsid w:val="001E3D4E"/>
    <w:rsid w:val="001E4262"/>
    <w:rsid w:val="001E442C"/>
    <w:rsid w:val="001E450C"/>
    <w:rsid w:val="001E45C3"/>
    <w:rsid w:val="001E4841"/>
    <w:rsid w:val="001E4B77"/>
    <w:rsid w:val="001E5815"/>
    <w:rsid w:val="001E5AC4"/>
    <w:rsid w:val="001E5BF8"/>
    <w:rsid w:val="001E5F6B"/>
    <w:rsid w:val="001E6137"/>
    <w:rsid w:val="001E6566"/>
    <w:rsid w:val="001E6609"/>
    <w:rsid w:val="001E68DF"/>
    <w:rsid w:val="001E6AAD"/>
    <w:rsid w:val="001E702B"/>
    <w:rsid w:val="001E7BB6"/>
    <w:rsid w:val="001E7CA2"/>
    <w:rsid w:val="001E7ED3"/>
    <w:rsid w:val="001E7F1F"/>
    <w:rsid w:val="001F024D"/>
    <w:rsid w:val="001F039D"/>
    <w:rsid w:val="001F0CB4"/>
    <w:rsid w:val="001F0CCA"/>
    <w:rsid w:val="001F0FA0"/>
    <w:rsid w:val="001F13F1"/>
    <w:rsid w:val="001F168E"/>
    <w:rsid w:val="001F18D1"/>
    <w:rsid w:val="001F1A2A"/>
    <w:rsid w:val="001F1CF8"/>
    <w:rsid w:val="001F1D76"/>
    <w:rsid w:val="001F1DCB"/>
    <w:rsid w:val="001F1F14"/>
    <w:rsid w:val="001F1F1E"/>
    <w:rsid w:val="001F1FD6"/>
    <w:rsid w:val="001F1FF9"/>
    <w:rsid w:val="001F2759"/>
    <w:rsid w:val="001F3080"/>
    <w:rsid w:val="001F316A"/>
    <w:rsid w:val="001F3DBB"/>
    <w:rsid w:val="001F3DC4"/>
    <w:rsid w:val="001F3EB3"/>
    <w:rsid w:val="001F44B5"/>
    <w:rsid w:val="001F481C"/>
    <w:rsid w:val="001F4A95"/>
    <w:rsid w:val="001F4BAC"/>
    <w:rsid w:val="001F4C2B"/>
    <w:rsid w:val="001F4DC9"/>
    <w:rsid w:val="001F6094"/>
    <w:rsid w:val="001F661A"/>
    <w:rsid w:val="001F6880"/>
    <w:rsid w:val="001F7468"/>
    <w:rsid w:val="001F7561"/>
    <w:rsid w:val="001F766B"/>
    <w:rsid w:val="001F7AD4"/>
    <w:rsid w:val="001F7FCF"/>
    <w:rsid w:val="002008AC"/>
    <w:rsid w:val="00200C9F"/>
    <w:rsid w:val="00201382"/>
    <w:rsid w:val="002016E8"/>
    <w:rsid w:val="00201862"/>
    <w:rsid w:val="0020200A"/>
    <w:rsid w:val="0020209F"/>
    <w:rsid w:val="0020216F"/>
    <w:rsid w:val="002026E6"/>
    <w:rsid w:val="002035E0"/>
    <w:rsid w:val="00203692"/>
    <w:rsid w:val="00203A46"/>
    <w:rsid w:val="00203B66"/>
    <w:rsid w:val="00203E09"/>
    <w:rsid w:val="00203E71"/>
    <w:rsid w:val="00204D77"/>
    <w:rsid w:val="00204D9D"/>
    <w:rsid w:val="002051AB"/>
    <w:rsid w:val="002055E8"/>
    <w:rsid w:val="00205611"/>
    <w:rsid w:val="00205987"/>
    <w:rsid w:val="00205D2B"/>
    <w:rsid w:val="00205EF0"/>
    <w:rsid w:val="00206014"/>
    <w:rsid w:val="00206AE9"/>
    <w:rsid w:val="00206C52"/>
    <w:rsid w:val="00206CA0"/>
    <w:rsid w:val="00206DBB"/>
    <w:rsid w:val="00206E0E"/>
    <w:rsid w:val="00206E61"/>
    <w:rsid w:val="00207141"/>
    <w:rsid w:val="0020753F"/>
    <w:rsid w:val="00207867"/>
    <w:rsid w:val="00207EA3"/>
    <w:rsid w:val="00207F9D"/>
    <w:rsid w:val="00210418"/>
    <w:rsid w:val="00210912"/>
    <w:rsid w:val="00210D1C"/>
    <w:rsid w:val="00210F1A"/>
    <w:rsid w:val="002110DD"/>
    <w:rsid w:val="002112ED"/>
    <w:rsid w:val="00211987"/>
    <w:rsid w:val="002122AC"/>
    <w:rsid w:val="00213963"/>
    <w:rsid w:val="00213B2B"/>
    <w:rsid w:val="00213F04"/>
    <w:rsid w:val="00214112"/>
    <w:rsid w:val="00214405"/>
    <w:rsid w:val="002144BD"/>
    <w:rsid w:val="00214A7A"/>
    <w:rsid w:val="00214ABA"/>
    <w:rsid w:val="002156E4"/>
    <w:rsid w:val="00215BAB"/>
    <w:rsid w:val="002160A3"/>
    <w:rsid w:val="00216A86"/>
    <w:rsid w:val="00217336"/>
    <w:rsid w:val="00217837"/>
    <w:rsid w:val="00217BE5"/>
    <w:rsid w:val="00217CE6"/>
    <w:rsid w:val="00217FE6"/>
    <w:rsid w:val="002201BA"/>
    <w:rsid w:val="002201BF"/>
    <w:rsid w:val="00220538"/>
    <w:rsid w:val="00220843"/>
    <w:rsid w:val="00220A35"/>
    <w:rsid w:val="002210B5"/>
    <w:rsid w:val="00221820"/>
    <w:rsid w:val="00221858"/>
    <w:rsid w:val="002219A4"/>
    <w:rsid w:val="00221C83"/>
    <w:rsid w:val="00221FA6"/>
    <w:rsid w:val="00222105"/>
    <w:rsid w:val="002224B3"/>
    <w:rsid w:val="0022282F"/>
    <w:rsid w:val="0022322F"/>
    <w:rsid w:val="00223A58"/>
    <w:rsid w:val="00223FB2"/>
    <w:rsid w:val="00224134"/>
    <w:rsid w:val="00224945"/>
    <w:rsid w:val="00225020"/>
    <w:rsid w:val="002251B7"/>
    <w:rsid w:val="00225A7B"/>
    <w:rsid w:val="00226495"/>
    <w:rsid w:val="00226627"/>
    <w:rsid w:val="002278AA"/>
    <w:rsid w:val="00227A6D"/>
    <w:rsid w:val="00227B22"/>
    <w:rsid w:val="00227DCB"/>
    <w:rsid w:val="002301CF"/>
    <w:rsid w:val="00230236"/>
    <w:rsid w:val="00230D31"/>
    <w:rsid w:val="002314F0"/>
    <w:rsid w:val="00231633"/>
    <w:rsid w:val="00231800"/>
    <w:rsid w:val="00232723"/>
    <w:rsid w:val="00232EFC"/>
    <w:rsid w:val="002330D5"/>
    <w:rsid w:val="002334F0"/>
    <w:rsid w:val="00233927"/>
    <w:rsid w:val="00233993"/>
    <w:rsid w:val="00233A61"/>
    <w:rsid w:val="00233A81"/>
    <w:rsid w:val="002353F7"/>
    <w:rsid w:val="002354F0"/>
    <w:rsid w:val="002354FF"/>
    <w:rsid w:val="00236709"/>
    <w:rsid w:val="00236712"/>
    <w:rsid w:val="002369D8"/>
    <w:rsid w:val="002375F5"/>
    <w:rsid w:val="00237758"/>
    <w:rsid w:val="00237F6D"/>
    <w:rsid w:val="00240357"/>
    <w:rsid w:val="002403B7"/>
    <w:rsid w:val="002406EC"/>
    <w:rsid w:val="00240BA9"/>
    <w:rsid w:val="002412FA"/>
    <w:rsid w:val="0024139C"/>
    <w:rsid w:val="002414D0"/>
    <w:rsid w:val="002415A1"/>
    <w:rsid w:val="0024198B"/>
    <w:rsid w:val="00242154"/>
    <w:rsid w:val="0024215F"/>
    <w:rsid w:val="002425C5"/>
    <w:rsid w:val="00243DF3"/>
    <w:rsid w:val="00243E9D"/>
    <w:rsid w:val="0024489D"/>
    <w:rsid w:val="002449D5"/>
    <w:rsid w:val="00244C49"/>
    <w:rsid w:val="00244DCA"/>
    <w:rsid w:val="00245491"/>
    <w:rsid w:val="00245FFC"/>
    <w:rsid w:val="00246046"/>
    <w:rsid w:val="00246047"/>
    <w:rsid w:val="002460F4"/>
    <w:rsid w:val="00247052"/>
    <w:rsid w:val="00247435"/>
    <w:rsid w:val="0024748C"/>
    <w:rsid w:val="00247863"/>
    <w:rsid w:val="0024795B"/>
    <w:rsid w:val="00247AA4"/>
    <w:rsid w:val="00247C2D"/>
    <w:rsid w:val="00250133"/>
    <w:rsid w:val="0025041D"/>
    <w:rsid w:val="0025048F"/>
    <w:rsid w:val="00250B1B"/>
    <w:rsid w:val="002510E6"/>
    <w:rsid w:val="002513A8"/>
    <w:rsid w:val="002514E0"/>
    <w:rsid w:val="002518B9"/>
    <w:rsid w:val="00251E1C"/>
    <w:rsid w:val="00252400"/>
    <w:rsid w:val="002528FB"/>
    <w:rsid w:val="00252A9A"/>
    <w:rsid w:val="00252C6B"/>
    <w:rsid w:val="0025382D"/>
    <w:rsid w:val="00253EDB"/>
    <w:rsid w:val="0025421A"/>
    <w:rsid w:val="002545A4"/>
    <w:rsid w:val="002557A4"/>
    <w:rsid w:val="0025616A"/>
    <w:rsid w:val="002571DE"/>
    <w:rsid w:val="002574CA"/>
    <w:rsid w:val="0025773F"/>
    <w:rsid w:val="00257962"/>
    <w:rsid w:val="00257EAF"/>
    <w:rsid w:val="00260472"/>
    <w:rsid w:val="002606C4"/>
    <w:rsid w:val="00260D0A"/>
    <w:rsid w:val="00261070"/>
    <w:rsid w:val="002611E8"/>
    <w:rsid w:val="0026158E"/>
    <w:rsid w:val="00261833"/>
    <w:rsid w:val="00261C13"/>
    <w:rsid w:val="00261C9B"/>
    <w:rsid w:val="00261CF6"/>
    <w:rsid w:val="002620D2"/>
    <w:rsid w:val="0026328F"/>
    <w:rsid w:val="00263348"/>
    <w:rsid w:val="00263479"/>
    <w:rsid w:val="002635C7"/>
    <w:rsid w:val="00263884"/>
    <w:rsid w:val="0026390B"/>
    <w:rsid w:val="002641E2"/>
    <w:rsid w:val="00264310"/>
    <w:rsid w:val="002643DC"/>
    <w:rsid w:val="00264824"/>
    <w:rsid w:val="00264BE0"/>
    <w:rsid w:val="00264CEB"/>
    <w:rsid w:val="00264E54"/>
    <w:rsid w:val="00264E9A"/>
    <w:rsid w:val="00265168"/>
    <w:rsid w:val="00265173"/>
    <w:rsid w:val="00265530"/>
    <w:rsid w:val="0026573A"/>
    <w:rsid w:val="00267108"/>
    <w:rsid w:val="00267373"/>
    <w:rsid w:val="002673E5"/>
    <w:rsid w:val="00267422"/>
    <w:rsid w:val="002675F3"/>
    <w:rsid w:val="002676CF"/>
    <w:rsid w:val="0026771D"/>
    <w:rsid w:val="0026786B"/>
    <w:rsid w:val="00267B60"/>
    <w:rsid w:val="00267BA6"/>
    <w:rsid w:val="00267C10"/>
    <w:rsid w:val="00267C79"/>
    <w:rsid w:val="0027129D"/>
    <w:rsid w:val="00271543"/>
    <w:rsid w:val="002718C1"/>
    <w:rsid w:val="00272568"/>
    <w:rsid w:val="00272A31"/>
    <w:rsid w:val="00272DDB"/>
    <w:rsid w:val="002730EF"/>
    <w:rsid w:val="00273108"/>
    <w:rsid w:val="00273222"/>
    <w:rsid w:val="0027327C"/>
    <w:rsid w:val="002737E8"/>
    <w:rsid w:val="00273CA5"/>
    <w:rsid w:val="00274254"/>
    <w:rsid w:val="0027459A"/>
    <w:rsid w:val="00274983"/>
    <w:rsid w:val="00274A73"/>
    <w:rsid w:val="00274C43"/>
    <w:rsid w:val="00275055"/>
    <w:rsid w:val="0027505D"/>
    <w:rsid w:val="002751F4"/>
    <w:rsid w:val="002755A6"/>
    <w:rsid w:val="002755D6"/>
    <w:rsid w:val="002759C3"/>
    <w:rsid w:val="00275C32"/>
    <w:rsid w:val="00275DAC"/>
    <w:rsid w:val="00276230"/>
    <w:rsid w:val="00276491"/>
    <w:rsid w:val="002769E8"/>
    <w:rsid w:val="00276BC2"/>
    <w:rsid w:val="00277108"/>
    <w:rsid w:val="00277703"/>
    <w:rsid w:val="00277B4F"/>
    <w:rsid w:val="00277D00"/>
    <w:rsid w:val="00277FEE"/>
    <w:rsid w:val="0028001F"/>
    <w:rsid w:val="0028014B"/>
    <w:rsid w:val="00280BA3"/>
    <w:rsid w:val="00280D5D"/>
    <w:rsid w:val="00281004"/>
    <w:rsid w:val="00281021"/>
    <w:rsid w:val="002814BF"/>
    <w:rsid w:val="00281526"/>
    <w:rsid w:val="002815DC"/>
    <w:rsid w:val="00281715"/>
    <w:rsid w:val="00281DA1"/>
    <w:rsid w:val="00281F66"/>
    <w:rsid w:val="00282229"/>
    <w:rsid w:val="002832DA"/>
    <w:rsid w:val="0028376C"/>
    <w:rsid w:val="0028377C"/>
    <w:rsid w:val="00283BCD"/>
    <w:rsid w:val="00283F0C"/>
    <w:rsid w:val="00284A1E"/>
    <w:rsid w:val="00284EC6"/>
    <w:rsid w:val="00285550"/>
    <w:rsid w:val="00286176"/>
    <w:rsid w:val="002867CA"/>
    <w:rsid w:val="00286885"/>
    <w:rsid w:val="00286E74"/>
    <w:rsid w:val="002875EF"/>
    <w:rsid w:val="00287CA0"/>
    <w:rsid w:val="002903FB"/>
    <w:rsid w:val="00290420"/>
    <w:rsid w:val="0029062D"/>
    <w:rsid w:val="0029096C"/>
    <w:rsid w:val="00290AA7"/>
    <w:rsid w:val="00290BE2"/>
    <w:rsid w:val="00290C08"/>
    <w:rsid w:val="00291070"/>
    <w:rsid w:val="00291122"/>
    <w:rsid w:val="0029123A"/>
    <w:rsid w:val="002912C5"/>
    <w:rsid w:val="00291404"/>
    <w:rsid w:val="002915B9"/>
    <w:rsid w:val="0029188C"/>
    <w:rsid w:val="002918F5"/>
    <w:rsid w:val="002923EA"/>
    <w:rsid w:val="00292626"/>
    <w:rsid w:val="002928DA"/>
    <w:rsid w:val="00292F82"/>
    <w:rsid w:val="00293355"/>
    <w:rsid w:val="00293496"/>
    <w:rsid w:val="00293FC0"/>
    <w:rsid w:val="00294131"/>
    <w:rsid w:val="00294357"/>
    <w:rsid w:val="00294435"/>
    <w:rsid w:val="00294E6D"/>
    <w:rsid w:val="0029517F"/>
    <w:rsid w:val="0029552E"/>
    <w:rsid w:val="00295A62"/>
    <w:rsid w:val="0029612A"/>
    <w:rsid w:val="00296B30"/>
    <w:rsid w:val="002973EB"/>
    <w:rsid w:val="00297510"/>
    <w:rsid w:val="00297621"/>
    <w:rsid w:val="00297685"/>
    <w:rsid w:val="002A023B"/>
    <w:rsid w:val="002A041B"/>
    <w:rsid w:val="002A047C"/>
    <w:rsid w:val="002A057F"/>
    <w:rsid w:val="002A0E93"/>
    <w:rsid w:val="002A1270"/>
    <w:rsid w:val="002A12F2"/>
    <w:rsid w:val="002A185B"/>
    <w:rsid w:val="002A1C59"/>
    <w:rsid w:val="002A1D21"/>
    <w:rsid w:val="002A21DD"/>
    <w:rsid w:val="002A3954"/>
    <w:rsid w:val="002A3BE5"/>
    <w:rsid w:val="002A40F4"/>
    <w:rsid w:val="002A4CD6"/>
    <w:rsid w:val="002A4EF5"/>
    <w:rsid w:val="002A51B5"/>
    <w:rsid w:val="002A5286"/>
    <w:rsid w:val="002A52DE"/>
    <w:rsid w:val="002A5310"/>
    <w:rsid w:val="002A53D2"/>
    <w:rsid w:val="002A53FB"/>
    <w:rsid w:val="002A563E"/>
    <w:rsid w:val="002A5713"/>
    <w:rsid w:val="002A580E"/>
    <w:rsid w:val="002A5B63"/>
    <w:rsid w:val="002A649F"/>
    <w:rsid w:val="002A6B20"/>
    <w:rsid w:val="002A7D65"/>
    <w:rsid w:val="002B09D7"/>
    <w:rsid w:val="002B0FD7"/>
    <w:rsid w:val="002B16C2"/>
    <w:rsid w:val="002B1CE9"/>
    <w:rsid w:val="002B1DA7"/>
    <w:rsid w:val="002B20B5"/>
    <w:rsid w:val="002B22BD"/>
    <w:rsid w:val="002B2594"/>
    <w:rsid w:val="002B3383"/>
    <w:rsid w:val="002B3412"/>
    <w:rsid w:val="002B3BC4"/>
    <w:rsid w:val="002B4D33"/>
    <w:rsid w:val="002B4D97"/>
    <w:rsid w:val="002B52D7"/>
    <w:rsid w:val="002B5488"/>
    <w:rsid w:val="002B5B3F"/>
    <w:rsid w:val="002B6761"/>
    <w:rsid w:val="002B6848"/>
    <w:rsid w:val="002B6E7E"/>
    <w:rsid w:val="002B7017"/>
    <w:rsid w:val="002C067E"/>
    <w:rsid w:val="002C0722"/>
    <w:rsid w:val="002C074F"/>
    <w:rsid w:val="002C075E"/>
    <w:rsid w:val="002C1398"/>
    <w:rsid w:val="002C1777"/>
    <w:rsid w:val="002C1966"/>
    <w:rsid w:val="002C1A73"/>
    <w:rsid w:val="002C1BA9"/>
    <w:rsid w:val="002C26BD"/>
    <w:rsid w:val="002C2709"/>
    <w:rsid w:val="002C3039"/>
    <w:rsid w:val="002C313A"/>
    <w:rsid w:val="002C31CE"/>
    <w:rsid w:val="002C35D4"/>
    <w:rsid w:val="002C3DA8"/>
    <w:rsid w:val="002C4432"/>
    <w:rsid w:val="002C460F"/>
    <w:rsid w:val="002C4B19"/>
    <w:rsid w:val="002C4D3D"/>
    <w:rsid w:val="002C60FF"/>
    <w:rsid w:val="002C6278"/>
    <w:rsid w:val="002C6F2F"/>
    <w:rsid w:val="002C71A7"/>
    <w:rsid w:val="002C730F"/>
    <w:rsid w:val="002C73FF"/>
    <w:rsid w:val="002C7435"/>
    <w:rsid w:val="002C763C"/>
    <w:rsid w:val="002C78DE"/>
    <w:rsid w:val="002D023A"/>
    <w:rsid w:val="002D0EC2"/>
    <w:rsid w:val="002D17B5"/>
    <w:rsid w:val="002D1909"/>
    <w:rsid w:val="002D1F78"/>
    <w:rsid w:val="002D225E"/>
    <w:rsid w:val="002D2715"/>
    <w:rsid w:val="002D2DEF"/>
    <w:rsid w:val="002D374C"/>
    <w:rsid w:val="002D37F7"/>
    <w:rsid w:val="002D38A1"/>
    <w:rsid w:val="002D3A4B"/>
    <w:rsid w:val="002D3E15"/>
    <w:rsid w:val="002D4017"/>
    <w:rsid w:val="002D410D"/>
    <w:rsid w:val="002D436C"/>
    <w:rsid w:val="002D4796"/>
    <w:rsid w:val="002D4D40"/>
    <w:rsid w:val="002D4DB8"/>
    <w:rsid w:val="002D5023"/>
    <w:rsid w:val="002D541F"/>
    <w:rsid w:val="002D59E7"/>
    <w:rsid w:val="002D5F94"/>
    <w:rsid w:val="002D6148"/>
    <w:rsid w:val="002D67CC"/>
    <w:rsid w:val="002D6DFF"/>
    <w:rsid w:val="002D6F80"/>
    <w:rsid w:val="002E028E"/>
    <w:rsid w:val="002E02A0"/>
    <w:rsid w:val="002E03A1"/>
    <w:rsid w:val="002E0585"/>
    <w:rsid w:val="002E0614"/>
    <w:rsid w:val="002E0640"/>
    <w:rsid w:val="002E085A"/>
    <w:rsid w:val="002E0892"/>
    <w:rsid w:val="002E0AAB"/>
    <w:rsid w:val="002E0DD1"/>
    <w:rsid w:val="002E1460"/>
    <w:rsid w:val="002E1B1A"/>
    <w:rsid w:val="002E2010"/>
    <w:rsid w:val="002E259F"/>
    <w:rsid w:val="002E2C2A"/>
    <w:rsid w:val="002E2E55"/>
    <w:rsid w:val="002E3139"/>
    <w:rsid w:val="002E34DC"/>
    <w:rsid w:val="002E3762"/>
    <w:rsid w:val="002E3968"/>
    <w:rsid w:val="002E3AB2"/>
    <w:rsid w:val="002E3D6E"/>
    <w:rsid w:val="002E40E6"/>
    <w:rsid w:val="002E4529"/>
    <w:rsid w:val="002E4781"/>
    <w:rsid w:val="002E4B05"/>
    <w:rsid w:val="002E4EC5"/>
    <w:rsid w:val="002E5578"/>
    <w:rsid w:val="002E55B4"/>
    <w:rsid w:val="002E5FD3"/>
    <w:rsid w:val="002E6475"/>
    <w:rsid w:val="002E688A"/>
    <w:rsid w:val="002E6ACD"/>
    <w:rsid w:val="002E7CB6"/>
    <w:rsid w:val="002E7E7B"/>
    <w:rsid w:val="002F065A"/>
    <w:rsid w:val="002F09AF"/>
    <w:rsid w:val="002F156F"/>
    <w:rsid w:val="002F2527"/>
    <w:rsid w:val="002F26CD"/>
    <w:rsid w:val="002F28AB"/>
    <w:rsid w:val="002F2CD8"/>
    <w:rsid w:val="002F2E94"/>
    <w:rsid w:val="002F2F80"/>
    <w:rsid w:val="002F3084"/>
    <w:rsid w:val="002F35F5"/>
    <w:rsid w:val="002F3C54"/>
    <w:rsid w:val="002F442D"/>
    <w:rsid w:val="002F487B"/>
    <w:rsid w:val="002F4BC9"/>
    <w:rsid w:val="002F4D9D"/>
    <w:rsid w:val="002F51B6"/>
    <w:rsid w:val="002F5DF8"/>
    <w:rsid w:val="002F63ED"/>
    <w:rsid w:val="002F6AD4"/>
    <w:rsid w:val="002F6DAF"/>
    <w:rsid w:val="002F6F0F"/>
    <w:rsid w:val="002F6FCE"/>
    <w:rsid w:val="002F7358"/>
    <w:rsid w:val="002F74D7"/>
    <w:rsid w:val="002F758A"/>
    <w:rsid w:val="002F75E8"/>
    <w:rsid w:val="002F792F"/>
    <w:rsid w:val="002F7B4D"/>
    <w:rsid w:val="002F7E23"/>
    <w:rsid w:val="00300331"/>
    <w:rsid w:val="0030086B"/>
    <w:rsid w:val="00300C68"/>
    <w:rsid w:val="00300E88"/>
    <w:rsid w:val="003018F1"/>
    <w:rsid w:val="003020BB"/>
    <w:rsid w:val="0030219E"/>
    <w:rsid w:val="0030237C"/>
    <w:rsid w:val="00302616"/>
    <w:rsid w:val="00302A90"/>
    <w:rsid w:val="00302B0A"/>
    <w:rsid w:val="00302CB4"/>
    <w:rsid w:val="00302E74"/>
    <w:rsid w:val="00303689"/>
    <w:rsid w:val="00303904"/>
    <w:rsid w:val="00303AA2"/>
    <w:rsid w:val="00303FE9"/>
    <w:rsid w:val="003046EF"/>
    <w:rsid w:val="003048F0"/>
    <w:rsid w:val="00304B5B"/>
    <w:rsid w:val="00304C58"/>
    <w:rsid w:val="00304F86"/>
    <w:rsid w:val="003050F4"/>
    <w:rsid w:val="00305153"/>
    <w:rsid w:val="0030536C"/>
    <w:rsid w:val="00305628"/>
    <w:rsid w:val="0030563A"/>
    <w:rsid w:val="00305D10"/>
    <w:rsid w:val="00305EB4"/>
    <w:rsid w:val="00305F23"/>
    <w:rsid w:val="0030611D"/>
    <w:rsid w:val="00306369"/>
    <w:rsid w:val="00306520"/>
    <w:rsid w:val="00306D4D"/>
    <w:rsid w:val="00306FFC"/>
    <w:rsid w:val="003070B8"/>
    <w:rsid w:val="00307111"/>
    <w:rsid w:val="0030746D"/>
    <w:rsid w:val="003074E7"/>
    <w:rsid w:val="0030798F"/>
    <w:rsid w:val="00307BED"/>
    <w:rsid w:val="00307EE9"/>
    <w:rsid w:val="00310235"/>
    <w:rsid w:val="003107AF"/>
    <w:rsid w:val="00310E6B"/>
    <w:rsid w:val="00311703"/>
    <w:rsid w:val="00311D3E"/>
    <w:rsid w:val="00312232"/>
    <w:rsid w:val="003122B9"/>
    <w:rsid w:val="00312D3F"/>
    <w:rsid w:val="00312D54"/>
    <w:rsid w:val="00313072"/>
    <w:rsid w:val="00313AD5"/>
    <w:rsid w:val="00313C61"/>
    <w:rsid w:val="00313C8F"/>
    <w:rsid w:val="00313D6E"/>
    <w:rsid w:val="00313DFE"/>
    <w:rsid w:val="0031405F"/>
    <w:rsid w:val="00314122"/>
    <w:rsid w:val="003141CD"/>
    <w:rsid w:val="0031442C"/>
    <w:rsid w:val="00314CC8"/>
    <w:rsid w:val="0031512C"/>
    <w:rsid w:val="0031515C"/>
    <w:rsid w:val="00315684"/>
    <w:rsid w:val="00315A44"/>
    <w:rsid w:val="00315FBB"/>
    <w:rsid w:val="003165F0"/>
    <w:rsid w:val="00316742"/>
    <w:rsid w:val="0031698C"/>
    <w:rsid w:val="00317666"/>
    <w:rsid w:val="00317825"/>
    <w:rsid w:val="00317A38"/>
    <w:rsid w:val="00317A85"/>
    <w:rsid w:val="00317BCF"/>
    <w:rsid w:val="00320D23"/>
    <w:rsid w:val="00321452"/>
    <w:rsid w:val="0032175D"/>
    <w:rsid w:val="00321B38"/>
    <w:rsid w:val="00321F79"/>
    <w:rsid w:val="00322598"/>
    <w:rsid w:val="003225EB"/>
    <w:rsid w:val="00322FFC"/>
    <w:rsid w:val="00323D3C"/>
    <w:rsid w:val="00324664"/>
    <w:rsid w:val="0032484E"/>
    <w:rsid w:val="0032501E"/>
    <w:rsid w:val="00325380"/>
    <w:rsid w:val="00325B25"/>
    <w:rsid w:val="00325F40"/>
    <w:rsid w:val="00326794"/>
    <w:rsid w:val="00326975"/>
    <w:rsid w:val="003269CE"/>
    <w:rsid w:val="00326BC7"/>
    <w:rsid w:val="00326C96"/>
    <w:rsid w:val="00326FB9"/>
    <w:rsid w:val="003276B4"/>
    <w:rsid w:val="003303B1"/>
    <w:rsid w:val="00330832"/>
    <w:rsid w:val="0033150C"/>
    <w:rsid w:val="00331AAC"/>
    <w:rsid w:val="00332881"/>
    <w:rsid w:val="00332CF3"/>
    <w:rsid w:val="00332EF9"/>
    <w:rsid w:val="003331CE"/>
    <w:rsid w:val="00333B15"/>
    <w:rsid w:val="00333FA3"/>
    <w:rsid w:val="00334934"/>
    <w:rsid w:val="00334B3B"/>
    <w:rsid w:val="003358C0"/>
    <w:rsid w:val="003365A7"/>
    <w:rsid w:val="00336C7A"/>
    <w:rsid w:val="00337197"/>
    <w:rsid w:val="0033725C"/>
    <w:rsid w:val="00337704"/>
    <w:rsid w:val="00337731"/>
    <w:rsid w:val="003378FA"/>
    <w:rsid w:val="00337A99"/>
    <w:rsid w:val="00340625"/>
    <w:rsid w:val="00340706"/>
    <w:rsid w:val="00340750"/>
    <w:rsid w:val="00340AEC"/>
    <w:rsid w:val="00340AF2"/>
    <w:rsid w:val="00340E95"/>
    <w:rsid w:val="00341B71"/>
    <w:rsid w:val="00341C58"/>
    <w:rsid w:val="00342807"/>
    <w:rsid w:val="00342C93"/>
    <w:rsid w:val="00342CC4"/>
    <w:rsid w:val="003431EB"/>
    <w:rsid w:val="00343A42"/>
    <w:rsid w:val="00343B22"/>
    <w:rsid w:val="00343C27"/>
    <w:rsid w:val="00343C7F"/>
    <w:rsid w:val="00344CBF"/>
    <w:rsid w:val="00345331"/>
    <w:rsid w:val="00346907"/>
    <w:rsid w:val="00346D39"/>
    <w:rsid w:val="003472BF"/>
    <w:rsid w:val="00347306"/>
    <w:rsid w:val="00347441"/>
    <w:rsid w:val="0034749D"/>
    <w:rsid w:val="0034771A"/>
    <w:rsid w:val="00347751"/>
    <w:rsid w:val="0034779E"/>
    <w:rsid w:val="00347956"/>
    <w:rsid w:val="00347A0E"/>
    <w:rsid w:val="00347BFD"/>
    <w:rsid w:val="00347D14"/>
    <w:rsid w:val="00347D3D"/>
    <w:rsid w:val="00347E5E"/>
    <w:rsid w:val="00350513"/>
    <w:rsid w:val="00350E44"/>
    <w:rsid w:val="00350EF2"/>
    <w:rsid w:val="00351000"/>
    <w:rsid w:val="00351328"/>
    <w:rsid w:val="00351633"/>
    <w:rsid w:val="003518A5"/>
    <w:rsid w:val="00351D4F"/>
    <w:rsid w:val="00351ECD"/>
    <w:rsid w:val="00351FA0"/>
    <w:rsid w:val="00351FCE"/>
    <w:rsid w:val="003523E1"/>
    <w:rsid w:val="0035284E"/>
    <w:rsid w:val="00352B7F"/>
    <w:rsid w:val="00352DB0"/>
    <w:rsid w:val="00353113"/>
    <w:rsid w:val="00353211"/>
    <w:rsid w:val="003533E8"/>
    <w:rsid w:val="003538E9"/>
    <w:rsid w:val="00353BAD"/>
    <w:rsid w:val="00353F1C"/>
    <w:rsid w:val="0035481E"/>
    <w:rsid w:val="00354A41"/>
    <w:rsid w:val="00354EEC"/>
    <w:rsid w:val="00354FF2"/>
    <w:rsid w:val="003551FA"/>
    <w:rsid w:val="003558E2"/>
    <w:rsid w:val="00355B65"/>
    <w:rsid w:val="00355BA9"/>
    <w:rsid w:val="00355FFA"/>
    <w:rsid w:val="00356093"/>
    <w:rsid w:val="0035668C"/>
    <w:rsid w:val="0035682A"/>
    <w:rsid w:val="00356927"/>
    <w:rsid w:val="003571FA"/>
    <w:rsid w:val="0035737D"/>
    <w:rsid w:val="00357B8B"/>
    <w:rsid w:val="00357BA0"/>
    <w:rsid w:val="00357F53"/>
    <w:rsid w:val="00360784"/>
    <w:rsid w:val="003609DA"/>
    <w:rsid w:val="003613D5"/>
    <w:rsid w:val="003620FC"/>
    <w:rsid w:val="003623AC"/>
    <w:rsid w:val="003625AC"/>
    <w:rsid w:val="00362BA8"/>
    <w:rsid w:val="00362F41"/>
    <w:rsid w:val="00363635"/>
    <w:rsid w:val="00363688"/>
    <w:rsid w:val="00363E32"/>
    <w:rsid w:val="0036429E"/>
    <w:rsid w:val="003644EE"/>
    <w:rsid w:val="00364A0C"/>
    <w:rsid w:val="00364AF3"/>
    <w:rsid w:val="0036583F"/>
    <w:rsid w:val="00365A08"/>
    <w:rsid w:val="00365F03"/>
    <w:rsid w:val="003660F2"/>
    <w:rsid w:val="003661F8"/>
    <w:rsid w:val="003667E7"/>
    <w:rsid w:val="00366BF1"/>
    <w:rsid w:val="00366E3A"/>
    <w:rsid w:val="00367213"/>
    <w:rsid w:val="00367C3F"/>
    <w:rsid w:val="00367DA3"/>
    <w:rsid w:val="00370759"/>
    <w:rsid w:val="003707FB"/>
    <w:rsid w:val="00370AB2"/>
    <w:rsid w:val="0037167C"/>
    <w:rsid w:val="00372283"/>
    <w:rsid w:val="00372742"/>
    <w:rsid w:val="0037287C"/>
    <w:rsid w:val="00372A74"/>
    <w:rsid w:val="003731F2"/>
    <w:rsid w:val="00373C06"/>
    <w:rsid w:val="00373DB2"/>
    <w:rsid w:val="00374358"/>
    <w:rsid w:val="0037477B"/>
    <w:rsid w:val="003748DC"/>
    <w:rsid w:val="00374BE9"/>
    <w:rsid w:val="00374F51"/>
    <w:rsid w:val="0037544D"/>
    <w:rsid w:val="003758EE"/>
    <w:rsid w:val="00375A84"/>
    <w:rsid w:val="00375BAF"/>
    <w:rsid w:val="00375E0F"/>
    <w:rsid w:val="00375E37"/>
    <w:rsid w:val="00375E3C"/>
    <w:rsid w:val="00375F4E"/>
    <w:rsid w:val="00376321"/>
    <w:rsid w:val="0037646A"/>
    <w:rsid w:val="003766EA"/>
    <w:rsid w:val="00376987"/>
    <w:rsid w:val="00376B5C"/>
    <w:rsid w:val="00376B77"/>
    <w:rsid w:val="00376F0D"/>
    <w:rsid w:val="0037781D"/>
    <w:rsid w:val="0038026A"/>
    <w:rsid w:val="00380C3D"/>
    <w:rsid w:val="00380D26"/>
    <w:rsid w:val="00381D93"/>
    <w:rsid w:val="003820D5"/>
    <w:rsid w:val="00382649"/>
    <w:rsid w:val="0038273F"/>
    <w:rsid w:val="003827EF"/>
    <w:rsid w:val="00382C97"/>
    <w:rsid w:val="00382D95"/>
    <w:rsid w:val="00382FB5"/>
    <w:rsid w:val="0038314E"/>
    <w:rsid w:val="003831EB"/>
    <w:rsid w:val="003833DD"/>
    <w:rsid w:val="00383414"/>
    <w:rsid w:val="00383509"/>
    <w:rsid w:val="003837D9"/>
    <w:rsid w:val="0038398B"/>
    <w:rsid w:val="00383A46"/>
    <w:rsid w:val="00383DED"/>
    <w:rsid w:val="003845F7"/>
    <w:rsid w:val="00384C3C"/>
    <w:rsid w:val="00384C8D"/>
    <w:rsid w:val="00385517"/>
    <w:rsid w:val="00385594"/>
    <w:rsid w:val="003856FC"/>
    <w:rsid w:val="00385960"/>
    <w:rsid w:val="00386A38"/>
    <w:rsid w:val="00386D4A"/>
    <w:rsid w:val="00386EEF"/>
    <w:rsid w:val="00386F95"/>
    <w:rsid w:val="00387066"/>
    <w:rsid w:val="00387865"/>
    <w:rsid w:val="00387A6E"/>
    <w:rsid w:val="00390218"/>
    <w:rsid w:val="003907B3"/>
    <w:rsid w:val="0039086F"/>
    <w:rsid w:val="00390D46"/>
    <w:rsid w:val="00390D5F"/>
    <w:rsid w:val="00390EAA"/>
    <w:rsid w:val="00391163"/>
    <w:rsid w:val="00391334"/>
    <w:rsid w:val="00391683"/>
    <w:rsid w:val="003917AC"/>
    <w:rsid w:val="0039252C"/>
    <w:rsid w:val="0039369D"/>
    <w:rsid w:val="00393D32"/>
    <w:rsid w:val="00393E4F"/>
    <w:rsid w:val="00393F0E"/>
    <w:rsid w:val="0039431A"/>
    <w:rsid w:val="0039447F"/>
    <w:rsid w:val="00394AFE"/>
    <w:rsid w:val="00394D7E"/>
    <w:rsid w:val="00395140"/>
    <w:rsid w:val="00395298"/>
    <w:rsid w:val="00395520"/>
    <w:rsid w:val="003960E5"/>
    <w:rsid w:val="00396405"/>
    <w:rsid w:val="0039641C"/>
    <w:rsid w:val="00396F12"/>
    <w:rsid w:val="003972C8"/>
    <w:rsid w:val="003A07CF"/>
    <w:rsid w:val="003A0EF9"/>
    <w:rsid w:val="003A0F8F"/>
    <w:rsid w:val="003A1875"/>
    <w:rsid w:val="003A1AD0"/>
    <w:rsid w:val="003A1B07"/>
    <w:rsid w:val="003A1B4D"/>
    <w:rsid w:val="003A1B69"/>
    <w:rsid w:val="003A1FF7"/>
    <w:rsid w:val="003A2752"/>
    <w:rsid w:val="003A2D92"/>
    <w:rsid w:val="003A2E54"/>
    <w:rsid w:val="003A3814"/>
    <w:rsid w:val="003A3D7B"/>
    <w:rsid w:val="003A4556"/>
    <w:rsid w:val="003A482B"/>
    <w:rsid w:val="003A497D"/>
    <w:rsid w:val="003A49CC"/>
    <w:rsid w:val="003A4ABF"/>
    <w:rsid w:val="003A4D2C"/>
    <w:rsid w:val="003A5290"/>
    <w:rsid w:val="003A5837"/>
    <w:rsid w:val="003A5A0E"/>
    <w:rsid w:val="003A5E85"/>
    <w:rsid w:val="003A5EBD"/>
    <w:rsid w:val="003A61BE"/>
    <w:rsid w:val="003A65A9"/>
    <w:rsid w:val="003A6E54"/>
    <w:rsid w:val="003A6F96"/>
    <w:rsid w:val="003A70EB"/>
    <w:rsid w:val="003A7528"/>
    <w:rsid w:val="003A7621"/>
    <w:rsid w:val="003A7B34"/>
    <w:rsid w:val="003B05B5"/>
    <w:rsid w:val="003B0B57"/>
    <w:rsid w:val="003B1246"/>
    <w:rsid w:val="003B1931"/>
    <w:rsid w:val="003B193F"/>
    <w:rsid w:val="003B1E4F"/>
    <w:rsid w:val="003B24CF"/>
    <w:rsid w:val="003B2693"/>
    <w:rsid w:val="003B26CF"/>
    <w:rsid w:val="003B2AC7"/>
    <w:rsid w:val="003B3024"/>
    <w:rsid w:val="003B3216"/>
    <w:rsid w:val="003B3532"/>
    <w:rsid w:val="003B3641"/>
    <w:rsid w:val="003B37BF"/>
    <w:rsid w:val="003B3964"/>
    <w:rsid w:val="003B3A1B"/>
    <w:rsid w:val="003B3D22"/>
    <w:rsid w:val="003B3F56"/>
    <w:rsid w:val="003B4353"/>
    <w:rsid w:val="003B4B39"/>
    <w:rsid w:val="003B58A7"/>
    <w:rsid w:val="003B61AF"/>
    <w:rsid w:val="003B639D"/>
    <w:rsid w:val="003B6CEE"/>
    <w:rsid w:val="003B6EBA"/>
    <w:rsid w:val="003B7182"/>
    <w:rsid w:val="003B73E5"/>
    <w:rsid w:val="003B7B0D"/>
    <w:rsid w:val="003B7D3E"/>
    <w:rsid w:val="003C00F5"/>
    <w:rsid w:val="003C01DD"/>
    <w:rsid w:val="003C0A50"/>
    <w:rsid w:val="003C0E9F"/>
    <w:rsid w:val="003C0FC8"/>
    <w:rsid w:val="003C1D07"/>
    <w:rsid w:val="003C1D9C"/>
    <w:rsid w:val="003C29E8"/>
    <w:rsid w:val="003C2E78"/>
    <w:rsid w:val="003C4FF5"/>
    <w:rsid w:val="003C5A7A"/>
    <w:rsid w:val="003C5B24"/>
    <w:rsid w:val="003C5C41"/>
    <w:rsid w:val="003C620E"/>
    <w:rsid w:val="003C66C6"/>
    <w:rsid w:val="003C680C"/>
    <w:rsid w:val="003C6ACA"/>
    <w:rsid w:val="003C6C27"/>
    <w:rsid w:val="003C7166"/>
    <w:rsid w:val="003C7487"/>
    <w:rsid w:val="003C761F"/>
    <w:rsid w:val="003C76F0"/>
    <w:rsid w:val="003C78C5"/>
    <w:rsid w:val="003C7972"/>
    <w:rsid w:val="003C7F66"/>
    <w:rsid w:val="003D01EC"/>
    <w:rsid w:val="003D0A71"/>
    <w:rsid w:val="003D0CCC"/>
    <w:rsid w:val="003D12C3"/>
    <w:rsid w:val="003D14CF"/>
    <w:rsid w:val="003D1574"/>
    <w:rsid w:val="003D188D"/>
    <w:rsid w:val="003D1B4C"/>
    <w:rsid w:val="003D1C53"/>
    <w:rsid w:val="003D1ED8"/>
    <w:rsid w:val="003D261D"/>
    <w:rsid w:val="003D2B21"/>
    <w:rsid w:val="003D2D67"/>
    <w:rsid w:val="003D3045"/>
    <w:rsid w:val="003D3198"/>
    <w:rsid w:val="003D3C88"/>
    <w:rsid w:val="003D3C92"/>
    <w:rsid w:val="003D3F52"/>
    <w:rsid w:val="003D4410"/>
    <w:rsid w:val="003D4614"/>
    <w:rsid w:val="003D4CBD"/>
    <w:rsid w:val="003D5CEF"/>
    <w:rsid w:val="003D613E"/>
    <w:rsid w:val="003D6319"/>
    <w:rsid w:val="003D661E"/>
    <w:rsid w:val="003D679F"/>
    <w:rsid w:val="003D6887"/>
    <w:rsid w:val="003D6944"/>
    <w:rsid w:val="003D7112"/>
    <w:rsid w:val="003D713B"/>
    <w:rsid w:val="003D7276"/>
    <w:rsid w:val="003E05FD"/>
    <w:rsid w:val="003E061F"/>
    <w:rsid w:val="003E07F7"/>
    <w:rsid w:val="003E0E6E"/>
    <w:rsid w:val="003E11BD"/>
    <w:rsid w:val="003E136A"/>
    <w:rsid w:val="003E189A"/>
    <w:rsid w:val="003E1AE1"/>
    <w:rsid w:val="003E1E8F"/>
    <w:rsid w:val="003E2CC2"/>
    <w:rsid w:val="003E2DC6"/>
    <w:rsid w:val="003E3040"/>
    <w:rsid w:val="003E32DD"/>
    <w:rsid w:val="003E3746"/>
    <w:rsid w:val="003E3B81"/>
    <w:rsid w:val="003E3FEE"/>
    <w:rsid w:val="003E40F7"/>
    <w:rsid w:val="003E474F"/>
    <w:rsid w:val="003E48D9"/>
    <w:rsid w:val="003E4EAE"/>
    <w:rsid w:val="003E5365"/>
    <w:rsid w:val="003E58CA"/>
    <w:rsid w:val="003E5AF2"/>
    <w:rsid w:val="003E5C3A"/>
    <w:rsid w:val="003E6A02"/>
    <w:rsid w:val="003E6C3C"/>
    <w:rsid w:val="003E7149"/>
    <w:rsid w:val="003E7333"/>
    <w:rsid w:val="003E7903"/>
    <w:rsid w:val="003F00CC"/>
    <w:rsid w:val="003F015B"/>
    <w:rsid w:val="003F02BE"/>
    <w:rsid w:val="003F066F"/>
    <w:rsid w:val="003F0E96"/>
    <w:rsid w:val="003F1BA8"/>
    <w:rsid w:val="003F1D70"/>
    <w:rsid w:val="003F1E00"/>
    <w:rsid w:val="003F1E9C"/>
    <w:rsid w:val="003F20C3"/>
    <w:rsid w:val="003F26F5"/>
    <w:rsid w:val="003F2885"/>
    <w:rsid w:val="003F29B7"/>
    <w:rsid w:val="003F2A24"/>
    <w:rsid w:val="003F2C85"/>
    <w:rsid w:val="003F3155"/>
    <w:rsid w:val="003F3381"/>
    <w:rsid w:val="003F3461"/>
    <w:rsid w:val="003F40E2"/>
    <w:rsid w:val="003F4A5C"/>
    <w:rsid w:val="003F4F54"/>
    <w:rsid w:val="003F52B4"/>
    <w:rsid w:val="003F590E"/>
    <w:rsid w:val="003F5A50"/>
    <w:rsid w:val="003F5A9F"/>
    <w:rsid w:val="003F5B92"/>
    <w:rsid w:val="003F5CA0"/>
    <w:rsid w:val="003F5CA3"/>
    <w:rsid w:val="003F5FC4"/>
    <w:rsid w:val="003F6572"/>
    <w:rsid w:val="003F6ADC"/>
    <w:rsid w:val="003F790F"/>
    <w:rsid w:val="003F7A9C"/>
    <w:rsid w:val="003F7B79"/>
    <w:rsid w:val="003F7D45"/>
    <w:rsid w:val="003F7DAB"/>
    <w:rsid w:val="003F7F9F"/>
    <w:rsid w:val="00400101"/>
    <w:rsid w:val="00400137"/>
    <w:rsid w:val="0040015A"/>
    <w:rsid w:val="004001D8"/>
    <w:rsid w:val="004007E9"/>
    <w:rsid w:val="00400BAA"/>
    <w:rsid w:val="00400E2D"/>
    <w:rsid w:val="00401050"/>
    <w:rsid w:val="00401152"/>
    <w:rsid w:val="00401176"/>
    <w:rsid w:val="00401206"/>
    <w:rsid w:val="004013DD"/>
    <w:rsid w:val="004015F4"/>
    <w:rsid w:val="00402189"/>
    <w:rsid w:val="0040233E"/>
    <w:rsid w:val="00403183"/>
    <w:rsid w:val="00403250"/>
    <w:rsid w:val="004033E3"/>
    <w:rsid w:val="004044D6"/>
    <w:rsid w:val="00404536"/>
    <w:rsid w:val="004049FF"/>
    <w:rsid w:val="00404A31"/>
    <w:rsid w:val="00404BBA"/>
    <w:rsid w:val="00404DFB"/>
    <w:rsid w:val="00404E85"/>
    <w:rsid w:val="0040548C"/>
    <w:rsid w:val="0040557A"/>
    <w:rsid w:val="004055BE"/>
    <w:rsid w:val="004064C4"/>
    <w:rsid w:val="0040656B"/>
    <w:rsid w:val="004067A1"/>
    <w:rsid w:val="00406FF7"/>
    <w:rsid w:val="004074CE"/>
    <w:rsid w:val="00407B1C"/>
    <w:rsid w:val="004102DD"/>
    <w:rsid w:val="004106FE"/>
    <w:rsid w:val="00411015"/>
    <w:rsid w:val="00411425"/>
    <w:rsid w:val="00411CD9"/>
    <w:rsid w:val="0041211F"/>
    <w:rsid w:val="00412126"/>
    <w:rsid w:val="0041264E"/>
    <w:rsid w:val="00412832"/>
    <w:rsid w:val="00412E97"/>
    <w:rsid w:val="004135C4"/>
    <w:rsid w:val="0041372C"/>
    <w:rsid w:val="00413B41"/>
    <w:rsid w:val="004148CD"/>
    <w:rsid w:val="00414E6E"/>
    <w:rsid w:val="0041523F"/>
    <w:rsid w:val="004156CE"/>
    <w:rsid w:val="00415B17"/>
    <w:rsid w:val="00415BB7"/>
    <w:rsid w:val="004162E3"/>
    <w:rsid w:val="00416313"/>
    <w:rsid w:val="00416668"/>
    <w:rsid w:val="00416747"/>
    <w:rsid w:val="00416B45"/>
    <w:rsid w:val="00416FB5"/>
    <w:rsid w:val="0041736B"/>
    <w:rsid w:val="0041738A"/>
    <w:rsid w:val="00417487"/>
    <w:rsid w:val="00417DF0"/>
    <w:rsid w:val="00420B83"/>
    <w:rsid w:val="00420CD9"/>
    <w:rsid w:val="00420E60"/>
    <w:rsid w:val="00421035"/>
    <w:rsid w:val="004212C9"/>
    <w:rsid w:val="004213C8"/>
    <w:rsid w:val="004214B3"/>
    <w:rsid w:val="004214C3"/>
    <w:rsid w:val="004216F4"/>
    <w:rsid w:val="004218D7"/>
    <w:rsid w:val="00421A80"/>
    <w:rsid w:val="00421BF0"/>
    <w:rsid w:val="0042278D"/>
    <w:rsid w:val="00422E05"/>
    <w:rsid w:val="0042330F"/>
    <w:rsid w:val="0042348B"/>
    <w:rsid w:val="004235CC"/>
    <w:rsid w:val="00423B35"/>
    <w:rsid w:val="00423D35"/>
    <w:rsid w:val="004240D1"/>
    <w:rsid w:val="004249E6"/>
    <w:rsid w:val="00424AFE"/>
    <w:rsid w:val="00424B2F"/>
    <w:rsid w:val="00425357"/>
    <w:rsid w:val="004254C0"/>
    <w:rsid w:val="00425CE6"/>
    <w:rsid w:val="004260CD"/>
    <w:rsid w:val="00426309"/>
    <w:rsid w:val="00426668"/>
    <w:rsid w:val="00426C3C"/>
    <w:rsid w:val="004300E3"/>
    <w:rsid w:val="00430A8E"/>
    <w:rsid w:val="0043118C"/>
    <w:rsid w:val="00431321"/>
    <w:rsid w:val="004313B7"/>
    <w:rsid w:val="00431B33"/>
    <w:rsid w:val="00431D31"/>
    <w:rsid w:val="00431FB2"/>
    <w:rsid w:val="00431FCE"/>
    <w:rsid w:val="00432126"/>
    <w:rsid w:val="00432782"/>
    <w:rsid w:val="00432917"/>
    <w:rsid w:val="00433173"/>
    <w:rsid w:val="004334F9"/>
    <w:rsid w:val="0043365D"/>
    <w:rsid w:val="0043385B"/>
    <w:rsid w:val="0043412F"/>
    <w:rsid w:val="00434254"/>
    <w:rsid w:val="00434391"/>
    <w:rsid w:val="004345AA"/>
    <w:rsid w:val="00434A10"/>
    <w:rsid w:val="00434A9F"/>
    <w:rsid w:val="00434FC8"/>
    <w:rsid w:val="00436204"/>
    <w:rsid w:val="004362CB"/>
    <w:rsid w:val="004364D1"/>
    <w:rsid w:val="0043701D"/>
    <w:rsid w:val="004374AD"/>
    <w:rsid w:val="00437A2B"/>
    <w:rsid w:val="00437C74"/>
    <w:rsid w:val="00437D8F"/>
    <w:rsid w:val="00440176"/>
    <w:rsid w:val="00440A8B"/>
    <w:rsid w:val="00440D29"/>
    <w:rsid w:val="00441087"/>
    <w:rsid w:val="0044156E"/>
    <w:rsid w:val="00441C92"/>
    <w:rsid w:val="00441F4F"/>
    <w:rsid w:val="00442A1F"/>
    <w:rsid w:val="00442D8C"/>
    <w:rsid w:val="00442F6B"/>
    <w:rsid w:val="00442FA7"/>
    <w:rsid w:val="004431EC"/>
    <w:rsid w:val="00443278"/>
    <w:rsid w:val="00443299"/>
    <w:rsid w:val="00443694"/>
    <w:rsid w:val="004439CF"/>
    <w:rsid w:val="00444099"/>
    <w:rsid w:val="0044460B"/>
    <w:rsid w:val="00444EC3"/>
    <w:rsid w:val="0044512C"/>
    <w:rsid w:val="00445707"/>
    <w:rsid w:val="004459B9"/>
    <w:rsid w:val="00445B7A"/>
    <w:rsid w:val="00445E86"/>
    <w:rsid w:val="00445EDB"/>
    <w:rsid w:val="004464F1"/>
    <w:rsid w:val="00446BE4"/>
    <w:rsid w:val="0044731F"/>
    <w:rsid w:val="00447C4D"/>
    <w:rsid w:val="00447D0B"/>
    <w:rsid w:val="00450CAF"/>
    <w:rsid w:val="00451486"/>
    <w:rsid w:val="004515A9"/>
    <w:rsid w:val="00451CCD"/>
    <w:rsid w:val="00451EAB"/>
    <w:rsid w:val="004522C9"/>
    <w:rsid w:val="00452808"/>
    <w:rsid w:val="004529AF"/>
    <w:rsid w:val="00452D36"/>
    <w:rsid w:val="00453076"/>
    <w:rsid w:val="00453412"/>
    <w:rsid w:val="004534AE"/>
    <w:rsid w:val="00453685"/>
    <w:rsid w:val="004539C4"/>
    <w:rsid w:val="00453B39"/>
    <w:rsid w:val="00453CFB"/>
    <w:rsid w:val="00453FF8"/>
    <w:rsid w:val="00454E7F"/>
    <w:rsid w:val="0045508E"/>
    <w:rsid w:val="0045515E"/>
    <w:rsid w:val="0045549F"/>
    <w:rsid w:val="00455875"/>
    <w:rsid w:val="00455A24"/>
    <w:rsid w:val="00455E87"/>
    <w:rsid w:val="00456166"/>
    <w:rsid w:val="0045668F"/>
    <w:rsid w:val="00457435"/>
    <w:rsid w:val="00457581"/>
    <w:rsid w:val="00457B20"/>
    <w:rsid w:val="00457BA6"/>
    <w:rsid w:val="00457F79"/>
    <w:rsid w:val="004606AD"/>
    <w:rsid w:val="004607FC"/>
    <w:rsid w:val="00460891"/>
    <w:rsid w:val="00460B17"/>
    <w:rsid w:val="0046117B"/>
    <w:rsid w:val="004614D3"/>
    <w:rsid w:val="00461644"/>
    <w:rsid w:val="004618C3"/>
    <w:rsid w:val="00461F71"/>
    <w:rsid w:val="004623E6"/>
    <w:rsid w:val="0046247B"/>
    <w:rsid w:val="004625B3"/>
    <w:rsid w:val="00462877"/>
    <w:rsid w:val="00462DEB"/>
    <w:rsid w:val="00462E74"/>
    <w:rsid w:val="00463192"/>
    <w:rsid w:val="004633C0"/>
    <w:rsid w:val="004637E3"/>
    <w:rsid w:val="00463CCC"/>
    <w:rsid w:val="0046427C"/>
    <w:rsid w:val="0046439C"/>
    <w:rsid w:val="00464860"/>
    <w:rsid w:val="00464892"/>
    <w:rsid w:val="004653DC"/>
    <w:rsid w:val="00465493"/>
    <w:rsid w:val="00465633"/>
    <w:rsid w:val="00465DDE"/>
    <w:rsid w:val="00465F9F"/>
    <w:rsid w:val="00466684"/>
    <w:rsid w:val="004668DC"/>
    <w:rsid w:val="00466DEE"/>
    <w:rsid w:val="00466F46"/>
    <w:rsid w:val="004676E1"/>
    <w:rsid w:val="00467E74"/>
    <w:rsid w:val="00467EF5"/>
    <w:rsid w:val="004705D3"/>
    <w:rsid w:val="00470E52"/>
    <w:rsid w:val="004710A7"/>
    <w:rsid w:val="0047127A"/>
    <w:rsid w:val="004713DA"/>
    <w:rsid w:val="0047140F"/>
    <w:rsid w:val="004716AE"/>
    <w:rsid w:val="0047184A"/>
    <w:rsid w:val="0047187F"/>
    <w:rsid w:val="00471A42"/>
    <w:rsid w:val="004723A0"/>
    <w:rsid w:val="004723C5"/>
    <w:rsid w:val="004727C6"/>
    <w:rsid w:val="00472858"/>
    <w:rsid w:val="0047299B"/>
    <w:rsid w:val="00473096"/>
    <w:rsid w:val="00473436"/>
    <w:rsid w:val="004735F8"/>
    <w:rsid w:val="00473999"/>
    <w:rsid w:val="004739ED"/>
    <w:rsid w:val="00473D47"/>
    <w:rsid w:val="00474224"/>
    <w:rsid w:val="004745AA"/>
    <w:rsid w:val="0047461A"/>
    <w:rsid w:val="00474874"/>
    <w:rsid w:val="00474FB0"/>
    <w:rsid w:val="00475436"/>
    <w:rsid w:val="00475458"/>
    <w:rsid w:val="00475858"/>
    <w:rsid w:val="00475934"/>
    <w:rsid w:val="004761C1"/>
    <w:rsid w:val="004763A5"/>
    <w:rsid w:val="004765F0"/>
    <w:rsid w:val="00476695"/>
    <w:rsid w:val="00476746"/>
    <w:rsid w:val="00477168"/>
    <w:rsid w:val="004771CD"/>
    <w:rsid w:val="00477AA0"/>
    <w:rsid w:val="004802BF"/>
    <w:rsid w:val="0048047F"/>
    <w:rsid w:val="00480824"/>
    <w:rsid w:val="00480879"/>
    <w:rsid w:val="00480885"/>
    <w:rsid w:val="00480A10"/>
    <w:rsid w:val="004817AF"/>
    <w:rsid w:val="004817E9"/>
    <w:rsid w:val="00481AFD"/>
    <w:rsid w:val="00481F46"/>
    <w:rsid w:val="00482206"/>
    <w:rsid w:val="00482276"/>
    <w:rsid w:val="00482277"/>
    <w:rsid w:val="004827D9"/>
    <w:rsid w:val="00482A0A"/>
    <w:rsid w:val="004838EB"/>
    <w:rsid w:val="00483919"/>
    <w:rsid w:val="00484046"/>
    <w:rsid w:val="00484051"/>
    <w:rsid w:val="004841FD"/>
    <w:rsid w:val="004843A3"/>
    <w:rsid w:val="00484A65"/>
    <w:rsid w:val="00484B2A"/>
    <w:rsid w:val="0048503F"/>
    <w:rsid w:val="00485494"/>
    <w:rsid w:val="004856C5"/>
    <w:rsid w:val="00485759"/>
    <w:rsid w:val="00485C5E"/>
    <w:rsid w:val="00485DA0"/>
    <w:rsid w:val="004860B9"/>
    <w:rsid w:val="00486386"/>
    <w:rsid w:val="00486671"/>
    <w:rsid w:val="00486E45"/>
    <w:rsid w:val="0048715B"/>
    <w:rsid w:val="004873A0"/>
    <w:rsid w:val="00487E41"/>
    <w:rsid w:val="00490225"/>
    <w:rsid w:val="00490379"/>
    <w:rsid w:val="00490C13"/>
    <w:rsid w:val="00490C14"/>
    <w:rsid w:val="00490DA2"/>
    <w:rsid w:val="00490DA9"/>
    <w:rsid w:val="00491560"/>
    <w:rsid w:val="004917D3"/>
    <w:rsid w:val="00491E5E"/>
    <w:rsid w:val="00492148"/>
    <w:rsid w:val="004921AA"/>
    <w:rsid w:val="004924E1"/>
    <w:rsid w:val="004925FD"/>
    <w:rsid w:val="00492669"/>
    <w:rsid w:val="00492C8F"/>
    <w:rsid w:val="00493E1C"/>
    <w:rsid w:val="00493E58"/>
    <w:rsid w:val="00493F9C"/>
    <w:rsid w:val="00494653"/>
    <w:rsid w:val="00494DF8"/>
    <w:rsid w:val="00495598"/>
    <w:rsid w:val="00495973"/>
    <w:rsid w:val="00495B87"/>
    <w:rsid w:val="00495D1E"/>
    <w:rsid w:val="00495F32"/>
    <w:rsid w:val="00496729"/>
    <w:rsid w:val="0049695E"/>
    <w:rsid w:val="00496993"/>
    <w:rsid w:val="00496E3E"/>
    <w:rsid w:val="00497333"/>
    <w:rsid w:val="004974BC"/>
    <w:rsid w:val="0049766E"/>
    <w:rsid w:val="004976D7"/>
    <w:rsid w:val="00497749"/>
    <w:rsid w:val="00497B2A"/>
    <w:rsid w:val="00497CA9"/>
    <w:rsid w:val="00497E2C"/>
    <w:rsid w:val="00497E48"/>
    <w:rsid w:val="00497FCB"/>
    <w:rsid w:val="004A0AE7"/>
    <w:rsid w:val="004A0B91"/>
    <w:rsid w:val="004A0EE9"/>
    <w:rsid w:val="004A15A0"/>
    <w:rsid w:val="004A1BA0"/>
    <w:rsid w:val="004A1CDA"/>
    <w:rsid w:val="004A1EEC"/>
    <w:rsid w:val="004A1F55"/>
    <w:rsid w:val="004A1F57"/>
    <w:rsid w:val="004A2210"/>
    <w:rsid w:val="004A232F"/>
    <w:rsid w:val="004A2355"/>
    <w:rsid w:val="004A2637"/>
    <w:rsid w:val="004A2EBF"/>
    <w:rsid w:val="004A3473"/>
    <w:rsid w:val="004A3565"/>
    <w:rsid w:val="004A3747"/>
    <w:rsid w:val="004A3B6B"/>
    <w:rsid w:val="004A3F3E"/>
    <w:rsid w:val="004A4279"/>
    <w:rsid w:val="004A438A"/>
    <w:rsid w:val="004A4516"/>
    <w:rsid w:val="004A4A7F"/>
    <w:rsid w:val="004A4E8C"/>
    <w:rsid w:val="004A5A50"/>
    <w:rsid w:val="004A5C7B"/>
    <w:rsid w:val="004A5C95"/>
    <w:rsid w:val="004A5D3A"/>
    <w:rsid w:val="004A5D7D"/>
    <w:rsid w:val="004A5D80"/>
    <w:rsid w:val="004A5E35"/>
    <w:rsid w:val="004A6172"/>
    <w:rsid w:val="004A6B10"/>
    <w:rsid w:val="004A6F42"/>
    <w:rsid w:val="004A7008"/>
    <w:rsid w:val="004A753A"/>
    <w:rsid w:val="004A7559"/>
    <w:rsid w:val="004A778B"/>
    <w:rsid w:val="004B06C5"/>
    <w:rsid w:val="004B1877"/>
    <w:rsid w:val="004B18E5"/>
    <w:rsid w:val="004B2268"/>
    <w:rsid w:val="004B259B"/>
    <w:rsid w:val="004B2FC8"/>
    <w:rsid w:val="004B3256"/>
    <w:rsid w:val="004B353D"/>
    <w:rsid w:val="004B3A25"/>
    <w:rsid w:val="004B413A"/>
    <w:rsid w:val="004B454C"/>
    <w:rsid w:val="004B4C6C"/>
    <w:rsid w:val="004B4C78"/>
    <w:rsid w:val="004B5051"/>
    <w:rsid w:val="004B548E"/>
    <w:rsid w:val="004B5604"/>
    <w:rsid w:val="004B5C13"/>
    <w:rsid w:val="004B64B1"/>
    <w:rsid w:val="004B6700"/>
    <w:rsid w:val="004B6D0B"/>
    <w:rsid w:val="004B72B6"/>
    <w:rsid w:val="004B779B"/>
    <w:rsid w:val="004B7CB1"/>
    <w:rsid w:val="004C0614"/>
    <w:rsid w:val="004C0688"/>
    <w:rsid w:val="004C0796"/>
    <w:rsid w:val="004C096A"/>
    <w:rsid w:val="004C0DAA"/>
    <w:rsid w:val="004C0EDF"/>
    <w:rsid w:val="004C12EB"/>
    <w:rsid w:val="004C19BF"/>
    <w:rsid w:val="004C1BE1"/>
    <w:rsid w:val="004C1C3C"/>
    <w:rsid w:val="004C1F1C"/>
    <w:rsid w:val="004C31B8"/>
    <w:rsid w:val="004C34E7"/>
    <w:rsid w:val="004C37F1"/>
    <w:rsid w:val="004C4515"/>
    <w:rsid w:val="004C46F2"/>
    <w:rsid w:val="004C4770"/>
    <w:rsid w:val="004C4A96"/>
    <w:rsid w:val="004C4D49"/>
    <w:rsid w:val="004C5373"/>
    <w:rsid w:val="004C5445"/>
    <w:rsid w:val="004C54D1"/>
    <w:rsid w:val="004C5C40"/>
    <w:rsid w:val="004C641E"/>
    <w:rsid w:val="004C65AB"/>
    <w:rsid w:val="004C6810"/>
    <w:rsid w:val="004C6B37"/>
    <w:rsid w:val="004C7306"/>
    <w:rsid w:val="004C753F"/>
    <w:rsid w:val="004C75DC"/>
    <w:rsid w:val="004C76EB"/>
    <w:rsid w:val="004C776E"/>
    <w:rsid w:val="004C7DDB"/>
    <w:rsid w:val="004D055C"/>
    <w:rsid w:val="004D065F"/>
    <w:rsid w:val="004D07E7"/>
    <w:rsid w:val="004D0C36"/>
    <w:rsid w:val="004D1234"/>
    <w:rsid w:val="004D1570"/>
    <w:rsid w:val="004D1C3D"/>
    <w:rsid w:val="004D1FC4"/>
    <w:rsid w:val="004D1FCE"/>
    <w:rsid w:val="004D2243"/>
    <w:rsid w:val="004D266F"/>
    <w:rsid w:val="004D2829"/>
    <w:rsid w:val="004D290D"/>
    <w:rsid w:val="004D291E"/>
    <w:rsid w:val="004D2A6A"/>
    <w:rsid w:val="004D38A2"/>
    <w:rsid w:val="004D39BC"/>
    <w:rsid w:val="004D4227"/>
    <w:rsid w:val="004D467F"/>
    <w:rsid w:val="004D4A66"/>
    <w:rsid w:val="004D4DF8"/>
    <w:rsid w:val="004D5AA2"/>
    <w:rsid w:val="004D5C80"/>
    <w:rsid w:val="004D615B"/>
    <w:rsid w:val="004D6B18"/>
    <w:rsid w:val="004D6BA2"/>
    <w:rsid w:val="004D7657"/>
    <w:rsid w:val="004D7D4E"/>
    <w:rsid w:val="004E0160"/>
    <w:rsid w:val="004E036E"/>
    <w:rsid w:val="004E05F1"/>
    <w:rsid w:val="004E06C3"/>
    <w:rsid w:val="004E07C2"/>
    <w:rsid w:val="004E1123"/>
    <w:rsid w:val="004E125E"/>
    <w:rsid w:val="004E13D6"/>
    <w:rsid w:val="004E13DE"/>
    <w:rsid w:val="004E1D64"/>
    <w:rsid w:val="004E1FD2"/>
    <w:rsid w:val="004E255E"/>
    <w:rsid w:val="004E2AB8"/>
    <w:rsid w:val="004E2D46"/>
    <w:rsid w:val="004E2F69"/>
    <w:rsid w:val="004E3909"/>
    <w:rsid w:val="004E3E32"/>
    <w:rsid w:val="004E4265"/>
    <w:rsid w:val="004E4752"/>
    <w:rsid w:val="004E4A2A"/>
    <w:rsid w:val="004E4BF7"/>
    <w:rsid w:val="004E4F05"/>
    <w:rsid w:val="004E514C"/>
    <w:rsid w:val="004E5450"/>
    <w:rsid w:val="004E5C5C"/>
    <w:rsid w:val="004E5F78"/>
    <w:rsid w:val="004E6341"/>
    <w:rsid w:val="004E65F5"/>
    <w:rsid w:val="004E6C7A"/>
    <w:rsid w:val="004E6DE0"/>
    <w:rsid w:val="004E6E19"/>
    <w:rsid w:val="004E72E7"/>
    <w:rsid w:val="004E7327"/>
    <w:rsid w:val="004E74AE"/>
    <w:rsid w:val="004E754D"/>
    <w:rsid w:val="004E76AE"/>
    <w:rsid w:val="004E7CC3"/>
    <w:rsid w:val="004F03F4"/>
    <w:rsid w:val="004F0590"/>
    <w:rsid w:val="004F065A"/>
    <w:rsid w:val="004F0C6F"/>
    <w:rsid w:val="004F11B3"/>
    <w:rsid w:val="004F126F"/>
    <w:rsid w:val="004F18FA"/>
    <w:rsid w:val="004F236D"/>
    <w:rsid w:val="004F29F3"/>
    <w:rsid w:val="004F2D47"/>
    <w:rsid w:val="004F3BF3"/>
    <w:rsid w:val="004F3CFA"/>
    <w:rsid w:val="004F3EE2"/>
    <w:rsid w:val="004F4370"/>
    <w:rsid w:val="004F4A33"/>
    <w:rsid w:val="004F54B2"/>
    <w:rsid w:val="004F5F5F"/>
    <w:rsid w:val="004F629A"/>
    <w:rsid w:val="004F681E"/>
    <w:rsid w:val="004F7056"/>
    <w:rsid w:val="004F781F"/>
    <w:rsid w:val="004F7C33"/>
    <w:rsid w:val="004F7CEB"/>
    <w:rsid w:val="004F7F0E"/>
    <w:rsid w:val="00500125"/>
    <w:rsid w:val="005006B9"/>
    <w:rsid w:val="00500DD0"/>
    <w:rsid w:val="00500FEE"/>
    <w:rsid w:val="00501308"/>
    <w:rsid w:val="0050130C"/>
    <w:rsid w:val="00501862"/>
    <w:rsid w:val="00501A02"/>
    <w:rsid w:val="005026E5"/>
    <w:rsid w:val="00502BAF"/>
    <w:rsid w:val="005038B4"/>
    <w:rsid w:val="00503B89"/>
    <w:rsid w:val="00503E35"/>
    <w:rsid w:val="005041B1"/>
    <w:rsid w:val="0050427C"/>
    <w:rsid w:val="00504E2D"/>
    <w:rsid w:val="00504F5C"/>
    <w:rsid w:val="00504FB8"/>
    <w:rsid w:val="00505693"/>
    <w:rsid w:val="00506994"/>
    <w:rsid w:val="00506C67"/>
    <w:rsid w:val="00506D32"/>
    <w:rsid w:val="005078EE"/>
    <w:rsid w:val="00510247"/>
    <w:rsid w:val="00510663"/>
    <w:rsid w:val="00510FE9"/>
    <w:rsid w:val="00511351"/>
    <w:rsid w:val="005113D1"/>
    <w:rsid w:val="005117C6"/>
    <w:rsid w:val="00511D57"/>
    <w:rsid w:val="00512154"/>
    <w:rsid w:val="0051220A"/>
    <w:rsid w:val="0051225B"/>
    <w:rsid w:val="005122A4"/>
    <w:rsid w:val="00512472"/>
    <w:rsid w:val="0051291F"/>
    <w:rsid w:val="00512F56"/>
    <w:rsid w:val="00513265"/>
    <w:rsid w:val="0051368F"/>
    <w:rsid w:val="00513878"/>
    <w:rsid w:val="0051394D"/>
    <w:rsid w:val="00513B31"/>
    <w:rsid w:val="00513B4A"/>
    <w:rsid w:val="00513E33"/>
    <w:rsid w:val="005141D5"/>
    <w:rsid w:val="00514265"/>
    <w:rsid w:val="0051438A"/>
    <w:rsid w:val="0051480F"/>
    <w:rsid w:val="00514B8D"/>
    <w:rsid w:val="0051503B"/>
    <w:rsid w:val="00515674"/>
    <w:rsid w:val="00515E1E"/>
    <w:rsid w:val="00516488"/>
    <w:rsid w:val="00516569"/>
    <w:rsid w:val="00516BC6"/>
    <w:rsid w:val="0051709E"/>
    <w:rsid w:val="005178D8"/>
    <w:rsid w:val="00517A98"/>
    <w:rsid w:val="00517B27"/>
    <w:rsid w:val="00517B93"/>
    <w:rsid w:val="00517C32"/>
    <w:rsid w:val="00520037"/>
    <w:rsid w:val="005200A1"/>
    <w:rsid w:val="005204CD"/>
    <w:rsid w:val="0052063B"/>
    <w:rsid w:val="00520684"/>
    <w:rsid w:val="00520CE8"/>
    <w:rsid w:val="00520D7F"/>
    <w:rsid w:val="005217E0"/>
    <w:rsid w:val="00522C06"/>
    <w:rsid w:val="00522C8B"/>
    <w:rsid w:val="00522E4E"/>
    <w:rsid w:val="00522E9F"/>
    <w:rsid w:val="005235B0"/>
    <w:rsid w:val="00523799"/>
    <w:rsid w:val="00523871"/>
    <w:rsid w:val="00523CB9"/>
    <w:rsid w:val="00523F8D"/>
    <w:rsid w:val="00524328"/>
    <w:rsid w:val="0052507E"/>
    <w:rsid w:val="0052519D"/>
    <w:rsid w:val="0052595F"/>
    <w:rsid w:val="00525A8C"/>
    <w:rsid w:val="0052657D"/>
    <w:rsid w:val="0052698A"/>
    <w:rsid w:val="00526FC9"/>
    <w:rsid w:val="00527209"/>
    <w:rsid w:val="0052740B"/>
    <w:rsid w:val="00527A40"/>
    <w:rsid w:val="00527EE3"/>
    <w:rsid w:val="005309C1"/>
    <w:rsid w:val="00530CD5"/>
    <w:rsid w:val="0053134B"/>
    <w:rsid w:val="005315AB"/>
    <w:rsid w:val="005316AF"/>
    <w:rsid w:val="00531E45"/>
    <w:rsid w:val="005324DB"/>
    <w:rsid w:val="005326AF"/>
    <w:rsid w:val="00532C32"/>
    <w:rsid w:val="00532D3D"/>
    <w:rsid w:val="00532E05"/>
    <w:rsid w:val="00532FE8"/>
    <w:rsid w:val="005339C6"/>
    <w:rsid w:val="00533AFC"/>
    <w:rsid w:val="00534D05"/>
    <w:rsid w:val="00534DDA"/>
    <w:rsid w:val="00535093"/>
    <w:rsid w:val="0053562C"/>
    <w:rsid w:val="00536026"/>
    <w:rsid w:val="00536228"/>
    <w:rsid w:val="00536871"/>
    <w:rsid w:val="00537253"/>
    <w:rsid w:val="00537328"/>
    <w:rsid w:val="00537410"/>
    <w:rsid w:val="0053759E"/>
    <w:rsid w:val="00540580"/>
    <w:rsid w:val="00540F14"/>
    <w:rsid w:val="00541158"/>
    <w:rsid w:val="0054117F"/>
    <w:rsid w:val="005416BC"/>
    <w:rsid w:val="00541B4B"/>
    <w:rsid w:val="00541B7D"/>
    <w:rsid w:val="00541DB1"/>
    <w:rsid w:val="0054260F"/>
    <w:rsid w:val="00542846"/>
    <w:rsid w:val="005430BC"/>
    <w:rsid w:val="005431F2"/>
    <w:rsid w:val="00543270"/>
    <w:rsid w:val="0054368F"/>
    <w:rsid w:val="00543E14"/>
    <w:rsid w:val="0054403F"/>
    <w:rsid w:val="00544947"/>
    <w:rsid w:val="00544C6B"/>
    <w:rsid w:val="005454ED"/>
    <w:rsid w:val="00545DC4"/>
    <w:rsid w:val="00545E41"/>
    <w:rsid w:val="0054642F"/>
    <w:rsid w:val="00546434"/>
    <w:rsid w:val="00547618"/>
    <w:rsid w:val="0054764B"/>
    <w:rsid w:val="00547B29"/>
    <w:rsid w:val="00550590"/>
    <w:rsid w:val="00550D92"/>
    <w:rsid w:val="00550E53"/>
    <w:rsid w:val="0055124B"/>
    <w:rsid w:val="00551B92"/>
    <w:rsid w:val="00551D2A"/>
    <w:rsid w:val="00551F83"/>
    <w:rsid w:val="00552CB4"/>
    <w:rsid w:val="00552E36"/>
    <w:rsid w:val="00553026"/>
    <w:rsid w:val="005530DB"/>
    <w:rsid w:val="005531E6"/>
    <w:rsid w:val="005532A9"/>
    <w:rsid w:val="0055342B"/>
    <w:rsid w:val="00553445"/>
    <w:rsid w:val="00553835"/>
    <w:rsid w:val="00553D24"/>
    <w:rsid w:val="00553F30"/>
    <w:rsid w:val="00554A99"/>
    <w:rsid w:val="00555011"/>
    <w:rsid w:val="00555407"/>
    <w:rsid w:val="005555AF"/>
    <w:rsid w:val="00556090"/>
    <w:rsid w:val="00556141"/>
    <w:rsid w:val="0055625A"/>
    <w:rsid w:val="0055661B"/>
    <w:rsid w:val="005567F9"/>
    <w:rsid w:val="005568DC"/>
    <w:rsid w:val="00556ABE"/>
    <w:rsid w:val="00556B84"/>
    <w:rsid w:val="00556BC4"/>
    <w:rsid w:val="00556F9E"/>
    <w:rsid w:val="00556FF6"/>
    <w:rsid w:val="00557186"/>
    <w:rsid w:val="00557688"/>
    <w:rsid w:val="00560AFD"/>
    <w:rsid w:val="00560C03"/>
    <w:rsid w:val="00560E07"/>
    <w:rsid w:val="00560E65"/>
    <w:rsid w:val="00561586"/>
    <w:rsid w:val="005615CE"/>
    <w:rsid w:val="005615D6"/>
    <w:rsid w:val="00561636"/>
    <w:rsid w:val="005616BD"/>
    <w:rsid w:val="0056178E"/>
    <w:rsid w:val="005619BA"/>
    <w:rsid w:val="00561AFD"/>
    <w:rsid w:val="00561DBB"/>
    <w:rsid w:val="00561E90"/>
    <w:rsid w:val="005620F8"/>
    <w:rsid w:val="005647E7"/>
    <w:rsid w:val="00564B2B"/>
    <w:rsid w:val="00564D43"/>
    <w:rsid w:val="00564E6E"/>
    <w:rsid w:val="00565261"/>
    <w:rsid w:val="005659EA"/>
    <w:rsid w:val="00565CEB"/>
    <w:rsid w:val="005663F1"/>
    <w:rsid w:val="005665B4"/>
    <w:rsid w:val="00566AB8"/>
    <w:rsid w:val="00566DB9"/>
    <w:rsid w:val="00566E82"/>
    <w:rsid w:val="005672E8"/>
    <w:rsid w:val="0056740D"/>
    <w:rsid w:val="00567AA4"/>
    <w:rsid w:val="00570416"/>
    <w:rsid w:val="00571351"/>
    <w:rsid w:val="0057191E"/>
    <w:rsid w:val="00571DC6"/>
    <w:rsid w:val="005723BC"/>
    <w:rsid w:val="00573198"/>
    <w:rsid w:val="005734DB"/>
    <w:rsid w:val="00573A6F"/>
    <w:rsid w:val="00573AB3"/>
    <w:rsid w:val="00573AD9"/>
    <w:rsid w:val="00573B20"/>
    <w:rsid w:val="00573E1F"/>
    <w:rsid w:val="00574240"/>
    <w:rsid w:val="00575365"/>
    <w:rsid w:val="0057561B"/>
    <w:rsid w:val="0057580B"/>
    <w:rsid w:val="00575ACA"/>
    <w:rsid w:val="00575C2B"/>
    <w:rsid w:val="00576318"/>
    <w:rsid w:val="00576A10"/>
    <w:rsid w:val="00576F97"/>
    <w:rsid w:val="005770E7"/>
    <w:rsid w:val="0057737A"/>
    <w:rsid w:val="00577524"/>
    <w:rsid w:val="0057756C"/>
    <w:rsid w:val="0057779A"/>
    <w:rsid w:val="005778D1"/>
    <w:rsid w:val="00577A03"/>
    <w:rsid w:val="00580C80"/>
    <w:rsid w:val="00580ED7"/>
    <w:rsid w:val="0058106F"/>
    <w:rsid w:val="00581709"/>
    <w:rsid w:val="005817DF"/>
    <w:rsid w:val="005821D7"/>
    <w:rsid w:val="005827D7"/>
    <w:rsid w:val="005830A0"/>
    <w:rsid w:val="005830F8"/>
    <w:rsid w:val="00583A82"/>
    <w:rsid w:val="00583B0A"/>
    <w:rsid w:val="00583D11"/>
    <w:rsid w:val="00585131"/>
    <w:rsid w:val="005851E6"/>
    <w:rsid w:val="005859EA"/>
    <w:rsid w:val="00585C58"/>
    <w:rsid w:val="00585D13"/>
    <w:rsid w:val="00585DFE"/>
    <w:rsid w:val="00586814"/>
    <w:rsid w:val="0058686F"/>
    <w:rsid w:val="00586DFE"/>
    <w:rsid w:val="005873E5"/>
    <w:rsid w:val="0058766F"/>
    <w:rsid w:val="00590834"/>
    <w:rsid w:val="00590A65"/>
    <w:rsid w:val="00590C6E"/>
    <w:rsid w:val="00591081"/>
    <w:rsid w:val="0059126B"/>
    <w:rsid w:val="00591E25"/>
    <w:rsid w:val="00592119"/>
    <w:rsid w:val="00592456"/>
    <w:rsid w:val="00592A0C"/>
    <w:rsid w:val="00592D9F"/>
    <w:rsid w:val="0059309E"/>
    <w:rsid w:val="0059349D"/>
    <w:rsid w:val="005939F1"/>
    <w:rsid w:val="00594409"/>
    <w:rsid w:val="00594CD2"/>
    <w:rsid w:val="00594EFC"/>
    <w:rsid w:val="00594FE5"/>
    <w:rsid w:val="00595342"/>
    <w:rsid w:val="00595481"/>
    <w:rsid w:val="00595514"/>
    <w:rsid w:val="00595AB0"/>
    <w:rsid w:val="00596034"/>
    <w:rsid w:val="005960BC"/>
    <w:rsid w:val="00596130"/>
    <w:rsid w:val="00596AEA"/>
    <w:rsid w:val="00596F6E"/>
    <w:rsid w:val="00596FDB"/>
    <w:rsid w:val="00597458"/>
    <w:rsid w:val="005975F2"/>
    <w:rsid w:val="005977B4"/>
    <w:rsid w:val="00597821"/>
    <w:rsid w:val="00597869"/>
    <w:rsid w:val="005A036C"/>
    <w:rsid w:val="005A0641"/>
    <w:rsid w:val="005A07A5"/>
    <w:rsid w:val="005A08BF"/>
    <w:rsid w:val="005A106F"/>
    <w:rsid w:val="005A1376"/>
    <w:rsid w:val="005A1516"/>
    <w:rsid w:val="005A19BA"/>
    <w:rsid w:val="005A1E10"/>
    <w:rsid w:val="005A1F59"/>
    <w:rsid w:val="005A2303"/>
    <w:rsid w:val="005A243A"/>
    <w:rsid w:val="005A27E9"/>
    <w:rsid w:val="005A2AAA"/>
    <w:rsid w:val="005A2C30"/>
    <w:rsid w:val="005A2E6D"/>
    <w:rsid w:val="005A311B"/>
    <w:rsid w:val="005A3271"/>
    <w:rsid w:val="005A34BF"/>
    <w:rsid w:val="005A3D46"/>
    <w:rsid w:val="005A423F"/>
    <w:rsid w:val="005A4F01"/>
    <w:rsid w:val="005A5353"/>
    <w:rsid w:val="005A58D6"/>
    <w:rsid w:val="005A5A1F"/>
    <w:rsid w:val="005A6378"/>
    <w:rsid w:val="005A675F"/>
    <w:rsid w:val="005A7061"/>
    <w:rsid w:val="005A7093"/>
    <w:rsid w:val="005A721C"/>
    <w:rsid w:val="005A7CCB"/>
    <w:rsid w:val="005B0278"/>
    <w:rsid w:val="005B0301"/>
    <w:rsid w:val="005B0810"/>
    <w:rsid w:val="005B0B1E"/>
    <w:rsid w:val="005B0BD9"/>
    <w:rsid w:val="005B0C78"/>
    <w:rsid w:val="005B0DAE"/>
    <w:rsid w:val="005B1525"/>
    <w:rsid w:val="005B1853"/>
    <w:rsid w:val="005B1ABF"/>
    <w:rsid w:val="005B20FE"/>
    <w:rsid w:val="005B2267"/>
    <w:rsid w:val="005B2371"/>
    <w:rsid w:val="005B2833"/>
    <w:rsid w:val="005B2AD5"/>
    <w:rsid w:val="005B3234"/>
    <w:rsid w:val="005B3707"/>
    <w:rsid w:val="005B399C"/>
    <w:rsid w:val="005B3B13"/>
    <w:rsid w:val="005B478D"/>
    <w:rsid w:val="005B4D0E"/>
    <w:rsid w:val="005B4F3C"/>
    <w:rsid w:val="005B511E"/>
    <w:rsid w:val="005B51ED"/>
    <w:rsid w:val="005B5604"/>
    <w:rsid w:val="005B561F"/>
    <w:rsid w:val="005B5901"/>
    <w:rsid w:val="005B5BC2"/>
    <w:rsid w:val="005B5D68"/>
    <w:rsid w:val="005B65A7"/>
    <w:rsid w:val="005B67F6"/>
    <w:rsid w:val="005B756E"/>
    <w:rsid w:val="005B7962"/>
    <w:rsid w:val="005B79C2"/>
    <w:rsid w:val="005B7A56"/>
    <w:rsid w:val="005B7F41"/>
    <w:rsid w:val="005C021F"/>
    <w:rsid w:val="005C0C1B"/>
    <w:rsid w:val="005C1478"/>
    <w:rsid w:val="005C18F3"/>
    <w:rsid w:val="005C269D"/>
    <w:rsid w:val="005C27B2"/>
    <w:rsid w:val="005C284A"/>
    <w:rsid w:val="005C286D"/>
    <w:rsid w:val="005C2870"/>
    <w:rsid w:val="005C31D8"/>
    <w:rsid w:val="005C33E7"/>
    <w:rsid w:val="005C3A8B"/>
    <w:rsid w:val="005C3D2F"/>
    <w:rsid w:val="005C3D51"/>
    <w:rsid w:val="005C418C"/>
    <w:rsid w:val="005C42EA"/>
    <w:rsid w:val="005C46FF"/>
    <w:rsid w:val="005C483E"/>
    <w:rsid w:val="005C4AA0"/>
    <w:rsid w:val="005C4BA5"/>
    <w:rsid w:val="005C4E0C"/>
    <w:rsid w:val="005C4F36"/>
    <w:rsid w:val="005C4FA7"/>
    <w:rsid w:val="005C50A7"/>
    <w:rsid w:val="005C5A07"/>
    <w:rsid w:val="005C5F20"/>
    <w:rsid w:val="005C6225"/>
    <w:rsid w:val="005C6512"/>
    <w:rsid w:val="005C659B"/>
    <w:rsid w:val="005C6A1B"/>
    <w:rsid w:val="005C6D46"/>
    <w:rsid w:val="005C722E"/>
    <w:rsid w:val="005C737F"/>
    <w:rsid w:val="005C7A79"/>
    <w:rsid w:val="005C7BBF"/>
    <w:rsid w:val="005D114B"/>
    <w:rsid w:val="005D17DC"/>
    <w:rsid w:val="005D1BC4"/>
    <w:rsid w:val="005D1E47"/>
    <w:rsid w:val="005D249A"/>
    <w:rsid w:val="005D2648"/>
    <w:rsid w:val="005D2CB2"/>
    <w:rsid w:val="005D30F0"/>
    <w:rsid w:val="005D3359"/>
    <w:rsid w:val="005D3454"/>
    <w:rsid w:val="005D3D2C"/>
    <w:rsid w:val="005D3FCC"/>
    <w:rsid w:val="005D41BF"/>
    <w:rsid w:val="005D43F5"/>
    <w:rsid w:val="005D4577"/>
    <w:rsid w:val="005D5366"/>
    <w:rsid w:val="005D55CA"/>
    <w:rsid w:val="005D6224"/>
    <w:rsid w:val="005D6244"/>
    <w:rsid w:val="005D6529"/>
    <w:rsid w:val="005D661D"/>
    <w:rsid w:val="005D6668"/>
    <w:rsid w:val="005D66DF"/>
    <w:rsid w:val="005D6B31"/>
    <w:rsid w:val="005D7FAF"/>
    <w:rsid w:val="005E015D"/>
    <w:rsid w:val="005E094B"/>
    <w:rsid w:val="005E0BDA"/>
    <w:rsid w:val="005E182F"/>
    <w:rsid w:val="005E1A72"/>
    <w:rsid w:val="005E1A90"/>
    <w:rsid w:val="005E1AA8"/>
    <w:rsid w:val="005E1D83"/>
    <w:rsid w:val="005E28F2"/>
    <w:rsid w:val="005E2ACE"/>
    <w:rsid w:val="005E363A"/>
    <w:rsid w:val="005E38B3"/>
    <w:rsid w:val="005E3FCC"/>
    <w:rsid w:val="005E4529"/>
    <w:rsid w:val="005E477E"/>
    <w:rsid w:val="005E4A88"/>
    <w:rsid w:val="005E4DAD"/>
    <w:rsid w:val="005E554A"/>
    <w:rsid w:val="005E57A8"/>
    <w:rsid w:val="005E62E5"/>
    <w:rsid w:val="005E633E"/>
    <w:rsid w:val="005E656B"/>
    <w:rsid w:val="005E680A"/>
    <w:rsid w:val="005E6A8E"/>
    <w:rsid w:val="005E6CF5"/>
    <w:rsid w:val="005E7426"/>
    <w:rsid w:val="005E74C0"/>
    <w:rsid w:val="005E7A06"/>
    <w:rsid w:val="005E7DED"/>
    <w:rsid w:val="005F015C"/>
    <w:rsid w:val="005F036C"/>
    <w:rsid w:val="005F03B4"/>
    <w:rsid w:val="005F0479"/>
    <w:rsid w:val="005F0D9F"/>
    <w:rsid w:val="005F1294"/>
    <w:rsid w:val="005F1407"/>
    <w:rsid w:val="005F175C"/>
    <w:rsid w:val="005F177E"/>
    <w:rsid w:val="005F1824"/>
    <w:rsid w:val="005F1A3F"/>
    <w:rsid w:val="005F2460"/>
    <w:rsid w:val="005F29C9"/>
    <w:rsid w:val="005F2AB1"/>
    <w:rsid w:val="005F2F2E"/>
    <w:rsid w:val="005F31E1"/>
    <w:rsid w:val="005F35C9"/>
    <w:rsid w:val="005F4169"/>
    <w:rsid w:val="005F41EF"/>
    <w:rsid w:val="005F4409"/>
    <w:rsid w:val="005F443E"/>
    <w:rsid w:val="005F4575"/>
    <w:rsid w:val="005F4BFD"/>
    <w:rsid w:val="005F4FDB"/>
    <w:rsid w:val="005F53FB"/>
    <w:rsid w:val="005F5587"/>
    <w:rsid w:val="005F58CA"/>
    <w:rsid w:val="005F5969"/>
    <w:rsid w:val="005F5F81"/>
    <w:rsid w:val="005F626A"/>
    <w:rsid w:val="005F6EF6"/>
    <w:rsid w:val="005F7D4A"/>
    <w:rsid w:val="005F7EC7"/>
    <w:rsid w:val="0060005F"/>
    <w:rsid w:val="00600F1F"/>
    <w:rsid w:val="00601213"/>
    <w:rsid w:val="00601502"/>
    <w:rsid w:val="00601AB2"/>
    <w:rsid w:val="00601D96"/>
    <w:rsid w:val="00602017"/>
    <w:rsid w:val="0060206E"/>
    <w:rsid w:val="006023B2"/>
    <w:rsid w:val="00602451"/>
    <w:rsid w:val="006024F9"/>
    <w:rsid w:val="006028FD"/>
    <w:rsid w:val="00602BA0"/>
    <w:rsid w:val="00602F6B"/>
    <w:rsid w:val="0060320A"/>
    <w:rsid w:val="00603688"/>
    <w:rsid w:val="006038BB"/>
    <w:rsid w:val="00603A62"/>
    <w:rsid w:val="00603C4F"/>
    <w:rsid w:val="00603E1F"/>
    <w:rsid w:val="0060402D"/>
    <w:rsid w:val="0060421D"/>
    <w:rsid w:val="00604347"/>
    <w:rsid w:val="00604416"/>
    <w:rsid w:val="00604863"/>
    <w:rsid w:val="0060527F"/>
    <w:rsid w:val="006055B6"/>
    <w:rsid w:val="006057ED"/>
    <w:rsid w:val="00605AA1"/>
    <w:rsid w:val="00605BCC"/>
    <w:rsid w:val="00605BD7"/>
    <w:rsid w:val="00605E23"/>
    <w:rsid w:val="006061C6"/>
    <w:rsid w:val="00606289"/>
    <w:rsid w:val="00606F81"/>
    <w:rsid w:val="0060729D"/>
    <w:rsid w:val="00607699"/>
    <w:rsid w:val="00607B05"/>
    <w:rsid w:val="00607E16"/>
    <w:rsid w:val="006102A4"/>
    <w:rsid w:val="00610991"/>
    <w:rsid w:val="00611145"/>
    <w:rsid w:val="006118AF"/>
    <w:rsid w:val="00611A24"/>
    <w:rsid w:val="00611E12"/>
    <w:rsid w:val="00611F5B"/>
    <w:rsid w:val="006138FB"/>
    <w:rsid w:val="006143B7"/>
    <w:rsid w:val="00614516"/>
    <w:rsid w:val="0061467F"/>
    <w:rsid w:val="00614D66"/>
    <w:rsid w:val="006150E7"/>
    <w:rsid w:val="006153F4"/>
    <w:rsid w:val="00615419"/>
    <w:rsid w:val="00615E08"/>
    <w:rsid w:val="00616C8F"/>
    <w:rsid w:val="00616F45"/>
    <w:rsid w:val="00616F98"/>
    <w:rsid w:val="0062007C"/>
    <w:rsid w:val="00620110"/>
    <w:rsid w:val="0062067B"/>
    <w:rsid w:val="006209E4"/>
    <w:rsid w:val="00620B19"/>
    <w:rsid w:val="006210A9"/>
    <w:rsid w:val="00621305"/>
    <w:rsid w:val="00621521"/>
    <w:rsid w:val="00621587"/>
    <w:rsid w:val="0062213F"/>
    <w:rsid w:val="006221DE"/>
    <w:rsid w:val="006223AD"/>
    <w:rsid w:val="00622475"/>
    <w:rsid w:val="00622851"/>
    <w:rsid w:val="00622C66"/>
    <w:rsid w:val="00623178"/>
    <w:rsid w:val="00623457"/>
    <w:rsid w:val="0062389A"/>
    <w:rsid w:val="00623E56"/>
    <w:rsid w:val="00624325"/>
    <w:rsid w:val="00625455"/>
    <w:rsid w:val="0062588E"/>
    <w:rsid w:val="00625896"/>
    <w:rsid w:val="00625C84"/>
    <w:rsid w:val="006261E0"/>
    <w:rsid w:val="00626513"/>
    <w:rsid w:val="0062677C"/>
    <w:rsid w:val="006269B3"/>
    <w:rsid w:val="006269CA"/>
    <w:rsid w:val="006273B7"/>
    <w:rsid w:val="006278DB"/>
    <w:rsid w:val="00627E06"/>
    <w:rsid w:val="0063008C"/>
    <w:rsid w:val="00630209"/>
    <w:rsid w:val="0063043D"/>
    <w:rsid w:val="006315B2"/>
    <w:rsid w:val="00631DDA"/>
    <w:rsid w:val="006322F7"/>
    <w:rsid w:val="006323BD"/>
    <w:rsid w:val="0063276C"/>
    <w:rsid w:val="0063356A"/>
    <w:rsid w:val="0063359F"/>
    <w:rsid w:val="006338FF"/>
    <w:rsid w:val="00633C30"/>
    <w:rsid w:val="00633DB7"/>
    <w:rsid w:val="00634055"/>
    <w:rsid w:val="006340D2"/>
    <w:rsid w:val="00634AD1"/>
    <w:rsid w:val="00634C84"/>
    <w:rsid w:val="00634FB3"/>
    <w:rsid w:val="00635BA8"/>
    <w:rsid w:val="00635BDE"/>
    <w:rsid w:val="00635D2F"/>
    <w:rsid w:val="00635FE0"/>
    <w:rsid w:val="00636160"/>
    <w:rsid w:val="0063627E"/>
    <w:rsid w:val="006368FB"/>
    <w:rsid w:val="00637D45"/>
    <w:rsid w:val="00637DF2"/>
    <w:rsid w:val="00640133"/>
    <w:rsid w:val="0064088F"/>
    <w:rsid w:val="00640AEC"/>
    <w:rsid w:val="00641027"/>
    <w:rsid w:val="00641106"/>
    <w:rsid w:val="00641597"/>
    <w:rsid w:val="00641CD2"/>
    <w:rsid w:val="006421A5"/>
    <w:rsid w:val="00642442"/>
    <w:rsid w:val="00642525"/>
    <w:rsid w:val="006427CD"/>
    <w:rsid w:val="00643544"/>
    <w:rsid w:val="00643B75"/>
    <w:rsid w:val="00643C79"/>
    <w:rsid w:val="00643E55"/>
    <w:rsid w:val="0064465B"/>
    <w:rsid w:val="00644803"/>
    <w:rsid w:val="00644C56"/>
    <w:rsid w:val="006452D5"/>
    <w:rsid w:val="00645750"/>
    <w:rsid w:val="00645924"/>
    <w:rsid w:val="006461D4"/>
    <w:rsid w:val="006464AC"/>
    <w:rsid w:val="006464EC"/>
    <w:rsid w:val="00646861"/>
    <w:rsid w:val="006468AB"/>
    <w:rsid w:val="006470C6"/>
    <w:rsid w:val="0064763F"/>
    <w:rsid w:val="00647BDA"/>
    <w:rsid w:val="00647CF7"/>
    <w:rsid w:val="00650013"/>
    <w:rsid w:val="006505D8"/>
    <w:rsid w:val="006505E1"/>
    <w:rsid w:val="00650639"/>
    <w:rsid w:val="00650B48"/>
    <w:rsid w:val="00650DE9"/>
    <w:rsid w:val="00650FCB"/>
    <w:rsid w:val="00651274"/>
    <w:rsid w:val="006512A3"/>
    <w:rsid w:val="00651415"/>
    <w:rsid w:val="00651499"/>
    <w:rsid w:val="006515D3"/>
    <w:rsid w:val="00651837"/>
    <w:rsid w:val="00651AD7"/>
    <w:rsid w:val="00652795"/>
    <w:rsid w:val="00652CA6"/>
    <w:rsid w:val="00652FDD"/>
    <w:rsid w:val="00653500"/>
    <w:rsid w:val="006535EE"/>
    <w:rsid w:val="00653646"/>
    <w:rsid w:val="0065371F"/>
    <w:rsid w:val="00653F59"/>
    <w:rsid w:val="0065476D"/>
    <w:rsid w:val="00654A69"/>
    <w:rsid w:val="00654CC6"/>
    <w:rsid w:val="00654F24"/>
    <w:rsid w:val="00654F74"/>
    <w:rsid w:val="00655442"/>
    <w:rsid w:val="00655852"/>
    <w:rsid w:val="00655A46"/>
    <w:rsid w:val="00655AD8"/>
    <w:rsid w:val="00655DF8"/>
    <w:rsid w:val="00656088"/>
    <w:rsid w:val="0065635D"/>
    <w:rsid w:val="00656ADB"/>
    <w:rsid w:val="00657328"/>
    <w:rsid w:val="006574F7"/>
    <w:rsid w:val="0065766D"/>
    <w:rsid w:val="0065790F"/>
    <w:rsid w:val="0065799A"/>
    <w:rsid w:val="00660042"/>
    <w:rsid w:val="00660452"/>
    <w:rsid w:val="0066060A"/>
    <w:rsid w:val="00660ED5"/>
    <w:rsid w:val="00660FFE"/>
    <w:rsid w:val="006614A0"/>
    <w:rsid w:val="006616C5"/>
    <w:rsid w:val="00661A45"/>
    <w:rsid w:val="0066217E"/>
    <w:rsid w:val="006623FA"/>
    <w:rsid w:val="00662A82"/>
    <w:rsid w:val="00662C97"/>
    <w:rsid w:val="00662D0C"/>
    <w:rsid w:val="00662E0C"/>
    <w:rsid w:val="00663128"/>
    <w:rsid w:val="006631DB"/>
    <w:rsid w:val="00663A2E"/>
    <w:rsid w:val="00663FA6"/>
    <w:rsid w:val="00664159"/>
    <w:rsid w:val="006649F6"/>
    <w:rsid w:val="00664A9C"/>
    <w:rsid w:val="00664D08"/>
    <w:rsid w:val="006657C8"/>
    <w:rsid w:val="006658D1"/>
    <w:rsid w:val="00665EF3"/>
    <w:rsid w:val="00666103"/>
    <w:rsid w:val="0066613C"/>
    <w:rsid w:val="0066616A"/>
    <w:rsid w:val="006668A9"/>
    <w:rsid w:val="00666D60"/>
    <w:rsid w:val="00666DDB"/>
    <w:rsid w:val="006673B1"/>
    <w:rsid w:val="0067007B"/>
    <w:rsid w:val="006706A8"/>
    <w:rsid w:val="00670BEF"/>
    <w:rsid w:val="00670C99"/>
    <w:rsid w:val="00670E7B"/>
    <w:rsid w:val="00670F48"/>
    <w:rsid w:val="0067211B"/>
    <w:rsid w:val="0067237A"/>
    <w:rsid w:val="006725FD"/>
    <w:rsid w:val="0067280D"/>
    <w:rsid w:val="00672D2E"/>
    <w:rsid w:val="006733B0"/>
    <w:rsid w:val="006735F3"/>
    <w:rsid w:val="00674031"/>
    <w:rsid w:val="00674170"/>
    <w:rsid w:val="0067425B"/>
    <w:rsid w:val="006742E0"/>
    <w:rsid w:val="00674993"/>
    <w:rsid w:val="00674998"/>
    <w:rsid w:val="006749BB"/>
    <w:rsid w:val="00674E69"/>
    <w:rsid w:val="00675391"/>
    <w:rsid w:val="006759D9"/>
    <w:rsid w:val="00675F5E"/>
    <w:rsid w:val="00675FE5"/>
    <w:rsid w:val="00676400"/>
    <w:rsid w:val="0067657D"/>
    <w:rsid w:val="006765FF"/>
    <w:rsid w:val="00676701"/>
    <w:rsid w:val="0067690F"/>
    <w:rsid w:val="00676E1E"/>
    <w:rsid w:val="00676FC1"/>
    <w:rsid w:val="0067716D"/>
    <w:rsid w:val="006776F4"/>
    <w:rsid w:val="006800EB"/>
    <w:rsid w:val="00680A5D"/>
    <w:rsid w:val="00680DD1"/>
    <w:rsid w:val="00681570"/>
    <w:rsid w:val="00681716"/>
    <w:rsid w:val="00681891"/>
    <w:rsid w:val="00681ADB"/>
    <w:rsid w:val="00681C5B"/>
    <w:rsid w:val="00681E78"/>
    <w:rsid w:val="0068244A"/>
    <w:rsid w:val="006827D4"/>
    <w:rsid w:val="00682BBF"/>
    <w:rsid w:val="00682F0F"/>
    <w:rsid w:val="0068355B"/>
    <w:rsid w:val="00683A37"/>
    <w:rsid w:val="006840C0"/>
    <w:rsid w:val="0068410A"/>
    <w:rsid w:val="006842B1"/>
    <w:rsid w:val="0068471D"/>
    <w:rsid w:val="00684EEA"/>
    <w:rsid w:val="00685085"/>
    <w:rsid w:val="00685215"/>
    <w:rsid w:val="00685869"/>
    <w:rsid w:val="00686017"/>
    <w:rsid w:val="00686C06"/>
    <w:rsid w:val="0068712F"/>
    <w:rsid w:val="00687264"/>
    <w:rsid w:val="00687B39"/>
    <w:rsid w:val="00690255"/>
    <w:rsid w:val="006909D4"/>
    <w:rsid w:val="00690B0B"/>
    <w:rsid w:val="006912E1"/>
    <w:rsid w:val="006916F4"/>
    <w:rsid w:val="00691740"/>
    <w:rsid w:val="0069176D"/>
    <w:rsid w:val="006919E7"/>
    <w:rsid w:val="00691B10"/>
    <w:rsid w:val="00691C1D"/>
    <w:rsid w:val="00691E72"/>
    <w:rsid w:val="006921A7"/>
    <w:rsid w:val="0069271E"/>
    <w:rsid w:val="00692C8B"/>
    <w:rsid w:val="00692CB6"/>
    <w:rsid w:val="00692D48"/>
    <w:rsid w:val="00692DC5"/>
    <w:rsid w:val="006934AD"/>
    <w:rsid w:val="0069356E"/>
    <w:rsid w:val="00693924"/>
    <w:rsid w:val="00693CD2"/>
    <w:rsid w:val="00693F33"/>
    <w:rsid w:val="006943A5"/>
    <w:rsid w:val="00694817"/>
    <w:rsid w:val="0069490A"/>
    <w:rsid w:val="00694EDF"/>
    <w:rsid w:val="0069537B"/>
    <w:rsid w:val="006953CA"/>
    <w:rsid w:val="006959F5"/>
    <w:rsid w:val="006961FD"/>
    <w:rsid w:val="00696889"/>
    <w:rsid w:val="0069694B"/>
    <w:rsid w:val="00696A81"/>
    <w:rsid w:val="0069782F"/>
    <w:rsid w:val="006978F9"/>
    <w:rsid w:val="00697BB3"/>
    <w:rsid w:val="00697BC8"/>
    <w:rsid w:val="006A0A22"/>
    <w:rsid w:val="006A0F36"/>
    <w:rsid w:val="006A124E"/>
    <w:rsid w:val="006A178F"/>
    <w:rsid w:val="006A1824"/>
    <w:rsid w:val="006A1D2F"/>
    <w:rsid w:val="006A1EBC"/>
    <w:rsid w:val="006A2021"/>
    <w:rsid w:val="006A2583"/>
    <w:rsid w:val="006A2B27"/>
    <w:rsid w:val="006A2F5F"/>
    <w:rsid w:val="006A36FE"/>
    <w:rsid w:val="006A375D"/>
    <w:rsid w:val="006A38C4"/>
    <w:rsid w:val="006A3B08"/>
    <w:rsid w:val="006A40AB"/>
    <w:rsid w:val="006A479A"/>
    <w:rsid w:val="006A48C5"/>
    <w:rsid w:val="006A4DCC"/>
    <w:rsid w:val="006A5204"/>
    <w:rsid w:val="006A55A4"/>
    <w:rsid w:val="006A58CC"/>
    <w:rsid w:val="006A5A15"/>
    <w:rsid w:val="006A5F02"/>
    <w:rsid w:val="006A6236"/>
    <w:rsid w:val="006A65D6"/>
    <w:rsid w:val="006A6A68"/>
    <w:rsid w:val="006A6CF3"/>
    <w:rsid w:val="006A6D52"/>
    <w:rsid w:val="006A704A"/>
    <w:rsid w:val="006A7778"/>
    <w:rsid w:val="006A7B63"/>
    <w:rsid w:val="006A7FCB"/>
    <w:rsid w:val="006B0193"/>
    <w:rsid w:val="006B02EC"/>
    <w:rsid w:val="006B0315"/>
    <w:rsid w:val="006B05B4"/>
    <w:rsid w:val="006B0828"/>
    <w:rsid w:val="006B0CCC"/>
    <w:rsid w:val="006B1407"/>
    <w:rsid w:val="006B144C"/>
    <w:rsid w:val="006B150E"/>
    <w:rsid w:val="006B1EDD"/>
    <w:rsid w:val="006B23A4"/>
    <w:rsid w:val="006B23B4"/>
    <w:rsid w:val="006B2482"/>
    <w:rsid w:val="006B294B"/>
    <w:rsid w:val="006B294D"/>
    <w:rsid w:val="006B314F"/>
    <w:rsid w:val="006B321E"/>
    <w:rsid w:val="006B3572"/>
    <w:rsid w:val="006B378E"/>
    <w:rsid w:val="006B3B28"/>
    <w:rsid w:val="006B3CE8"/>
    <w:rsid w:val="006B4040"/>
    <w:rsid w:val="006B424B"/>
    <w:rsid w:val="006B44FA"/>
    <w:rsid w:val="006B4F9E"/>
    <w:rsid w:val="006B554A"/>
    <w:rsid w:val="006B5595"/>
    <w:rsid w:val="006B5810"/>
    <w:rsid w:val="006B5E3B"/>
    <w:rsid w:val="006B6011"/>
    <w:rsid w:val="006B62F6"/>
    <w:rsid w:val="006B6B72"/>
    <w:rsid w:val="006B6F3F"/>
    <w:rsid w:val="006B7035"/>
    <w:rsid w:val="006B732A"/>
    <w:rsid w:val="006B7369"/>
    <w:rsid w:val="006B76E8"/>
    <w:rsid w:val="006B7AE7"/>
    <w:rsid w:val="006B7E75"/>
    <w:rsid w:val="006C01DA"/>
    <w:rsid w:val="006C071E"/>
    <w:rsid w:val="006C0720"/>
    <w:rsid w:val="006C07D3"/>
    <w:rsid w:val="006C0D9D"/>
    <w:rsid w:val="006C0E11"/>
    <w:rsid w:val="006C0EBA"/>
    <w:rsid w:val="006C0EF9"/>
    <w:rsid w:val="006C115F"/>
    <w:rsid w:val="006C1589"/>
    <w:rsid w:val="006C197D"/>
    <w:rsid w:val="006C288C"/>
    <w:rsid w:val="006C2F20"/>
    <w:rsid w:val="006C3650"/>
    <w:rsid w:val="006C394D"/>
    <w:rsid w:val="006C3DB8"/>
    <w:rsid w:val="006C4E67"/>
    <w:rsid w:val="006C4F3C"/>
    <w:rsid w:val="006C549C"/>
    <w:rsid w:val="006C5F37"/>
    <w:rsid w:val="006C602E"/>
    <w:rsid w:val="006C6B6C"/>
    <w:rsid w:val="006C6FEA"/>
    <w:rsid w:val="006C770A"/>
    <w:rsid w:val="006C7A57"/>
    <w:rsid w:val="006C7F06"/>
    <w:rsid w:val="006C7F91"/>
    <w:rsid w:val="006D031E"/>
    <w:rsid w:val="006D0456"/>
    <w:rsid w:val="006D095A"/>
    <w:rsid w:val="006D0CBD"/>
    <w:rsid w:val="006D0DFA"/>
    <w:rsid w:val="006D0F42"/>
    <w:rsid w:val="006D1172"/>
    <w:rsid w:val="006D126F"/>
    <w:rsid w:val="006D1315"/>
    <w:rsid w:val="006D13CD"/>
    <w:rsid w:val="006D17D3"/>
    <w:rsid w:val="006D1A5B"/>
    <w:rsid w:val="006D1CC0"/>
    <w:rsid w:val="006D1F66"/>
    <w:rsid w:val="006D2813"/>
    <w:rsid w:val="006D288D"/>
    <w:rsid w:val="006D2991"/>
    <w:rsid w:val="006D2BEB"/>
    <w:rsid w:val="006D2C50"/>
    <w:rsid w:val="006D2CF6"/>
    <w:rsid w:val="006D3015"/>
    <w:rsid w:val="006D35ED"/>
    <w:rsid w:val="006D35FB"/>
    <w:rsid w:val="006D38B0"/>
    <w:rsid w:val="006D424D"/>
    <w:rsid w:val="006D4A75"/>
    <w:rsid w:val="006D4BA5"/>
    <w:rsid w:val="006D5514"/>
    <w:rsid w:val="006D573E"/>
    <w:rsid w:val="006D5F04"/>
    <w:rsid w:val="006D642E"/>
    <w:rsid w:val="006D6724"/>
    <w:rsid w:val="006D681C"/>
    <w:rsid w:val="006D7177"/>
    <w:rsid w:val="006D719C"/>
    <w:rsid w:val="006E03F7"/>
    <w:rsid w:val="006E071E"/>
    <w:rsid w:val="006E0BDD"/>
    <w:rsid w:val="006E16CA"/>
    <w:rsid w:val="006E1B60"/>
    <w:rsid w:val="006E207D"/>
    <w:rsid w:val="006E21F1"/>
    <w:rsid w:val="006E2421"/>
    <w:rsid w:val="006E27A5"/>
    <w:rsid w:val="006E2891"/>
    <w:rsid w:val="006E300A"/>
    <w:rsid w:val="006E31C9"/>
    <w:rsid w:val="006E331E"/>
    <w:rsid w:val="006E34BB"/>
    <w:rsid w:val="006E3788"/>
    <w:rsid w:val="006E3B67"/>
    <w:rsid w:val="006E3CCF"/>
    <w:rsid w:val="006E4007"/>
    <w:rsid w:val="006E4BB5"/>
    <w:rsid w:val="006E4C73"/>
    <w:rsid w:val="006E4E91"/>
    <w:rsid w:val="006E4FC9"/>
    <w:rsid w:val="006E5446"/>
    <w:rsid w:val="006E5578"/>
    <w:rsid w:val="006E5EE5"/>
    <w:rsid w:val="006E684C"/>
    <w:rsid w:val="006E6B21"/>
    <w:rsid w:val="006E7121"/>
    <w:rsid w:val="006E759E"/>
    <w:rsid w:val="006E75EB"/>
    <w:rsid w:val="006E7611"/>
    <w:rsid w:val="006E76C6"/>
    <w:rsid w:val="006E77DE"/>
    <w:rsid w:val="006E787D"/>
    <w:rsid w:val="006F008D"/>
    <w:rsid w:val="006F0484"/>
    <w:rsid w:val="006F04E9"/>
    <w:rsid w:val="006F0B94"/>
    <w:rsid w:val="006F1002"/>
    <w:rsid w:val="006F1251"/>
    <w:rsid w:val="006F15E2"/>
    <w:rsid w:val="006F1662"/>
    <w:rsid w:val="006F181D"/>
    <w:rsid w:val="006F20B8"/>
    <w:rsid w:val="006F251C"/>
    <w:rsid w:val="006F27C2"/>
    <w:rsid w:val="006F29AC"/>
    <w:rsid w:val="006F2CE1"/>
    <w:rsid w:val="006F3552"/>
    <w:rsid w:val="006F36B0"/>
    <w:rsid w:val="006F465D"/>
    <w:rsid w:val="006F466C"/>
    <w:rsid w:val="006F4676"/>
    <w:rsid w:val="006F478E"/>
    <w:rsid w:val="006F4C3B"/>
    <w:rsid w:val="006F5182"/>
    <w:rsid w:val="006F51E2"/>
    <w:rsid w:val="006F57DC"/>
    <w:rsid w:val="006F5CD1"/>
    <w:rsid w:val="006F641F"/>
    <w:rsid w:val="006F652B"/>
    <w:rsid w:val="006F6643"/>
    <w:rsid w:val="006F66BC"/>
    <w:rsid w:val="006F7340"/>
    <w:rsid w:val="006F7405"/>
    <w:rsid w:val="006F76FE"/>
    <w:rsid w:val="006F7A37"/>
    <w:rsid w:val="006F7F9E"/>
    <w:rsid w:val="007004CF"/>
    <w:rsid w:val="0070057D"/>
    <w:rsid w:val="00700BB5"/>
    <w:rsid w:val="00700C1A"/>
    <w:rsid w:val="00700D28"/>
    <w:rsid w:val="0070119D"/>
    <w:rsid w:val="00701444"/>
    <w:rsid w:val="00701969"/>
    <w:rsid w:val="00702147"/>
    <w:rsid w:val="0070278B"/>
    <w:rsid w:val="00702A44"/>
    <w:rsid w:val="00702A5C"/>
    <w:rsid w:val="00702B63"/>
    <w:rsid w:val="00702EFB"/>
    <w:rsid w:val="00703324"/>
    <w:rsid w:val="00703C1A"/>
    <w:rsid w:val="00703D04"/>
    <w:rsid w:val="00703F6F"/>
    <w:rsid w:val="007043D3"/>
    <w:rsid w:val="0070462B"/>
    <w:rsid w:val="00704F05"/>
    <w:rsid w:val="00705856"/>
    <w:rsid w:val="0070597B"/>
    <w:rsid w:val="00705985"/>
    <w:rsid w:val="00705DC0"/>
    <w:rsid w:val="00706B8F"/>
    <w:rsid w:val="00706DA9"/>
    <w:rsid w:val="00707590"/>
    <w:rsid w:val="00707696"/>
    <w:rsid w:val="0070778E"/>
    <w:rsid w:val="00707A20"/>
    <w:rsid w:val="00707B4B"/>
    <w:rsid w:val="00707B5E"/>
    <w:rsid w:val="007104A9"/>
    <w:rsid w:val="00710B41"/>
    <w:rsid w:val="0071104E"/>
    <w:rsid w:val="0071158D"/>
    <w:rsid w:val="007116A5"/>
    <w:rsid w:val="00711975"/>
    <w:rsid w:val="00711B28"/>
    <w:rsid w:val="00711E07"/>
    <w:rsid w:val="00712561"/>
    <w:rsid w:val="00712CC6"/>
    <w:rsid w:val="007139E3"/>
    <w:rsid w:val="00713C2E"/>
    <w:rsid w:val="00714074"/>
    <w:rsid w:val="0071420F"/>
    <w:rsid w:val="00714584"/>
    <w:rsid w:val="00714DC3"/>
    <w:rsid w:val="00715231"/>
    <w:rsid w:val="0071545B"/>
    <w:rsid w:val="0071571A"/>
    <w:rsid w:val="00715B3B"/>
    <w:rsid w:val="00715B79"/>
    <w:rsid w:val="00715F86"/>
    <w:rsid w:val="007160A9"/>
    <w:rsid w:val="00716E34"/>
    <w:rsid w:val="00717547"/>
    <w:rsid w:val="00717D79"/>
    <w:rsid w:val="0072037C"/>
    <w:rsid w:val="007206DE"/>
    <w:rsid w:val="007207B8"/>
    <w:rsid w:val="00721243"/>
    <w:rsid w:val="007212F5"/>
    <w:rsid w:val="00721500"/>
    <w:rsid w:val="007217A2"/>
    <w:rsid w:val="007221D2"/>
    <w:rsid w:val="00722570"/>
    <w:rsid w:val="00722982"/>
    <w:rsid w:val="00722CE8"/>
    <w:rsid w:val="00722EF1"/>
    <w:rsid w:val="0072324E"/>
    <w:rsid w:val="0072349D"/>
    <w:rsid w:val="0072352F"/>
    <w:rsid w:val="00723755"/>
    <w:rsid w:val="0072375A"/>
    <w:rsid w:val="00723CEC"/>
    <w:rsid w:val="00723CF1"/>
    <w:rsid w:val="00723D54"/>
    <w:rsid w:val="00724026"/>
    <w:rsid w:val="00724249"/>
    <w:rsid w:val="00724250"/>
    <w:rsid w:val="007242DF"/>
    <w:rsid w:val="0072463A"/>
    <w:rsid w:val="007246BB"/>
    <w:rsid w:val="007249F2"/>
    <w:rsid w:val="00724B58"/>
    <w:rsid w:val="007252D1"/>
    <w:rsid w:val="00725583"/>
    <w:rsid w:val="00725DAA"/>
    <w:rsid w:val="00725EF1"/>
    <w:rsid w:val="00726384"/>
    <w:rsid w:val="0072680D"/>
    <w:rsid w:val="007268B9"/>
    <w:rsid w:val="00726AAC"/>
    <w:rsid w:val="00726B0B"/>
    <w:rsid w:val="00726F2C"/>
    <w:rsid w:val="007279E0"/>
    <w:rsid w:val="00727A03"/>
    <w:rsid w:val="00727ACD"/>
    <w:rsid w:val="007301AD"/>
    <w:rsid w:val="0073096F"/>
    <w:rsid w:val="00730A8C"/>
    <w:rsid w:val="00730DF3"/>
    <w:rsid w:val="007310AA"/>
    <w:rsid w:val="00731334"/>
    <w:rsid w:val="007318D2"/>
    <w:rsid w:val="00731F26"/>
    <w:rsid w:val="00732216"/>
    <w:rsid w:val="00732627"/>
    <w:rsid w:val="00732B51"/>
    <w:rsid w:val="00732C00"/>
    <w:rsid w:val="00732CDC"/>
    <w:rsid w:val="00732F75"/>
    <w:rsid w:val="00732F7E"/>
    <w:rsid w:val="00733122"/>
    <w:rsid w:val="00734126"/>
    <w:rsid w:val="00734489"/>
    <w:rsid w:val="0073465A"/>
    <w:rsid w:val="00734857"/>
    <w:rsid w:val="00734D6A"/>
    <w:rsid w:val="00734DDE"/>
    <w:rsid w:val="00734EE7"/>
    <w:rsid w:val="00735342"/>
    <w:rsid w:val="00735374"/>
    <w:rsid w:val="0073544E"/>
    <w:rsid w:val="007354C5"/>
    <w:rsid w:val="00735563"/>
    <w:rsid w:val="00735B7B"/>
    <w:rsid w:val="00735F97"/>
    <w:rsid w:val="007364E3"/>
    <w:rsid w:val="00736759"/>
    <w:rsid w:val="00736EA4"/>
    <w:rsid w:val="00737730"/>
    <w:rsid w:val="00737ECD"/>
    <w:rsid w:val="007400F0"/>
    <w:rsid w:val="0074073E"/>
    <w:rsid w:val="00740A70"/>
    <w:rsid w:val="00740DBD"/>
    <w:rsid w:val="007429E7"/>
    <w:rsid w:val="00742EC7"/>
    <w:rsid w:val="007433BC"/>
    <w:rsid w:val="0074366A"/>
    <w:rsid w:val="00743ADE"/>
    <w:rsid w:val="0074413F"/>
    <w:rsid w:val="00744EB9"/>
    <w:rsid w:val="00744FF8"/>
    <w:rsid w:val="007456E1"/>
    <w:rsid w:val="00745D5A"/>
    <w:rsid w:val="00746293"/>
    <w:rsid w:val="007465F3"/>
    <w:rsid w:val="007466B6"/>
    <w:rsid w:val="00746ECA"/>
    <w:rsid w:val="00747B6F"/>
    <w:rsid w:val="0075001C"/>
    <w:rsid w:val="00750407"/>
    <w:rsid w:val="007504E2"/>
    <w:rsid w:val="0075085E"/>
    <w:rsid w:val="00750985"/>
    <w:rsid w:val="007509B7"/>
    <w:rsid w:val="00750C73"/>
    <w:rsid w:val="00750DC5"/>
    <w:rsid w:val="007516E6"/>
    <w:rsid w:val="007518A8"/>
    <w:rsid w:val="007520C7"/>
    <w:rsid w:val="00752498"/>
    <w:rsid w:val="00752710"/>
    <w:rsid w:val="00753096"/>
    <w:rsid w:val="007530EE"/>
    <w:rsid w:val="00753341"/>
    <w:rsid w:val="00753735"/>
    <w:rsid w:val="0075402C"/>
    <w:rsid w:val="007540DD"/>
    <w:rsid w:val="00754581"/>
    <w:rsid w:val="00754855"/>
    <w:rsid w:val="00754949"/>
    <w:rsid w:val="007549AF"/>
    <w:rsid w:val="007549DD"/>
    <w:rsid w:val="00754A69"/>
    <w:rsid w:val="0075509E"/>
    <w:rsid w:val="00755724"/>
    <w:rsid w:val="00755AA2"/>
    <w:rsid w:val="00755BF4"/>
    <w:rsid w:val="00755DF1"/>
    <w:rsid w:val="007565A1"/>
    <w:rsid w:val="00756620"/>
    <w:rsid w:val="00756883"/>
    <w:rsid w:val="00756EC4"/>
    <w:rsid w:val="007571BF"/>
    <w:rsid w:val="007575E1"/>
    <w:rsid w:val="007578AC"/>
    <w:rsid w:val="00757F1E"/>
    <w:rsid w:val="00760050"/>
    <w:rsid w:val="00760089"/>
    <w:rsid w:val="00760524"/>
    <w:rsid w:val="00760713"/>
    <w:rsid w:val="00761407"/>
    <w:rsid w:val="007614CE"/>
    <w:rsid w:val="00761AFD"/>
    <w:rsid w:val="00761CC2"/>
    <w:rsid w:val="00761D9A"/>
    <w:rsid w:val="00761E14"/>
    <w:rsid w:val="00761F6F"/>
    <w:rsid w:val="00761F99"/>
    <w:rsid w:val="0076274E"/>
    <w:rsid w:val="00762763"/>
    <w:rsid w:val="0076300B"/>
    <w:rsid w:val="00763A0E"/>
    <w:rsid w:val="00763F5E"/>
    <w:rsid w:val="0076415A"/>
    <w:rsid w:val="0076449D"/>
    <w:rsid w:val="0076457F"/>
    <w:rsid w:val="0076547C"/>
    <w:rsid w:val="00765933"/>
    <w:rsid w:val="00765F0E"/>
    <w:rsid w:val="00766039"/>
    <w:rsid w:val="007661EC"/>
    <w:rsid w:val="00766E02"/>
    <w:rsid w:val="00766E70"/>
    <w:rsid w:val="00766FD6"/>
    <w:rsid w:val="00767784"/>
    <w:rsid w:val="00770A4B"/>
    <w:rsid w:val="00771A41"/>
    <w:rsid w:val="00771BB3"/>
    <w:rsid w:val="00771C79"/>
    <w:rsid w:val="0077239B"/>
    <w:rsid w:val="00772819"/>
    <w:rsid w:val="00772B1C"/>
    <w:rsid w:val="00773137"/>
    <w:rsid w:val="00773148"/>
    <w:rsid w:val="00773158"/>
    <w:rsid w:val="007731C1"/>
    <w:rsid w:val="007734EA"/>
    <w:rsid w:val="00773841"/>
    <w:rsid w:val="00773BD4"/>
    <w:rsid w:val="00773C74"/>
    <w:rsid w:val="00773E96"/>
    <w:rsid w:val="007742C6"/>
    <w:rsid w:val="0077461C"/>
    <w:rsid w:val="007748CA"/>
    <w:rsid w:val="00774C43"/>
    <w:rsid w:val="00775041"/>
    <w:rsid w:val="00775587"/>
    <w:rsid w:val="0077581B"/>
    <w:rsid w:val="00775A57"/>
    <w:rsid w:val="00775A78"/>
    <w:rsid w:val="00775AED"/>
    <w:rsid w:val="00775C16"/>
    <w:rsid w:val="0077628D"/>
    <w:rsid w:val="00776520"/>
    <w:rsid w:val="00776B49"/>
    <w:rsid w:val="007773D3"/>
    <w:rsid w:val="00777AF7"/>
    <w:rsid w:val="00777F26"/>
    <w:rsid w:val="00777FA4"/>
    <w:rsid w:val="00781020"/>
    <w:rsid w:val="007810E3"/>
    <w:rsid w:val="007813A4"/>
    <w:rsid w:val="007817C7"/>
    <w:rsid w:val="007818B2"/>
    <w:rsid w:val="00781B3F"/>
    <w:rsid w:val="00781DAE"/>
    <w:rsid w:val="00782382"/>
    <w:rsid w:val="007827DF"/>
    <w:rsid w:val="00782BF7"/>
    <w:rsid w:val="00782DB3"/>
    <w:rsid w:val="0078327B"/>
    <w:rsid w:val="00784325"/>
    <w:rsid w:val="00784394"/>
    <w:rsid w:val="00784462"/>
    <w:rsid w:val="00784C00"/>
    <w:rsid w:val="00784C63"/>
    <w:rsid w:val="00784C77"/>
    <w:rsid w:val="00784E65"/>
    <w:rsid w:val="007850FF"/>
    <w:rsid w:val="007853A7"/>
    <w:rsid w:val="007854BF"/>
    <w:rsid w:val="0078591B"/>
    <w:rsid w:val="0078599B"/>
    <w:rsid w:val="00785A85"/>
    <w:rsid w:val="00786272"/>
    <w:rsid w:val="007862D6"/>
    <w:rsid w:val="0078652A"/>
    <w:rsid w:val="007865E0"/>
    <w:rsid w:val="007869B9"/>
    <w:rsid w:val="00786A9C"/>
    <w:rsid w:val="00786DBB"/>
    <w:rsid w:val="00786DCF"/>
    <w:rsid w:val="0078747E"/>
    <w:rsid w:val="00787A34"/>
    <w:rsid w:val="00790860"/>
    <w:rsid w:val="007913C6"/>
    <w:rsid w:val="00791470"/>
    <w:rsid w:val="00791476"/>
    <w:rsid w:val="00791ADB"/>
    <w:rsid w:val="00791E87"/>
    <w:rsid w:val="00791E88"/>
    <w:rsid w:val="00791FD3"/>
    <w:rsid w:val="00792080"/>
    <w:rsid w:val="007920E7"/>
    <w:rsid w:val="0079278F"/>
    <w:rsid w:val="0079281F"/>
    <w:rsid w:val="00792E93"/>
    <w:rsid w:val="007934F7"/>
    <w:rsid w:val="00793766"/>
    <w:rsid w:val="007939A2"/>
    <w:rsid w:val="00793A22"/>
    <w:rsid w:val="00794ADD"/>
    <w:rsid w:val="00794D9B"/>
    <w:rsid w:val="00794E63"/>
    <w:rsid w:val="0079509A"/>
    <w:rsid w:val="007958FF"/>
    <w:rsid w:val="007960A9"/>
    <w:rsid w:val="007967D2"/>
    <w:rsid w:val="0079686E"/>
    <w:rsid w:val="00796A0F"/>
    <w:rsid w:val="00796B3F"/>
    <w:rsid w:val="00796C73"/>
    <w:rsid w:val="00796EAE"/>
    <w:rsid w:val="0079705D"/>
    <w:rsid w:val="00797166"/>
    <w:rsid w:val="00797CE1"/>
    <w:rsid w:val="007A053F"/>
    <w:rsid w:val="007A0571"/>
    <w:rsid w:val="007A0957"/>
    <w:rsid w:val="007A09DB"/>
    <w:rsid w:val="007A16EB"/>
    <w:rsid w:val="007A1AB5"/>
    <w:rsid w:val="007A2572"/>
    <w:rsid w:val="007A2882"/>
    <w:rsid w:val="007A2F2A"/>
    <w:rsid w:val="007A302C"/>
    <w:rsid w:val="007A3527"/>
    <w:rsid w:val="007A42C9"/>
    <w:rsid w:val="007A473C"/>
    <w:rsid w:val="007A50BC"/>
    <w:rsid w:val="007A5472"/>
    <w:rsid w:val="007A56F3"/>
    <w:rsid w:val="007A57DA"/>
    <w:rsid w:val="007A593C"/>
    <w:rsid w:val="007A6191"/>
    <w:rsid w:val="007A69AF"/>
    <w:rsid w:val="007A6D87"/>
    <w:rsid w:val="007A73B6"/>
    <w:rsid w:val="007A7F88"/>
    <w:rsid w:val="007B001C"/>
    <w:rsid w:val="007B0075"/>
    <w:rsid w:val="007B07AE"/>
    <w:rsid w:val="007B07B2"/>
    <w:rsid w:val="007B0819"/>
    <w:rsid w:val="007B0AC4"/>
    <w:rsid w:val="007B0C0D"/>
    <w:rsid w:val="007B13D3"/>
    <w:rsid w:val="007B144C"/>
    <w:rsid w:val="007B14D7"/>
    <w:rsid w:val="007B1C7E"/>
    <w:rsid w:val="007B243F"/>
    <w:rsid w:val="007B24D0"/>
    <w:rsid w:val="007B269A"/>
    <w:rsid w:val="007B27BA"/>
    <w:rsid w:val="007B3050"/>
    <w:rsid w:val="007B3101"/>
    <w:rsid w:val="007B3511"/>
    <w:rsid w:val="007B5097"/>
    <w:rsid w:val="007B50FD"/>
    <w:rsid w:val="007B5196"/>
    <w:rsid w:val="007B55F1"/>
    <w:rsid w:val="007B5B58"/>
    <w:rsid w:val="007B6535"/>
    <w:rsid w:val="007B65A7"/>
    <w:rsid w:val="007B6644"/>
    <w:rsid w:val="007B6C3E"/>
    <w:rsid w:val="007B6D08"/>
    <w:rsid w:val="007B72CB"/>
    <w:rsid w:val="007B781B"/>
    <w:rsid w:val="007B7E0B"/>
    <w:rsid w:val="007C034D"/>
    <w:rsid w:val="007C063F"/>
    <w:rsid w:val="007C071B"/>
    <w:rsid w:val="007C0E25"/>
    <w:rsid w:val="007C1B98"/>
    <w:rsid w:val="007C1F75"/>
    <w:rsid w:val="007C2628"/>
    <w:rsid w:val="007C2DDA"/>
    <w:rsid w:val="007C3AC5"/>
    <w:rsid w:val="007C44E6"/>
    <w:rsid w:val="007C49E3"/>
    <w:rsid w:val="007C4D78"/>
    <w:rsid w:val="007C546C"/>
    <w:rsid w:val="007C587B"/>
    <w:rsid w:val="007C5907"/>
    <w:rsid w:val="007C5D24"/>
    <w:rsid w:val="007C5DAF"/>
    <w:rsid w:val="007C5FAE"/>
    <w:rsid w:val="007C6269"/>
    <w:rsid w:val="007C62EB"/>
    <w:rsid w:val="007C637D"/>
    <w:rsid w:val="007C649D"/>
    <w:rsid w:val="007C68B6"/>
    <w:rsid w:val="007C788E"/>
    <w:rsid w:val="007C7DF4"/>
    <w:rsid w:val="007D0228"/>
    <w:rsid w:val="007D0787"/>
    <w:rsid w:val="007D07D6"/>
    <w:rsid w:val="007D0971"/>
    <w:rsid w:val="007D109D"/>
    <w:rsid w:val="007D12AD"/>
    <w:rsid w:val="007D18C9"/>
    <w:rsid w:val="007D1A11"/>
    <w:rsid w:val="007D1A31"/>
    <w:rsid w:val="007D1B28"/>
    <w:rsid w:val="007D2375"/>
    <w:rsid w:val="007D2A81"/>
    <w:rsid w:val="007D2DE3"/>
    <w:rsid w:val="007D32E9"/>
    <w:rsid w:val="007D37C3"/>
    <w:rsid w:val="007D39AB"/>
    <w:rsid w:val="007D3ABC"/>
    <w:rsid w:val="007D3B23"/>
    <w:rsid w:val="007D3C93"/>
    <w:rsid w:val="007D418F"/>
    <w:rsid w:val="007D4553"/>
    <w:rsid w:val="007D4A3D"/>
    <w:rsid w:val="007D4EFD"/>
    <w:rsid w:val="007D544D"/>
    <w:rsid w:val="007D558C"/>
    <w:rsid w:val="007D5888"/>
    <w:rsid w:val="007D5940"/>
    <w:rsid w:val="007D6258"/>
    <w:rsid w:val="007D65F4"/>
    <w:rsid w:val="007D66C3"/>
    <w:rsid w:val="007D6769"/>
    <w:rsid w:val="007D7470"/>
    <w:rsid w:val="007E0B58"/>
    <w:rsid w:val="007E0B70"/>
    <w:rsid w:val="007E0CC5"/>
    <w:rsid w:val="007E0F33"/>
    <w:rsid w:val="007E1023"/>
    <w:rsid w:val="007E12C1"/>
    <w:rsid w:val="007E1B7D"/>
    <w:rsid w:val="007E1F7A"/>
    <w:rsid w:val="007E20EC"/>
    <w:rsid w:val="007E2203"/>
    <w:rsid w:val="007E27A6"/>
    <w:rsid w:val="007E2CA2"/>
    <w:rsid w:val="007E2D2E"/>
    <w:rsid w:val="007E2D7D"/>
    <w:rsid w:val="007E30C4"/>
    <w:rsid w:val="007E3210"/>
    <w:rsid w:val="007E353B"/>
    <w:rsid w:val="007E3737"/>
    <w:rsid w:val="007E37F0"/>
    <w:rsid w:val="007E39AC"/>
    <w:rsid w:val="007E39E2"/>
    <w:rsid w:val="007E3A59"/>
    <w:rsid w:val="007E3C5A"/>
    <w:rsid w:val="007E3CBC"/>
    <w:rsid w:val="007E3CCF"/>
    <w:rsid w:val="007E4261"/>
    <w:rsid w:val="007E42EA"/>
    <w:rsid w:val="007E4C81"/>
    <w:rsid w:val="007E5045"/>
    <w:rsid w:val="007E5611"/>
    <w:rsid w:val="007E5779"/>
    <w:rsid w:val="007E578F"/>
    <w:rsid w:val="007E5C91"/>
    <w:rsid w:val="007E6D64"/>
    <w:rsid w:val="007E6DD8"/>
    <w:rsid w:val="007E6F03"/>
    <w:rsid w:val="007E726D"/>
    <w:rsid w:val="007E7394"/>
    <w:rsid w:val="007E7A60"/>
    <w:rsid w:val="007E7E9F"/>
    <w:rsid w:val="007E7F0B"/>
    <w:rsid w:val="007F034A"/>
    <w:rsid w:val="007F05EC"/>
    <w:rsid w:val="007F085E"/>
    <w:rsid w:val="007F0A7D"/>
    <w:rsid w:val="007F0B08"/>
    <w:rsid w:val="007F14D4"/>
    <w:rsid w:val="007F15A7"/>
    <w:rsid w:val="007F16C5"/>
    <w:rsid w:val="007F1CBB"/>
    <w:rsid w:val="007F224C"/>
    <w:rsid w:val="007F32DC"/>
    <w:rsid w:val="007F33BE"/>
    <w:rsid w:val="007F3423"/>
    <w:rsid w:val="007F3A83"/>
    <w:rsid w:val="007F3F18"/>
    <w:rsid w:val="007F4F80"/>
    <w:rsid w:val="007F4FBA"/>
    <w:rsid w:val="007F527F"/>
    <w:rsid w:val="007F5539"/>
    <w:rsid w:val="007F56D0"/>
    <w:rsid w:val="007F630D"/>
    <w:rsid w:val="007F64F2"/>
    <w:rsid w:val="007F6576"/>
    <w:rsid w:val="007F66B0"/>
    <w:rsid w:val="007F68BC"/>
    <w:rsid w:val="007F68CD"/>
    <w:rsid w:val="007F6903"/>
    <w:rsid w:val="007F6B44"/>
    <w:rsid w:val="007F6FC1"/>
    <w:rsid w:val="007F7569"/>
    <w:rsid w:val="007F7B14"/>
    <w:rsid w:val="007F7E16"/>
    <w:rsid w:val="008006B3"/>
    <w:rsid w:val="00800752"/>
    <w:rsid w:val="00800A59"/>
    <w:rsid w:val="00800F48"/>
    <w:rsid w:val="00801016"/>
    <w:rsid w:val="008010E0"/>
    <w:rsid w:val="008014E4"/>
    <w:rsid w:val="008018B5"/>
    <w:rsid w:val="00802A17"/>
    <w:rsid w:val="00803236"/>
    <w:rsid w:val="00803424"/>
    <w:rsid w:val="008037C3"/>
    <w:rsid w:val="00803819"/>
    <w:rsid w:val="008040E4"/>
    <w:rsid w:val="0080452C"/>
    <w:rsid w:val="00804CA0"/>
    <w:rsid w:val="00804D88"/>
    <w:rsid w:val="00804E02"/>
    <w:rsid w:val="00804F9B"/>
    <w:rsid w:val="008057ED"/>
    <w:rsid w:val="00805B11"/>
    <w:rsid w:val="00806014"/>
    <w:rsid w:val="00806195"/>
    <w:rsid w:val="008061B2"/>
    <w:rsid w:val="008069EA"/>
    <w:rsid w:val="00806ED8"/>
    <w:rsid w:val="008071B3"/>
    <w:rsid w:val="0080734C"/>
    <w:rsid w:val="0080747C"/>
    <w:rsid w:val="00807D30"/>
    <w:rsid w:val="00807E7A"/>
    <w:rsid w:val="0081012B"/>
    <w:rsid w:val="0081034D"/>
    <w:rsid w:val="0081097E"/>
    <w:rsid w:val="00810A4F"/>
    <w:rsid w:val="00810C7B"/>
    <w:rsid w:val="00810DBE"/>
    <w:rsid w:val="008110C1"/>
    <w:rsid w:val="00811217"/>
    <w:rsid w:val="0081184E"/>
    <w:rsid w:val="008119F7"/>
    <w:rsid w:val="008122AE"/>
    <w:rsid w:val="008125CC"/>
    <w:rsid w:val="00812802"/>
    <w:rsid w:val="00813686"/>
    <w:rsid w:val="00813C46"/>
    <w:rsid w:val="00814363"/>
    <w:rsid w:val="00814CD1"/>
    <w:rsid w:val="0081514F"/>
    <w:rsid w:val="00815A1F"/>
    <w:rsid w:val="00815B96"/>
    <w:rsid w:val="00815E54"/>
    <w:rsid w:val="0081603D"/>
    <w:rsid w:val="008163BF"/>
    <w:rsid w:val="0081686C"/>
    <w:rsid w:val="008169E9"/>
    <w:rsid w:val="00816FF2"/>
    <w:rsid w:val="00816FFC"/>
    <w:rsid w:val="0081716B"/>
    <w:rsid w:val="008175E3"/>
    <w:rsid w:val="0082006E"/>
    <w:rsid w:val="0082008D"/>
    <w:rsid w:val="008206A8"/>
    <w:rsid w:val="008207E9"/>
    <w:rsid w:val="00820ADE"/>
    <w:rsid w:val="00820E9A"/>
    <w:rsid w:val="00821134"/>
    <w:rsid w:val="0082145F"/>
    <w:rsid w:val="008214F7"/>
    <w:rsid w:val="00821AA4"/>
    <w:rsid w:val="00821CF8"/>
    <w:rsid w:val="00821D4E"/>
    <w:rsid w:val="008226C8"/>
    <w:rsid w:val="00822700"/>
    <w:rsid w:val="00822990"/>
    <w:rsid w:val="00822B87"/>
    <w:rsid w:val="00823BBD"/>
    <w:rsid w:val="00823BD4"/>
    <w:rsid w:val="00823DFC"/>
    <w:rsid w:val="008240EA"/>
    <w:rsid w:val="0082418A"/>
    <w:rsid w:val="00824297"/>
    <w:rsid w:val="0082436F"/>
    <w:rsid w:val="0082465D"/>
    <w:rsid w:val="00824D97"/>
    <w:rsid w:val="00824EA0"/>
    <w:rsid w:val="00824EFE"/>
    <w:rsid w:val="008252B9"/>
    <w:rsid w:val="008261D9"/>
    <w:rsid w:val="008264B7"/>
    <w:rsid w:val="00826513"/>
    <w:rsid w:val="00826633"/>
    <w:rsid w:val="00826662"/>
    <w:rsid w:val="008267D5"/>
    <w:rsid w:val="00826CDF"/>
    <w:rsid w:val="00827029"/>
    <w:rsid w:val="008273F8"/>
    <w:rsid w:val="0082747E"/>
    <w:rsid w:val="00827AEF"/>
    <w:rsid w:val="00827B51"/>
    <w:rsid w:val="0083040B"/>
    <w:rsid w:val="00830985"/>
    <w:rsid w:val="00830C18"/>
    <w:rsid w:val="00831175"/>
    <w:rsid w:val="0083132B"/>
    <w:rsid w:val="00831336"/>
    <w:rsid w:val="008319E9"/>
    <w:rsid w:val="00831CD2"/>
    <w:rsid w:val="00831E1C"/>
    <w:rsid w:val="00832135"/>
    <w:rsid w:val="00832824"/>
    <w:rsid w:val="0083288D"/>
    <w:rsid w:val="00832EC5"/>
    <w:rsid w:val="008331DB"/>
    <w:rsid w:val="008332BD"/>
    <w:rsid w:val="00833B7C"/>
    <w:rsid w:val="00833D31"/>
    <w:rsid w:val="00833F21"/>
    <w:rsid w:val="008343DB"/>
    <w:rsid w:val="0083467A"/>
    <w:rsid w:val="00834872"/>
    <w:rsid w:val="00834F8C"/>
    <w:rsid w:val="0083540D"/>
    <w:rsid w:val="00835A01"/>
    <w:rsid w:val="00835EA5"/>
    <w:rsid w:val="0083640D"/>
    <w:rsid w:val="00836650"/>
    <w:rsid w:val="008377EF"/>
    <w:rsid w:val="00837AD6"/>
    <w:rsid w:val="0084082A"/>
    <w:rsid w:val="00840B3B"/>
    <w:rsid w:val="00842EE3"/>
    <w:rsid w:val="0084307E"/>
    <w:rsid w:val="008433EC"/>
    <w:rsid w:val="00843606"/>
    <w:rsid w:val="008436C4"/>
    <w:rsid w:val="00843AB1"/>
    <w:rsid w:val="00843C71"/>
    <w:rsid w:val="00843D1A"/>
    <w:rsid w:val="008447FE"/>
    <w:rsid w:val="00844C11"/>
    <w:rsid w:val="00844C57"/>
    <w:rsid w:val="00844DA2"/>
    <w:rsid w:val="00844E4A"/>
    <w:rsid w:val="00845502"/>
    <w:rsid w:val="0084582D"/>
    <w:rsid w:val="00845A03"/>
    <w:rsid w:val="00845A8A"/>
    <w:rsid w:val="00845AAA"/>
    <w:rsid w:val="00845DDE"/>
    <w:rsid w:val="00845F38"/>
    <w:rsid w:val="0084612B"/>
    <w:rsid w:val="008463AD"/>
    <w:rsid w:val="00846881"/>
    <w:rsid w:val="00846889"/>
    <w:rsid w:val="00847459"/>
    <w:rsid w:val="00847762"/>
    <w:rsid w:val="008477D4"/>
    <w:rsid w:val="00847893"/>
    <w:rsid w:val="00847A77"/>
    <w:rsid w:val="00847AD4"/>
    <w:rsid w:val="00847B5F"/>
    <w:rsid w:val="00847EFE"/>
    <w:rsid w:val="00847F63"/>
    <w:rsid w:val="00850071"/>
    <w:rsid w:val="0085020C"/>
    <w:rsid w:val="00850493"/>
    <w:rsid w:val="008506DC"/>
    <w:rsid w:val="00850C14"/>
    <w:rsid w:val="00850CB9"/>
    <w:rsid w:val="00851175"/>
    <w:rsid w:val="0085133F"/>
    <w:rsid w:val="00851C56"/>
    <w:rsid w:val="008529E6"/>
    <w:rsid w:val="00852A79"/>
    <w:rsid w:val="00852FA0"/>
    <w:rsid w:val="008533AF"/>
    <w:rsid w:val="0085348F"/>
    <w:rsid w:val="008536A3"/>
    <w:rsid w:val="008536EA"/>
    <w:rsid w:val="00853B00"/>
    <w:rsid w:val="00854076"/>
    <w:rsid w:val="00854378"/>
    <w:rsid w:val="008548CE"/>
    <w:rsid w:val="00854A94"/>
    <w:rsid w:val="00855310"/>
    <w:rsid w:val="008553DF"/>
    <w:rsid w:val="0085572D"/>
    <w:rsid w:val="00855910"/>
    <w:rsid w:val="00855DC5"/>
    <w:rsid w:val="00855F58"/>
    <w:rsid w:val="008561A4"/>
    <w:rsid w:val="0085680D"/>
    <w:rsid w:val="00856BD3"/>
    <w:rsid w:val="00856F34"/>
    <w:rsid w:val="00857368"/>
    <w:rsid w:val="008574A6"/>
    <w:rsid w:val="0085774B"/>
    <w:rsid w:val="00857A39"/>
    <w:rsid w:val="00857C08"/>
    <w:rsid w:val="00857E94"/>
    <w:rsid w:val="0086020E"/>
    <w:rsid w:val="00860215"/>
    <w:rsid w:val="00860C10"/>
    <w:rsid w:val="00860D1E"/>
    <w:rsid w:val="00860EA5"/>
    <w:rsid w:val="00861C33"/>
    <w:rsid w:val="00862E30"/>
    <w:rsid w:val="008630CC"/>
    <w:rsid w:val="008633B9"/>
    <w:rsid w:val="00863CA2"/>
    <w:rsid w:val="00863D7E"/>
    <w:rsid w:val="0086429F"/>
    <w:rsid w:val="00864846"/>
    <w:rsid w:val="008648D6"/>
    <w:rsid w:val="008648F0"/>
    <w:rsid w:val="00864CC6"/>
    <w:rsid w:val="00865119"/>
    <w:rsid w:val="0086544C"/>
    <w:rsid w:val="00865676"/>
    <w:rsid w:val="00865BFE"/>
    <w:rsid w:val="00865CD9"/>
    <w:rsid w:val="00865EE5"/>
    <w:rsid w:val="00866270"/>
    <w:rsid w:val="00866DAC"/>
    <w:rsid w:val="00867881"/>
    <w:rsid w:val="008679AE"/>
    <w:rsid w:val="00867B23"/>
    <w:rsid w:val="00867BF9"/>
    <w:rsid w:val="00867DA8"/>
    <w:rsid w:val="00867F3F"/>
    <w:rsid w:val="00870372"/>
    <w:rsid w:val="008705AE"/>
    <w:rsid w:val="008705E2"/>
    <w:rsid w:val="008706A0"/>
    <w:rsid w:val="00870927"/>
    <w:rsid w:val="00871961"/>
    <w:rsid w:val="00871A2C"/>
    <w:rsid w:val="008721EC"/>
    <w:rsid w:val="00872352"/>
    <w:rsid w:val="00872693"/>
    <w:rsid w:val="00872BC3"/>
    <w:rsid w:val="00872D5D"/>
    <w:rsid w:val="0087370D"/>
    <w:rsid w:val="00874239"/>
    <w:rsid w:val="008742D6"/>
    <w:rsid w:val="008749DB"/>
    <w:rsid w:val="0087512C"/>
    <w:rsid w:val="0087536E"/>
    <w:rsid w:val="00875570"/>
    <w:rsid w:val="008755D2"/>
    <w:rsid w:val="00875B85"/>
    <w:rsid w:val="00875C86"/>
    <w:rsid w:val="00875F62"/>
    <w:rsid w:val="008760A1"/>
    <w:rsid w:val="008762F0"/>
    <w:rsid w:val="00876684"/>
    <w:rsid w:val="00876961"/>
    <w:rsid w:val="00876A30"/>
    <w:rsid w:val="00876CAD"/>
    <w:rsid w:val="00876EC6"/>
    <w:rsid w:val="008772ED"/>
    <w:rsid w:val="0087738E"/>
    <w:rsid w:val="00877792"/>
    <w:rsid w:val="00877A51"/>
    <w:rsid w:val="00877E4B"/>
    <w:rsid w:val="008800E3"/>
    <w:rsid w:val="00880AF2"/>
    <w:rsid w:val="0088142B"/>
    <w:rsid w:val="00881511"/>
    <w:rsid w:val="008815DA"/>
    <w:rsid w:val="0088218B"/>
    <w:rsid w:val="0088252B"/>
    <w:rsid w:val="00882606"/>
    <w:rsid w:val="00882D48"/>
    <w:rsid w:val="00883367"/>
    <w:rsid w:val="008835F1"/>
    <w:rsid w:val="00883984"/>
    <w:rsid w:val="00883AA1"/>
    <w:rsid w:val="00884C68"/>
    <w:rsid w:val="00884D2D"/>
    <w:rsid w:val="0088529B"/>
    <w:rsid w:val="0088588B"/>
    <w:rsid w:val="00885A77"/>
    <w:rsid w:val="00885E0A"/>
    <w:rsid w:val="008862D7"/>
    <w:rsid w:val="0088649E"/>
    <w:rsid w:val="00886933"/>
    <w:rsid w:val="00887349"/>
    <w:rsid w:val="00887484"/>
    <w:rsid w:val="00887B2A"/>
    <w:rsid w:val="00887BE9"/>
    <w:rsid w:val="00887F88"/>
    <w:rsid w:val="00890926"/>
    <w:rsid w:val="0089102B"/>
    <w:rsid w:val="008910A9"/>
    <w:rsid w:val="0089191E"/>
    <w:rsid w:val="00891A42"/>
    <w:rsid w:val="00891BE9"/>
    <w:rsid w:val="00891C8D"/>
    <w:rsid w:val="00892062"/>
    <w:rsid w:val="00892537"/>
    <w:rsid w:val="00892846"/>
    <w:rsid w:val="0089375C"/>
    <w:rsid w:val="00894068"/>
    <w:rsid w:val="0089426B"/>
    <w:rsid w:val="00894B2F"/>
    <w:rsid w:val="00894BBD"/>
    <w:rsid w:val="008951E3"/>
    <w:rsid w:val="00895402"/>
    <w:rsid w:val="00895507"/>
    <w:rsid w:val="00895642"/>
    <w:rsid w:val="00895820"/>
    <w:rsid w:val="00896428"/>
    <w:rsid w:val="008966A9"/>
    <w:rsid w:val="00896994"/>
    <w:rsid w:val="0089707E"/>
    <w:rsid w:val="008977C4"/>
    <w:rsid w:val="008A09F3"/>
    <w:rsid w:val="008A0AF3"/>
    <w:rsid w:val="008A0F0C"/>
    <w:rsid w:val="008A1291"/>
    <w:rsid w:val="008A1310"/>
    <w:rsid w:val="008A215D"/>
    <w:rsid w:val="008A22AC"/>
    <w:rsid w:val="008A281E"/>
    <w:rsid w:val="008A2B48"/>
    <w:rsid w:val="008A320D"/>
    <w:rsid w:val="008A3831"/>
    <w:rsid w:val="008A3918"/>
    <w:rsid w:val="008A3F5E"/>
    <w:rsid w:val="008A401D"/>
    <w:rsid w:val="008A40F5"/>
    <w:rsid w:val="008A40FB"/>
    <w:rsid w:val="008A427B"/>
    <w:rsid w:val="008A4293"/>
    <w:rsid w:val="008A496C"/>
    <w:rsid w:val="008A49A2"/>
    <w:rsid w:val="008A4ADE"/>
    <w:rsid w:val="008A5082"/>
    <w:rsid w:val="008A5973"/>
    <w:rsid w:val="008A5BE4"/>
    <w:rsid w:val="008A5F4A"/>
    <w:rsid w:val="008A5F4D"/>
    <w:rsid w:val="008A655B"/>
    <w:rsid w:val="008A66D6"/>
    <w:rsid w:val="008A6939"/>
    <w:rsid w:val="008A6D73"/>
    <w:rsid w:val="008A6FF1"/>
    <w:rsid w:val="008A724E"/>
    <w:rsid w:val="008A7321"/>
    <w:rsid w:val="008A7534"/>
    <w:rsid w:val="008A7F9A"/>
    <w:rsid w:val="008B01A4"/>
    <w:rsid w:val="008B0634"/>
    <w:rsid w:val="008B070B"/>
    <w:rsid w:val="008B0D15"/>
    <w:rsid w:val="008B1564"/>
    <w:rsid w:val="008B158E"/>
    <w:rsid w:val="008B1BAC"/>
    <w:rsid w:val="008B2C0F"/>
    <w:rsid w:val="008B3330"/>
    <w:rsid w:val="008B382D"/>
    <w:rsid w:val="008B3A0A"/>
    <w:rsid w:val="008B3D2E"/>
    <w:rsid w:val="008B4051"/>
    <w:rsid w:val="008B414E"/>
    <w:rsid w:val="008B4174"/>
    <w:rsid w:val="008B4CE8"/>
    <w:rsid w:val="008B4FE6"/>
    <w:rsid w:val="008B50AA"/>
    <w:rsid w:val="008B5293"/>
    <w:rsid w:val="008B555F"/>
    <w:rsid w:val="008B5633"/>
    <w:rsid w:val="008B58E7"/>
    <w:rsid w:val="008B671D"/>
    <w:rsid w:val="008B68B1"/>
    <w:rsid w:val="008B6D9B"/>
    <w:rsid w:val="008B6F11"/>
    <w:rsid w:val="008B6FB2"/>
    <w:rsid w:val="008B718E"/>
    <w:rsid w:val="008B76BD"/>
    <w:rsid w:val="008C075B"/>
    <w:rsid w:val="008C0EBD"/>
    <w:rsid w:val="008C0F8B"/>
    <w:rsid w:val="008C136D"/>
    <w:rsid w:val="008C1BC0"/>
    <w:rsid w:val="008C1D0B"/>
    <w:rsid w:val="008C22AD"/>
    <w:rsid w:val="008C25C2"/>
    <w:rsid w:val="008C2815"/>
    <w:rsid w:val="008C281C"/>
    <w:rsid w:val="008C2A0D"/>
    <w:rsid w:val="008C2A73"/>
    <w:rsid w:val="008C2AC7"/>
    <w:rsid w:val="008C2E0C"/>
    <w:rsid w:val="008C3100"/>
    <w:rsid w:val="008C34DC"/>
    <w:rsid w:val="008C371C"/>
    <w:rsid w:val="008C389B"/>
    <w:rsid w:val="008C395D"/>
    <w:rsid w:val="008C3A16"/>
    <w:rsid w:val="008C407D"/>
    <w:rsid w:val="008C442A"/>
    <w:rsid w:val="008C4FDB"/>
    <w:rsid w:val="008C50F8"/>
    <w:rsid w:val="008C56E9"/>
    <w:rsid w:val="008C5C97"/>
    <w:rsid w:val="008C5D50"/>
    <w:rsid w:val="008C5E82"/>
    <w:rsid w:val="008C62BF"/>
    <w:rsid w:val="008C6318"/>
    <w:rsid w:val="008C665F"/>
    <w:rsid w:val="008C671D"/>
    <w:rsid w:val="008C6CF6"/>
    <w:rsid w:val="008C6DF5"/>
    <w:rsid w:val="008C729E"/>
    <w:rsid w:val="008C7418"/>
    <w:rsid w:val="008C74A0"/>
    <w:rsid w:val="008C7537"/>
    <w:rsid w:val="008C7664"/>
    <w:rsid w:val="008C7931"/>
    <w:rsid w:val="008C796A"/>
    <w:rsid w:val="008D024A"/>
    <w:rsid w:val="008D02B6"/>
    <w:rsid w:val="008D042C"/>
    <w:rsid w:val="008D085F"/>
    <w:rsid w:val="008D09E2"/>
    <w:rsid w:val="008D173F"/>
    <w:rsid w:val="008D1918"/>
    <w:rsid w:val="008D1B88"/>
    <w:rsid w:val="008D1C47"/>
    <w:rsid w:val="008D1D83"/>
    <w:rsid w:val="008D1EA9"/>
    <w:rsid w:val="008D21D8"/>
    <w:rsid w:val="008D255E"/>
    <w:rsid w:val="008D2F85"/>
    <w:rsid w:val="008D3C99"/>
    <w:rsid w:val="008D3FB8"/>
    <w:rsid w:val="008D4A99"/>
    <w:rsid w:val="008D57A8"/>
    <w:rsid w:val="008D58D8"/>
    <w:rsid w:val="008D5D57"/>
    <w:rsid w:val="008D61D1"/>
    <w:rsid w:val="008D647C"/>
    <w:rsid w:val="008D6701"/>
    <w:rsid w:val="008D6AD9"/>
    <w:rsid w:val="008D6BD0"/>
    <w:rsid w:val="008D6C54"/>
    <w:rsid w:val="008D7059"/>
    <w:rsid w:val="008D712C"/>
    <w:rsid w:val="008D71BB"/>
    <w:rsid w:val="008D73FC"/>
    <w:rsid w:val="008D7DB5"/>
    <w:rsid w:val="008E02D1"/>
    <w:rsid w:val="008E042D"/>
    <w:rsid w:val="008E06D6"/>
    <w:rsid w:val="008E0C16"/>
    <w:rsid w:val="008E0E52"/>
    <w:rsid w:val="008E172A"/>
    <w:rsid w:val="008E1B0F"/>
    <w:rsid w:val="008E1C85"/>
    <w:rsid w:val="008E1F06"/>
    <w:rsid w:val="008E2B33"/>
    <w:rsid w:val="008E2EF4"/>
    <w:rsid w:val="008E2F36"/>
    <w:rsid w:val="008E3024"/>
    <w:rsid w:val="008E30DA"/>
    <w:rsid w:val="008E3435"/>
    <w:rsid w:val="008E3713"/>
    <w:rsid w:val="008E3FF5"/>
    <w:rsid w:val="008E422E"/>
    <w:rsid w:val="008E4848"/>
    <w:rsid w:val="008E48F0"/>
    <w:rsid w:val="008E4E4F"/>
    <w:rsid w:val="008E4F8E"/>
    <w:rsid w:val="008E53F9"/>
    <w:rsid w:val="008E5823"/>
    <w:rsid w:val="008E5C1A"/>
    <w:rsid w:val="008E66BA"/>
    <w:rsid w:val="008E6738"/>
    <w:rsid w:val="008E7066"/>
    <w:rsid w:val="008E70D2"/>
    <w:rsid w:val="008E74A4"/>
    <w:rsid w:val="008E77FB"/>
    <w:rsid w:val="008E7B8C"/>
    <w:rsid w:val="008F0B63"/>
    <w:rsid w:val="008F11C1"/>
    <w:rsid w:val="008F1C4F"/>
    <w:rsid w:val="008F1E56"/>
    <w:rsid w:val="008F20CA"/>
    <w:rsid w:val="008F219A"/>
    <w:rsid w:val="008F234F"/>
    <w:rsid w:val="008F2DD6"/>
    <w:rsid w:val="008F32F5"/>
    <w:rsid w:val="008F3431"/>
    <w:rsid w:val="008F3735"/>
    <w:rsid w:val="008F3854"/>
    <w:rsid w:val="008F43D7"/>
    <w:rsid w:val="008F44F5"/>
    <w:rsid w:val="008F4C13"/>
    <w:rsid w:val="008F4DBB"/>
    <w:rsid w:val="008F4F09"/>
    <w:rsid w:val="008F4F54"/>
    <w:rsid w:val="008F518E"/>
    <w:rsid w:val="008F542C"/>
    <w:rsid w:val="008F5D20"/>
    <w:rsid w:val="008F5DE0"/>
    <w:rsid w:val="008F60C3"/>
    <w:rsid w:val="008F6129"/>
    <w:rsid w:val="008F61DB"/>
    <w:rsid w:val="008F63E7"/>
    <w:rsid w:val="008F72AD"/>
    <w:rsid w:val="008F72E1"/>
    <w:rsid w:val="008F7947"/>
    <w:rsid w:val="008F7E72"/>
    <w:rsid w:val="009003DA"/>
    <w:rsid w:val="0090062C"/>
    <w:rsid w:val="00900A71"/>
    <w:rsid w:val="00900A9E"/>
    <w:rsid w:val="00900B43"/>
    <w:rsid w:val="00901947"/>
    <w:rsid w:val="009023A1"/>
    <w:rsid w:val="00902BC9"/>
    <w:rsid w:val="00902C50"/>
    <w:rsid w:val="00903094"/>
    <w:rsid w:val="009031FF"/>
    <w:rsid w:val="009032DE"/>
    <w:rsid w:val="0090341B"/>
    <w:rsid w:val="00903C3D"/>
    <w:rsid w:val="00903CF8"/>
    <w:rsid w:val="00903EF8"/>
    <w:rsid w:val="0090409D"/>
    <w:rsid w:val="0090413A"/>
    <w:rsid w:val="0090420B"/>
    <w:rsid w:val="0090438B"/>
    <w:rsid w:val="00904D66"/>
    <w:rsid w:val="0090555A"/>
    <w:rsid w:val="00905C96"/>
    <w:rsid w:val="00906778"/>
    <w:rsid w:val="00906833"/>
    <w:rsid w:val="00906C62"/>
    <w:rsid w:val="00907586"/>
    <w:rsid w:val="009076FE"/>
    <w:rsid w:val="00907881"/>
    <w:rsid w:val="00907BAE"/>
    <w:rsid w:val="00907DB5"/>
    <w:rsid w:val="00910551"/>
    <w:rsid w:val="00910674"/>
    <w:rsid w:val="0091072C"/>
    <w:rsid w:val="00910770"/>
    <w:rsid w:val="00911703"/>
    <w:rsid w:val="00911C4D"/>
    <w:rsid w:val="009125D6"/>
    <w:rsid w:val="009129A6"/>
    <w:rsid w:val="0091346A"/>
    <w:rsid w:val="00913880"/>
    <w:rsid w:val="00913964"/>
    <w:rsid w:val="009140F7"/>
    <w:rsid w:val="00914526"/>
    <w:rsid w:val="009147CF"/>
    <w:rsid w:val="0091551C"/>
    <w:rsid w:val="0091551D"/>
    <w:rsid w:val="009159E7"/>
    <w:rsid w:val="00915A5C"/>
    <w:rsid w:val="00915C68"/>
    <w:rsid w:val="00915E20"/>
    <w:rsid w:val="009160BA"/>
    <w:rsid w:val="009176EB"/>
    <w:rsid w:val="00917CD8"/>
    <w:rsid w:val="00920038"/>
    <w:rsid w:val="00920639"/>
    <w:rsid w:val="009206A0"/>
    <w:rsid w:val="00920A13"/>
    <w:rsid w:val="00920F1B"/>
    <w:rsid w:val="00921336"/>
    <w:rsid w:val="0092135D"/>
    <w:rsid w:val="009214C7"/>
    <w:rsid w:val="00921524"/>
    <w:rsid w:val="00921F3E"/>
    <w:rsid w:val="009220AB"/>
    <w:rsid w:val="00922321"/>
    <w:rsid w:val="00922BB9"/>
    <w:rsid w:val="00922F39"/>
    <w:rsid w:val="009235AA"/>
    <w:rsid w:val="009238AA"/>
    <w:rsid w:val="00923B1F"/>
    <w:rsid w:val="00923F75"/>
    <w:rsid w:val="009240FA"/>
    <w:rsid w:val="00924382"/>
    <w:rsid w:val="009243FD"/>
    <w:rsid w:val="009246D6"/>
    <w:rsid w:val="00924A0F"/>
    <w:rsid w:val="00924E19"/>
    <w:rsid w:val="00924F8A"/>
    <w:rsid w:val="00925098"/>
    <w:rsid w:val="0092521D"/>
    <w:rsid w:val="00925844"/>
    <w:rsid w:val="00925C81"/>
    <w:rsid w:val="00925CCA"/>
    <w:rsid w:val="009261C2"/>
    <w:rsid w:val="009268FA"/>
    <w:rsid w:val="00927196"/>
    <w:rsid w:val="00927457"/>
    <w:rsid w:val="0092751B"/>
    <w:rsid w:val="009275D4"/>
    <w:rsid w:val="00927684"/>
    <w:rsid w:val="00927A11"/>
    <w:rsid w:val="00927B23"/>
    <w:rsid w:val="00927C11"/>
    <w:rsid w:val="00927E9F"/>
    <w:rsid w:val="00927F9F"/>
    <w:rsid w:val="00930010"/>
    <w:rsid w:val="009300E5"/>
    <w:rsid w:val="009305F0"/>
    <w:rsid w:val="009307E4"/>
    <w:rsid w:val="00930DD4"/>
    <w:rsid w:val="00930F3C"/>
    <w:rsid w:val="009312D8"/>
    <w:rsid w:val="00931BEC"/>
    <w:rsid w:val="00931F8C"/>
    <w:rsid w:val="0093201E"/>
    <w:rsid w:val="0093204A"/>
    <w:rsid w:val="009321D3"/>
    <w:rsid w:val="00932EDC"/>
    <w:rsid w:val="009332D6"/>
    <w:rsid w:val="00933B15"/>
    <w:rsid w:val="00933DD8"/>
    <w:rsid w:val="00934229"/>
    <w:rsid w:val="0093433F"/>
    <w:rsid w:val="009345B3"/>
    <w:rsid w:val="00934948"/>
    <w:rsid w:val="00934EB8"/>
    <w:rsid w:val="0093523A"/>
    <w:rsid w:val="00935775"/>
    <w:rsid w:val="009366B0"/>
    <w:rsid w:val="0093691F"/>
    <w:rsid w:val="00936A26"/>
    <w:rsid w:val="00936C88"/>
    <w:rsid w:val="00936D40"/>
    <w:rsid w:val="00936D51"/>
    <w:rsid w:val="0093743B"/>
    <w:rsid w:val="00937586"/>
    <w:rsid w:val="009376F9"/>
    <w:rsid w:val="00937755"/>
    <w:rsid w:val="00937BB8"/>
    <w:rsid w:val="00937CC2"/>
    <w:rsid w:val="00937F52"/>
    <w:rsid w:val="0094046B"/>
    <w:rsid w:val="00940A66"/>
    <w:rsid w:val="00940E2B"/>
    <w:rsid w:val="00940FFA"/>
    <w:rsid w:val="009413F6"/>
    <w:rsid w:val="00942253"/>
    <w:rsid w:val="00942428"/>
    <w:rsid w:val="0094298B"/>
    <w:rsid w:val="00942E9D"/>
    <w:rsid w:val="00943732"/>
    <w:rsid w:val="0094395A"/>
    <w:rsid w:val="00943A65"/>
    <w:rsid w:val="00943E9B"/>
    <w:rsid w:val="00943EFE"/>
    <w:rsid w:val="00943FAA"/>
    <w:rsid w:val="009446FD"/>
    <w:rsid w:val="00944C7D"/>
    <w:rsid w:val="00944CFB"/>
    <w:rsid w:val="009450D8"/>
    <w:rsid w:val="00945449"/>
    <w:rsid w:val="00945761"/>
    <w:rsid w:val="00945C58"/>
    <w:rsid w:val="00945D42"/>
    <w:rsid w:val="00946033"/>
    <w:rsid w:val="009462D3"/>
    <w:rsid w:val="0094638D"/>
    <w:rsid w:val="00946547"/>
    <w:rsid w:val="009472EA"/>
    <w:rsid w:val="009473BC"/>
    <w:rsid w:val="00947719"/>
    <w:rsid w:val="00947A82"/>
    <w:rsid w:val="009502EA"/>
    <w:rsid w:val="009506CE"/>
    <w:rsid w:val="00950754"/>
    <w:rsid w:val="009510B6"/>
    <w:rsid w:val="0095201E"/>
    <w:rsid w:val="00952320"/>
    <w:rsid w:val="009523FC"/>
    <w:rsid w:val="009525A5"/>
    <w:rsid w:val="00953117"/>
    <w:rsid w:val="00953479"/>
    <w:rsid w:val="00953684"/>
    <w:rsid w:val="0095386F"/>
    <w:rsid w:val="00953E3F"/>
    <w:rsid w:val="00953E81"/>
    <w:rsid w:val="00953FC2"/>
    <w:rsid w:val="00954160"/>
    <w:rsid w:val="009543E8"/>
    <w:rsid w:val="00955402"/>
    <w:rsid w:val="00955590"/>
    <w:rsid w:val="00955B2B"/>
    <w:rsid w:val="00955C0A"/>
    <w:rsid w:val="00955D84"/>
    <w:rsid w:val="00956024"/>
    <w:rsid w:val="00956628"/>
    <w:rsid w:val="009566CF"/>
    <w:rsid w:val="00956B5A"/>
    <w:rsid w:val="00956C8C"/>
    <w:rsid w:val="00956EBC"/>
    <w:rsid w:val="00957085"/>
    <w:rsid w:val="009570D0"/>
    <w:rsid w:val="00957399"/>
    <w:rsid w:val="009575A7"/>
    <w:rsid w:val="0095771E"/>
    <w:rsid w:val="00957BFE"/>
    <w:rsid w:val="00957E84"/>
    <w:rsid w:val="00957F08"/>
    <w:rsid w:val="00960728"/>
    <w:rsid w:val="009609FB"/>
    <w:rsid w:val="00960A39"/>
    <w:rsid w:val="00960E06"/>
    <w:rsid w:val="00961301"/>
    <w:rsid w:val="00961CCB"/>
    <w:rsid w:val="00961E7E"/>
    <w:rsid w:val="00961F5D"/>
    <w:rsid w:val="00962289"/>
    <w:rsid w:val="00962495"/>
    <w:rsid w:val="00962555"/>
    <w:rsid w:val="00962604"/>
    <w:rsid w:val="00962964"/>
    <w:rsid w:val="009629A7"/>
    <w:rsid w:val="00962B8C"/>
    <w:rsid w:val="009631BB"/>
    <w:rsid w:val="009636CF"/>
    <w:rsid w:val="00963762"/>
    <w:rsid w:val="00963D69"/>
    <w:rsid w:val="00963F37"/>
    <w:rsid w:val="0096425A"/>
    <w:rsid w:val="0096427F"/>
    <w:rsid w:val="00964552"/>
    <w:rsid w:val="0096497B"/>
    <w:rsid w:val="0096546C"/>
    <w:rsid w:val="00965585"/>
    <w:rsid w:val="00965A6A"/>
    <w:rsid w:val="00965CE7"/>
    <w:rsid w:val="00966289"/>
    <w:rsid w:val="00966825"/>
    <w:rsid w:val="009669A6"/>
    <w:rsid w:val="00967447"/>
    <w:rsid w:val="009675F0"/>
    <w:rsid w:val="00967921"/>
    <w:rsid w:val="00970218"/>
    <w:rsid w:val="00970485"/>
    <w:rsid w:val="00970613"/>
    <w:rsid w:val="009707CF"/>
    <w:rsid w:val="00970B32"/>
    <w:rsid w:val="00971284"/>
    <w:rsid w:val="00971338"/>
    <w:rsid w:val="0097151C"/>
    <w:rsid w:val="009715AB"/>
    <w:rsid w:val="009715F4"/>
    <w:rsid w:val="009716D8"/>
    <w:rsid w:val="0097170A"/>
    <w:rsid w:val="00971A78"/>
    <w:rsid w:val="00972353"/>
    <w:rsid w:val="00972939"/>
    <w:rsid w:val="00972AA0"/>
    <w:rsid w:val="00973699"/>
    <w:rsid w:val="00973898"/>
    <w:rsid w:val="00973C27"/>
    <w:rsid w:val="00973E61"/>
    <w:rsid w:val="00974BD3"/>
    <w:rsid w:val="00974CF6"/>
    <w:rsid w:val="00975184"/>
    <w:rsid w:val="009751A5"/>
    <w:rsid w:val="00975849"/>
    <w:rsid w:val="00976186"/>
    <w:rsid w:val="00976253"/>
    <w:rsid w:val="009765DD"/>
    <w:rsid w:val="00976683"/>
    <w:rsid w:val="00976A74"/>
    <w:rsid w:val="00976CC7"/>
    <w:rsid w:val="00977783"/>
    <w:rsid w:val="00977A02"/>
    <w:rsid w:val="00977A9E"/>
    <w:rsid w:val="00977C59"/>
    <w:rsid w:val="00977F33"/>
    <w:rsid w:val="00980026"/>
    <w:rsid w:val="009801ED"/>
    <w:rsid w:val="00980543"/>
    <w:rsid w:val="00980ACB"/>
    <w:rsid w:val="00981B02"/>
    <w:rsid w:val="00981D28"/>
    <w:rsid w:val="0098224F"/>
    <w:rsid w:val="00982493"/>
    <w:rsid w:val="00982BE1"/>
    <w:rsid w:val="00982C7B"/>
    <w:rsid w:val="00982EB5"/>
    <w:rsid w:val="0098339D"/>
    <w:rsid w:val="0098341F"/>
    <w:rsid w:val="009834FC"/>
    <w:rsid w:val="00983C19"/>
    <w:rsid w:val="00983DDF"/>
    <w:rsid w:val="00984074"/>
    <w:rsid w:val="00984426"/>
    <w:rsid w:val="00984465"/>
    <w:rsid w:val="00985E4E"/>
    <w:rsid w:val="00986894"/>
    <w:rsid w:val="00986A38"/>
    <w:rsid w:val="00986AD8"/>
    <w:rsid w:val="00987404"/>
    <w:rsid w:val="009876EF"/>
    <w:rsid w:val="009904F5"/>
    <w:rsid w:val="00991117"/>
    <w:rsid w:val="0099139E"/>
    <w:rsid w:val="009915C1"/>
    <w:rsid w:val="00991C38"/>
    <w:rsid w:val="00992429"/>
    <w:rsid w:val="009927ED"/>
    <w:rsid w:val="00992882"/>
    <w:rsid w:val="009928CD"/>
    <w:rsid w:val="0099296F"/>
    <w:rsid w:val="00992C46"/>
    <w:rsid w:val="00992C85"/>
    <w:rsid w:val="00992CC5"/>
    <w:rsid w:val="00992D04"/>
    <w:rsid w:val="00992D8B"/>
    <w:rsid w:val="00993292"/>
    <w:rsid w:val="0099343F"/>
    <w:rsid w:val="00993CB0"/>
    <w:rsid w:val="00994787"/>
    <w:rsid w:val="009952A7"/>
    <w:rsid w:val="009952F1"/>
    <w:rsid w:val="0099533D"/>
    <w:rsid w:val="009960E9"/>
    <w:rsid w:val="009960ED"/>
    <w:rsid w:val="009964B9"/>
    <w:rsid w:val="00996627"/>
    <w:rsid w:val="009969EE"/>
    <w:rsid w:val="009972AA"/>
    <w:rsid w:val="009973C2"/>
    <w:rsid w:val="00997523"/>
    <w:rsid w:val="00997546"/>
    <w:rsid w:val="00997B88"/>
    <w:rsid w:val="009A06F8"/>
    <w:rsid w:val="009A0AB2"/>
    <w:rsid w:val="009A0DE3"/>
    <w:rsid w:val="009A17A2"/>
    <w:rsid w:val="009A1A47"/>
    <w:rsid w:val="009A1FEC"/>
    <w:rsid w:val="009A2674"/>
    <w:rsid w:val="009A2EA5"/>
    <w:rsid w:val="009A3765"/>
    <w:rsid w:val="009A3799"/>
    <w:rsid w:val="009A3A77"/>
    <w:rsid w:val="009A3DB3"/>
    <w:rsid w:val="009A3E9D"/>
    <w:rsid w:val="009A3EB5"/>
    <w:rsid w:val="009A436E"/>
    <w:rsid w:val="009A4980"/>
    <w:rsid w:val="009A49CE"/>
    <w:rsid w:val="009A4CBC"/>
    <w:rsid w:val="009A4D7E"/>
    <w:rsid w:val="009A51DD"/>
    <w:rsid w:val="009A5310"/>
    <w:rsid w:val="009A5445"/>
    <w:rsid w:val="009A555B"/>
    <w:rsid w:val="009A5716"/>
    <w:rsid w:val="009A5A32"/>
    <w:rsid w:val="009A5F42"/>
    <w:rsid w:val="009A608F"/>
    <w:rsid w:val="009A631A"/>
    <w:rsid w:val="009B0622"/>
    <w:rsid w:val="009B085F"/>
    <w:rsid w:val="009B0A56"/>
    <w:rsid w:val="009B14C1"/>
    <w:rsid w:val="009B15BC"/>
    <w:rsid w:val="009B1E94"/>
    <w:rsid w:val="009B26F5"/>
    <w:rsid w:val="009B2D69"/>
    <w:rsid w:val="009B32BB"/>
    <w:rsid w:val="009B34E4"/>
    <w:rsid w:val="009B3834"/>
    <w:rsid w:val="009B39B8"/>
    <w:rsid w:val="009B3B74"/>
    <w:rsid w:val="009B4965"/>
    <w:rsid w:val="009B50DC"/>
    <w:rsid w:val="009B5394"/>
    <w:rsid w:val="009B586E"/>
    <w:rsid w:val="009B5D2F"/>
    <w:rsid w:val="009B5D3B"/>
    <w:rsid w:val="009B5D71"/>
    <w:rsid w:val="009B5EEA"/>
    <w:rsid w:val="009B666F"/>
    <w:rsid w:val="009B7057"/>
    <w:rsid w:val="009B7089"/>
    <w:rsid w:val="009B7E86"/>
    <w:rsid w:val="009C06D2"/>
    <w:rsid w:val="009C08B4"/>
    <w:rsid w:val="009C0C80"/>
    <w:rsid w:val="009C0D45"/>
    <w:rsid w:val="009C117E"/>
    <w:rsid w:val="009C1A18"/>
    <w:rsid w:val="009C1A1A"/>
    <w:rsid w:val="009C1B01"/>
    <w:rsid w:val="009C20BA"/>
    <w:rsid w:val="009C2496"/>
    <w:rsid w:val="009C263D"/>
    <w:rsid w:val="009C2D6F"/>
    <w:rsid w:val="009C3217"/>
    <w:rsid w:val="009C328E"/>
    <w:rsid w:val="009C32C7"/>
    <w:rsid w:val="009C3B36"/>
    <w:rsid w:val="009C3D30"/>
    <w:rsid w:val="009C4D98"/>
    <w:rsid w:val="009C4FC0"/>
    <w:rsid w:val="009C4FC6"/>
    <w:rsid w:val="009C5300"/>
    <w:rsid w:val="009C56A3"/>
    <w:rsid w:val="009C5BA0"/>
    <w:rsid w:val="009C5DD4"/>
    <w:rsid w:val="009C647F"/>
    <w:rsid w:val="009C6A72"/>
    <w:rsid w:val="009C6E2F"/>
    <w:rsid w:val="009C728B"/>
    <w:rsid w:val="009C75FB"/>
    <w:rsid w:val="009C792E"/>
    <w:rsid w:val="009C79CA"/>
    <w:rsid w:val="009D0142"/>
    <w:rsid w:val="009D0738"/>
    <w:rsid w:val="009D0C35"/>
    <w:rsid w:val="009D0E8E"/>
    <w:rsid w:val="009D0FC9"/>
    <w:rsid w:val="009D13D9"/>
    <w:rsid w:val="009D18CE"/>
    <w:rsid w:val="009D20F2"/>
    <w:rsid w:val="009D241B"/>
    <w:rsid w:val="009D2634"/>
    <w:rsid w:val="009D28B5"/>
    <w:rsid w:val="009D2A0D"/>
    <w:rsid w:val="009D2A8F"/>
    <w:rsid w:val="009D2C62"/>
    <w:rsid w:val="009D2E16"/>
    <w:rsid w:val="009D3944"/>
    <w:rsid w:val="009D3AE4"/>
    <w:rsid w:val="009D41D6"/>
    <w:rsid w:val="009D4392"/>
    <w:rsid w:val="009D4C47"/>
    <w:rsid w:val="009D4EC5"/>
    <w:rsid w:val="009D5049"/>
    <w:rsid w:val="009D5267"/>
    <w:rsid w:val="009D52F7"/>
    <w:rsid w:val="009D54CE"/>
    <w:rsid w:val="009D587C"/>
    <w:rsid w:val="009D5A7A"/>
    <w:rsid w:val="009D5B5E"/>
    <w:rsid w:val="009D5CBF"/>
    <w:rsid w:val="009D5F3F"/>
    <w:rsid w:val="009D6004"/>
    <w:rsid w:val="009D649F"/>
    <w:rsid w:val="009D6737"/>
    <w:rsid w:val="009D674B"/>
    <w:rsid w:val="009D6790"/>
    <w:rsid w:val="009D695B"/>
    <w:rsid w:val="009D6B57"/>
    <w:rsid w:val="009D7749"/>
    <w:rsid w:val="009D796D"/>
    <w:rsid w:val="009E0054"/>
    <w:rsid w:val="009E0443"/>
    <w:rsid w:val="009E0725"/>
    <w:rsid w:val="009E0A74"/>
    <w:rsid w:val="009E177C"/>
    <w:rsid w:val="009E194D"/>
    <w:rsid w:val="009E1AD9"/>
    <w:rsid w:val="009E2541"/>
    <w:rsid w:val="009E2650"/>
    <w:rsid w:val="009E2854"/>
    <w:rsid w:val="009E2CEF"/>
    <w:rsid w:val="009E319D"/>
    <w:rsid w:val="009E3284"/>
    <w:rsid w:val="009E34F6"/>
    <w:rsid w:val="009E3887"/>
    <w:rsid w:val="009E3A2B"/>
    <w:rsid w:val="009E3EAA"/>
    <w:rsid w:val="009E435E"/>
    <w:rsid w:val="009E45D5"/>
    <w:rsid w:val="009E491B"/>
    <w:rsid w:val="009E4A08"/>
    <w:rsid w:val="009E4B5B"/>
    <w:rsid w:val="009E4C7B"/>
    <w:rsid w:val="009E4DAA"/>
    <w:rsid w:val="009E55FB"/>
    <w:rsid w:val="009E5929"/>
    <w:rsid w:val="009E5990"/>
    <w:rsid w:val="009E5994"/>
    <w:rsid w:val="009E5FFD"/>
    <w:rsid w:val="009E60B7"/>
    <w:rsid w:val="009E660E"/>
    <w:rsid w:val="009E68E0"/>
    <w:rsid w:val="009E7100"/>
    <w:rsid w:val="009E7D86"/>
    <w:rsid w:val="009E7F73"/>
    <w:rsid w:val="009F03F3"/>
    <w:rsid w:val="009F04E7"/>
    <w:rsid w:val="009F0529"/>
    <w:rsid w:val="009F0903"/>
    <w:rsid w:val="009F0B74"/>
    <w:rsid w:val="009F1266"/>
    <w:rsid w:val="009F1DD1"/>
    <w:rsid w:val="009F220B"/>
    <w:rsid w:val="009F226F"/>
    <w:rsid w:val="009F2543"/>
    <w:rsid w:val="009F254F"/>
    <w:rsid w:val="009F285A"/>
    <w:rsid w:val="009F2B6A"/>
    <w:rsid w:val="009F3C3A"/>
    <w:rsid w:val="009F3C9C"/>
    <w:rsid w:val="009F4DA0"/>
    <w:rsid w:val="009F4DE4"/>
    <w:rsid w:val="009F4E21"/>
    <w:rsid w:val="009F4F10"/>
    <w:rsid w:val="009F5737"/>
    <w:rsid w:val="009F5739"/>
    <w:rsid w:val="009F5757"/>
    <w:rsid w:val="009F57FB"/>
    <w:rsid w:val="009F5ACE"/>
    <w:rsid w:val="009F5D67"/>
    <w:rsid w:val="009F5DE3"/>
    <w:rsid w:val="009F5EAA"/>
    <w:rsid w:val="009F5F41"/>
    <w:rsid w:val="009F60C5"/>
    <w:rsid w:val="009F64FF"/>
    <w:rsid w:val="009F7181"/>
    <w:rsid w:val="009F7261"/>
    <w:rsid w:val="009F755E"/>
    <w:rsid w:val="009F776A"/>
    <w:rsid w:val="009F7A03"/>
    <w:rsid w:val="00A01116"/>
    <w:rsid w:val="00A0115F"/>
    <w:rsid w:val="00A0183F"/>
    <w:rsid w:val="00A0198F"/>
    <w:rsid w:val="00A02086"/>
    <w:rsid w:val="00A02134"/>
    <w:rsid w:val="00A02F14"/>
    <w:rsid w:val="00A0302F"/>
    <w:rsid w:val="00A035E2"/>
    <w:rsid w:val="00A03908"/>
    <w:rsid w:val="00A03937"/>
    <w:rsid w:val="00A039C5"/>
    <w:rsid w:val="00A03B95"/>
    <w:rsid w:val="00A03C99"/>
    <w:rsid w:val="00A03E15"/>
    <w:rsid w:val="00A04305"/>
    <w:rsid w:val="00A045BF"/>
    <w:rsid w:val="00A04C75"/>
    <w:rsid w:val="00A04CD1"/>
    <w:rsid w:val="00A04E8D"/>
    <w:rsid w:val="00A050E1"/>
    <w:rsid w:val="00A055AE"/>
    <w:rsid w:val="00A056CD"/>
    <w:rsid w:val="00A05804"/>
    <w:rsid w:val="00A058D2"/>
    <w:rsid w:val="00A05CC9"/>
    <w:rsid w:val="00A05DD5"/>
    <w:rsid w:val="00A0611E"/>
    <w:rsid w:val="00A06239"/>
    <w:rsid w:val="00A070E2"/>
    <w:rsid w:val="00A077E5"/>
    <w:rsid w:val="00A078F6"/>
    <w:rsid w:val="00A07A8F"/>
    <w:rsid w:val="00A07AA2"/>
    <w:rsid w:val="00A07B51"/>
    <w:rsid w:val="00A07F6B"/>
    <w:rsid w:val="00A10901"/>
    <w:rsid w:val="00A10991"/>
    <w:rsid w:val="00A10A68"/>
    <w:rsid w:val="00A10DF4"/>
    <w:rsid w:val="00A11D25"/>
    <w:rsid w:val="00A122A9"/>
    <w:rsid w:val="00A129B2"/>
    <w:rsid w:val="00A12BC1"/>
    <w:rsid w:val="00A136CD"/>
    <w:rsid w:val="00A13ECC"/>
    <w:rsid w:val="00A158BC"/>
    <w:rsid w:val="00A15D3F"/>
    <w:rsid w:val="00A15E9A"/>
    <w:rsid w:val="00A1620B"/>
    <w:rsid w:val="00A163D6"/>
    <w:rsid w:val="00A1656A"/>
    <w:rsid w:val="00A16DEF"/>
    <w:rsid w:val="00A16E37"/>
    <w:rsid w:val="00A16FBF"/>
    <w:rsid w:val="00A17946"/>
    <w:rsid w:val="00A17E82"/>
    <w:rsid w:val="00A207CD"/>
    <w:rsid w:val="00A20CDE"/>
    <w:rsid w:val="00A21085"/>
    <w:rsid w:val="00A21A29"/>
    <w:rsid w:val="00A21A88"/>
    <w:rsid w:val="00A223A4"/>
    <w:rsid w:val="00A223C8"/>
    <w:rsid w:val="00A22419"/>
    <w:rsid w:val="00A22917"/>
    <w:rsid w:val="00A229F9"/>
    <w:rsid w:val="00A22B4F"/>
    <w:rsid w:val="00A22B51"/>
    <w:rsid w:val="00A22FDB"/>
    <w:rsid w:val="00A230F5"/>
    <w:rsid w:val="00A23146"/>
    <w:rsid w:val="00A23238"/>
    <w:rsid w:val="00A2327C"/>
    <w:rsid w:val="00A23426"/>
    <w:rsid w:val="00A237EE"/>
    <w:rsid w:val="00A238A4"/>
    <w:rsid w:val="00A23FAE"/>
    <w:rsid w:val="00A23FC9"/>
    <w:rsid w:val="00A243CF"/>
    <w:rsid w:val="00A243EF"/>
    <w:rsid w:val="00A2440B"/>
    <w:rsid w:val="00A24432"/>
    <w:rsid w:val="00A24755"/>
    <w:rsid w:val="00A24D58"/>
    <w:rsid w:val="00A24ED8"/>
    <w:rsid w:val="00A24F29"/>
    <w:rsid w:val="00A250AC"/>
    <w:rsid w:val="00A254D2"/>
    <w:rsid w:val="00A25C71"/>
    <w:rsid w:val="00A2616B"/>
    <w:rsid w:val="00A268BB"/>
    <w:rsid w:val="00A26AC7"/>
    <w:rsid w:val="00A26E19"/>
    <w:rsid w:val="00A27307"/>
    <w:rsid w:val="00A27614"/>
    <w:rsid w:val="00A300B3"/>
    <w:rsid w:val="00A306A8"/>
    <w:rsid w:val="00A30726"/>
    <w:rsid w:val="00A30907"/>
    <w:rsid w:val="00A30AB3"/>
    <w:rsid w:val="00A30ADD"/>
    <w:rsid w:val="00A30FD3"/>
    <w:rsid w:val="00A310BA"/>
    <w:rsid w:val="00A31229"/>
    <w:rsid w:val="00A3124E"/>
    <w:rsid w:val="00A31442"/>
    <w:rsid w:val="00A322F9"/>
    <w:rsid w:val="00A32328"/>
    <w:rsid w:val="00A32A60"/>
    <w:rsid w:val="00A32BAE"/>
    <w:rsid w:val="00A3333F"/>
    <w:rsid w:val="00A3338E"/>
    <w:rsid w:val="00A33806"/>
    <w:rsid w:val="00A33D6B"/>
    <w:rsid w:val="00A34401"/>
    <w:rsid w:val="00A3476A"/>
    <w:rsid w:val="00A34842"/>
    <w:rsid w:val="00A34CB5"/>
    <w:rsid w:val="00A35377"/>
    <w:rsid w:val="00A35859"/>
    <w:rsid w:val="00A358B4"/>
    <w:rsid w:val="00A359B0"/>
    <w:rsid w:val="00A35A56"/>
    <w:rsid w:val="00A35DF6"/>
    <w:rsid w:val="00A35DFB"/>
    <w:rsid w:val="00A35E1F"/>
    <w:rsid w:val="00A3614C"/>
    <w:rsid w:val="00A3687B"/>
    <w:rsid w:val="00A36A6C"/>
    <w:rsid w:val="00A375B7"/>
    <w:rsid w:val="00A3768C"/>
    <w:rsid w:val="00A3768E"/>
    <w:rsid w:val="00A37849"/>
    <w:rsid w:val="00A401F2"/>
    <w:rsid w:val="00A4023C"/>
    <w:rsid w:val="00A4080A"/>
    <w:rsid w:val="00A409A1"/>
    <w:rsid w:val="00A4165B"/>
    <w:rsid w:val="00A41CB2"/>
    <w:rsid w:val="00A422A2"/>
    <w:rsid w:val="00A42625"/>
    <w:rsid w:val="00A42A20"/>
    <w:rsid w:val="00A432BB"/>
    <w:rsid w:val="00A43745"/>
    <w:rsid w:val="00A43C90"/>
    <w:rsid w:val="00A440CE"/>
    <w:rsid w:val="00A44B87"/>
    <w:rsid w:val="00A44C9E"/>
    <w:rsid w:val="00A4527A"/>
    <w:rsid w:val="00A453B1"/>
    <w:rsid w:val="00A45B38"/>
    <w:rsid w:val="00A45C6B"/>
    <w:rsid w:val="00A46131"/>
    <w:rsid w:val="00A4635B"/>
    <w:rsid w:val="00A46388"/>
    <w:rsid w:val="00A46612"/>
    <w:rsid w:val="00A4663C"/>
    <w:rsid w:val="00A46C8B"/>
    <w:rsid w:val="00A46E84"/>
    <w:rsid w:val="00A47BE6"/>
    <w:rsid w:val="00A47DE6"/>
    <w:rsid w:val="00A47E88"/>
    <w:rsid w:val="00A5001D"/>
    <w:rsid w:val="00A5025C"/>
    <w:rsid w:val="00A50428"/>
    <w:rsid w:val="00A50AC9"/>
    <w:rsid w:val="00A51AA8"/>
    <w:rsid w:val="00A51F85"/>
    <w:rsid w:val="00A52B42"/>
    <w:rsid w:val="00A52E3E"/>
    <w:rsid w:val="00A533ED"/>
    <w:rsid w:val="00A5347B"/>
    <w:rsid w:val="00A535D1"/>
    <w:rsid w:val="00A53687"/>
    <w:rsid w:val="00A54172"/>
    <w:rsid w:val="00A5425D"/>
    <w:rsid w:val="00A5429F"/>
    <w:rsid w:val="00A543F3"/>
    <w:rsid w:val="00A5495D"/>
    <w:rsid w:val="00A54C4D"/>
    <w:rsid w:val="00A54F93"/>
    <w:rsid w:val="00A55080"/>
    <w:rsid w:val="00A550AA"/>
    <w:rsid w:val="00A55CE9"/>
    <w:rsid w:val="00A56106"/>
    <w:rsid w:val="00A561C5"/>
    <w:rsid w:val="00A56283"/>
    <w:rsid w:val="00A5645A"/>
    <w:rsid w:val="00A56FE2"/>
    <w:rsid w:val="00A572B5"/>
    <w:rsid w:val="00A5740E"/>
    <w:rsid w:val="00A5758C"/>
    <w:rsid w:val="00A5773C"/>
    <w:rsid w:val="00A57772"/>
    <w:rsid w:val="00A5779E"/>
    <w:rsid w:val="00A57C32"/>
    <w:rsid w:val="00A6005E"/>
    <w:rsid w:val="00A600B3"/>
    <w:rsid w:val="00A601CE"/>
    <w:rsid w:val="00A6023D"/>
    <w:rsid w:val="00A60321"/>
    <w:rsid w:val="00A606FC"/>
    <w:rsid w:val="00A60BDF"/>
    <w:rsid w:val="00A60C2A"/>
    <w:rsid w:val="00A60DBE"/>
    <w:rsid w:val="00A615FC"/>
    <w:rsid w:val="00A61713"/>
    <w:rsid w:val="00A6194E"/>
    <w:rsid w:val="00A61C00"/>
    <w:rsid w:val="00A61D90"/>
    <w:rsid w:val="00A61F9D"/>
    <w:rsid w:val="00A622CA"/>
    <w:rsid w:val="00A62443"/>
    <w:rsid w:val="00A62CB4"/>
    <w:rsid w:val="00A62CD2"/>
    <w:rsid w:val="00A62F77"/>
    <w:rsid w:val="00A630A5"/>
    <w:rsid w:val="00A630CB"/>
    <w:rsid w:val="00A63772"/>
    <w:rsid w:val="00A63CAE"/>
    <w:rsid w:val="00A63D1D"/>
    <w:rsid w:val="00A64039"/>
    <w:rsid w:val="00A6435D"/>
    <w:rsid w:val="00A648FB"/>
    <w:rsid w:val="00A64D26"/>
    <w:rsid w:val="00A64EE4"/>
    <w:rsid w:val="00A65039"/>
    <w:rsid w:val="00A651F9"/>
    <w:rsid w:val="00A6527D"/>
    <w:rsid w:val="00A656FC"/>
    <w:rsid w:val="00A660BE"/>
    <w:rsid w:val="00A6619F"/>
    <w:rsid w:val="00A66744"/>
    <w:rsid w:val="00A66811"/>
    <w:rsid w:val="00A6684D"/>
    <w:rsid w:val="00A668A9"/>
    <w:rsid w:val="00A66F36"/>
    <w:rsid w:val="00A66FD7"/>
    <w:rsid w:val="00A67166"/>
    <w:rsid w:val="00A672A2"/>
    <w:rsid w:val="00A67566"/>
    <w:rsid w:val="00A676FF"/>
    <w:rsid w:val="00A679EC"/>
    <w:rsid w:val="00A70093"/>
    <w:rsid w:val="00A700FF"/>
    <w:rsid w:val="00A70725"/>
    <w:rsid w:val="00A708F5"/>
    <w:rsid w:val="00A70F02"/>
    <w:rsid w:val="00A7118D"/>
    <w:rsid w:val="00A71673"/>
    <w:rsid w:val="00A716C3"/>
    <w:rsid w:val="00A72884"/>
    <w:rsid w:val="00A72A05"/>
    <w:rsid w:val="00A72C8A"/>
    <w:rsid w:val="00A73000"/>
    <w:rsid w:val="00A73058"/>
    <w:rsid w:val="00A731D3"/>
    <w:rsid w:val="00A73249"/>
    <w:rsid w:val="00A73A14"/>
    <w:rsid w:val="00A73BAF"/>
    <w:rsid w:val="00A74641"/>
    <w:rsid w:val="00A7472A"/>
    <w:rsid w:val="00A74A76"/>
    <w:rsid w:val="00A74C71"/>
    <w:rsid w:val="00A74E1B"/>
    <w:rsid w:val="00A74F2B"/>
    <w:rsid w:val="00A7533E"/>
    <w:rsid w:val="00A7538F"/>
    <w:rsid w:val="00A7549C"/>
    <w:rsid w:val="00A75682"/>
    <w:rsid w:val="00A75AB3"/>
    <w:rsid w:val="00A75BAE"/>
    <w:rsid w:val="00A75D2E"/>
    <w:rsid w:val="00A7635A"/>
    <w:rsid w:val="00A76655"/>
    <w:rsid w:val="00A76766"/>
    <w:rsid w:val="00A76C07"/>
    <w:rsid w:val="00A77A87"/>
    <w:rsid w:val="00A77A92"/>
    <w:rsid w:val="00A77B3F"/>
    <w:rsid w:val="00A77BBC"/>
    <w:rsid w:val="00A77C48"/>
    <w:rsid w:val="00A802BE"/>
    <w:rsid w:val="00A8048A"/>
    <w:rsid w:val="00A80631"/>
    <w:rsid w:val="00A80669"/>
    <w:rsid w:val="00A810F0"/>
    <w:rsid w:val="00A8185F"/>
    <w:rsid w:val="00A819D3"/>
    <w:rsid w:val="00A819FE"/>
    <w:rsid w:val="00A81FC2"/>
    <w:rsid w:val="00A82191"/>
    <w:rsid w:val="00A8281E"/>
    <w:rsid w:val="00A82AE9"/>
    <w:rsid w:val="00A82D14"/>
    <w:rsid w:val="00A82D49"/>
    <w:rsid w:val="00A84022"/>
    <w:rsid w:val="00A8449F"/>
    <w:rsid w:val="00A8471F"/>
    <w:rsid w:val="00A84D73"/>
    <w:rsid w:val="00A850CA"/>
    <w:rsid w:val="00A857DE"/>
    <w:rsid w:val="00A85C37"/>
    <w:rsid w:val="00A85D6A"/>
    <w:rsid w:val="00A85FBC"/>
    <w:rsid w:val="00A860F8"/>
    <w:rsid w:val="00A8636E"/>
    <w:rsid w:val="00A8676B"/>
    <w:rsid w:val="00A86BB8"/>
    <w:rsid w:val="00A86C0C"/>
    <w:rsid w:val="00A86FE3"/>
    <w:rsid w:val="00A87708"/>
    <w:rsid w:val="00A877DB"/>
    <w:rsid w:val="00A87CF2"/>
    <w:rsid w:val="00A90411"/>
    <w:rsid w:val="00A90733"/>
    <w:rsid w:val="00A921DF"/>
    <w:rsid w:val="00A930A5"/>
    <w:rsid w:val="00A933C8"/>
    <w:rsid w:val="00A93B4C"/>
    <w:rsid w:val="00A93F50"/>
    <w:rsid w:val="00A95541"/>
    <w:rsid w:val="00A95694"/>
    <w:rsid w:val="00A957E3"/>
    <w:rsid w:val="00A969CC"/>
    <w:rsid w:val="00A96BAC"/>
    <w:rsid w:val="00A96FDA"/>
    <w:rsid w:val="00A97486"/>
    <w:rsid w:val="00A97923"/>
    <w:rsid w:val="00AA0295"/>
    <w:rsid w:val="00AA03E5"/>
    <w:rsid w:val="00AA0A4E"/>
    <w:rsid w:val="00AA0C7D"/>
    <w:rsid w:val="00AA0D8F"/>
    <w:rsid w:val="00AA1019"/>
    <w:rsid w:val="00AA1208"/>
    <w:rsid w:val="00AA1DFE"/>
    <w:rsid w:val="00AA1F43"/>
    <w:rsid w:val="00AA1F72"/>
    <w:rsid w:val="00AA20CC"/>
    <w:rsid w:val="00AA2D8A"/>
    <w:rsid w:val="00AA2E1B"/>
    <w:rsid w:val="00AA2F03"/>
    <w:rsid w:val="00AA38E5"/>
    <w:rsid w:val="00AA3C20"/>
    <w:rsid w:val="00AA3DC1"/>
    <w:rsid w:val="00AA40EF"/>
    <w:rsid w:val="00AA438A"/>
    <w:rsid w:val="00AA4540"/>
    <w:rsid w:val="00AA45EE"/>
    <w:rsid w:val="00AA50E2"/>
    <w:rsid w:val="00AA5491"/>
    <w:rsid w:val="00AA5597"/>
    <w:rsid w:val="00AA58E1"/>
    <w:rsid w:val="00AA5A28"/>
    <w:rsid w:val="00AA5AB8"/>
    <w:rsid w:val="00AA60A2"/>
    <w:rsid w:val="00AA62DD"/>
    <w:rsid w:val="00AA65E7"/>
    <w:rsid w:val="00AA6AF2"/>
    <w:rsid w:val="00AA6BED"/>
    <w:rsid w:val="00AA7091"/>
    <w:rsid w:val="00AA7126"/>
    <w:rsid w:val="00AA7639"/>
    <w:rsid w:val="00AA764E"/>
    <w:rsid w:val="00AA7B03"/>
    <w:rsid w:val="00AB03B6"/>
    <w:rsid w:val="00AB05DA"/>
    <w:rsid w:val="00AB097D"/>
    <w:rsid w:val="00AB0E67"/>
    <w:rsid w:val="00AB12EB"/>
    <w:rsid w:val="00AB1408"/>
    <w:rsid w:val="00AB1AFE"/>
    <w:rsid w:val="00AB2233"/>
    <w:rsid w:val="00AB2356"/>
    <w:rsid w:val="00AB26B5"/>
    <w:rsid w:val="00AB26FC"/>
    <w:rsid w:val="00AB2ABD"/>
    <w:rsid w:val="00AB2ED4"/>
    <w:rsid w:val="00AB31E8"/>
    <w:rsid w:val="00AB31ED"/>
    <w:rsid w:val="00AB3B14"/>
    <w:rsid w:val="00AB3C37"/>
    <w:rsid w:val="00AB5A92"/>
    <w:rsid w:val="00AB5C81"/>
    <w:rsid w:val="00AB631B"/>
    <w:rsid w:val="00AB6914"/>
    <w:rsid w:val="00AB6E17"/>
    <w:rsid w:val="00AB6EEB"/>
    <w:rsid w:val="00AB75C5"/>
    <w:rsid w:val="00AB7865"/>
    <w:rsid w:val="00AC0638"/>
    <w:rsid w:val="00AC10C9"/>
    <w:rsid w:val="00AC10FD"/>
    <w:rsid w:val="00AC15EB"/>
    <w:rsid w:val="00AC172F"/>
    <w:rsid w:val="00AC1758"/>
    <w:rsid w:val="00AC20AD"/>
    <w:rsid w:val="00AC20E3"/>
    <w:rsid w:val="00AC2415"/>
    <w:rsid w:val="00AC2A64"/>
    <w:rsid w:val="00AC2B2C"/>
    <w:rsid w:val="00AC3895"/>
    <w:rsid w:val="00AC3D15"/>
    <w:rsid w:val="00AC3D85"/>
    <w:rsid w:val="00AC3F9E"/>
    <w:rsid w:val="00AC40F0"/>
    <w:rsid w:val="00AC4417"/>
    <w:rsid w:val="00AC4521"/>
    <w:rsid w:val="00AC477E"/>
    <w:rsid w:val="00AC4D28"/>
    <w:rsid w:val="00AC4EB5"/>
    <w:rsid w:val="00AC5140"/>
    <w:rsid w:val="00AC57C5"/>
    <w:rsid w:val="00AC64FF"/>
    <w:rsid w:val="00AC6775"/>
    <w:rsid w:val="00AC69D0"/>
    <w:rsid w:val="00AC6FA6"/>
    <w:rsid w:val="00AC72AF"/>
    <w:rsid w:val="00AC74B1"/>
    <w:rsid w:val="00AC79F9"/>
    <w:rsid w:val="00AC7C13"/>
    <w:rsid w:val="00AC7D8F"/>
    <w:rsid w:val="00AC7E55"/>
    <w:rsid w:val="00AD09E4"/>
    <w:rsid w:val="00AD0F45"/>
    <w:rsid w:val="00AD0F89"/>
    <w:rsid w:val="00AD13D7"/>
    <w:rsid w:val="00AD176F"/>
    <w:rsid w:val="00AD17CD"/>
    <w:rsid w:val="00AD18FE"/>
    <w:rsid w:val="00AD1A82"/>
    <w:rsid w:val="00AD1B00"/>
    <w:rsid w:val="00AD1C48"/>
    <w:rsid w:val="00AD1FAF"/>
    <w:rsid w:val="00AD1FCB"/>
    <w:rsid w:val="00AD21B1"/>
    <w:rsid w:val="00AD2272"/>
    <w:rsid w:val="00AD24AB"/>
    <w:rsid w:val="00AD294E"/>
    <w:rsid w:val="00AD30E3"/>
    <w:rsid w:val="00AD35E7"/>
    <w:rsid w:val="00AD3836"/>
    <w:rsid w:val="00AD4827"/>
    <w:rsid w:val="00AD4D81"/>
    <w:rsid w:val="00AD51FF"/>
    <w:rsid w:val="00AD532D"/>
    <w:rsid w:val="00AD540B"/>
    <w:rsid w:val="00AD576E"/>
    <w:rsid w:val="00AD5842"/>
    <w:rsid w:val="00AD5DEB"/>
    <w:rsid w:val="00AD5E07"/>
    <w:rsid w:val="00AD61CE"/>
    <w:rsid w:val="00AD6472"/>
    <w:rsid w:val="00AD692E"/>
    <w:rsid w:val="00AD699B"/>
    <w:rsid w:val="00AD6ACC"/>
    <w:rsid w:val="00AD6DFE"/>
    <w:rsid w:val="00AD7107"/>
    <w:rsid w:val="00AD7196"/>
    <w:rsid w:val="00AD7A66"/>
    <w:rsid w:val="00AE0210"/>
    <w:rsid w:val="00AE172C"/>
    <w:rsid w:val="00AE19E5"/>
    <w:rsid w:val="00AE1A4B"/>
    <w:rsid w:val="00AE2251"/>
    <w:rsid w:val="00AE2C9D"/>
    <w:rsid w:val="00AE2CE0"/>
    <w:rsid w:val="00AE331E"/>
    <w:rsid w:val="00AE362E"/>
    <w:rsid w:val="00AE38BA"/>
    <w:rsid w:val="00AE453D"/>
    <w:rsid w:val="00AE4E81"/>
    <w:rsid w:val="00AE50D1"/>
    <w:rsid w:val="00AE5182"/>
    <w:rsid w:val="00AE57FD"/>
    <w:rsid w:val="00AE5BA0"/>
    <w:rsid w:val="00AE6065"/>
    <w:rsid w:val="00AE614C"/>
    <w:rsid w:val="00AE6B6F"/>
    <w:rsid w:val="00AE6C25"/>
    <w:rsid w:val="00AE7A71"/>
    <w:rsid w:val="00AE7B7A"/>
    <w:rsid w:val="00AE7CDC"/>
    <w:rsid w:val="00AF0166"/>
    <w:rsid w:val="00AF027B"/>
    <w:rsid w:val="00AF04A3"/>
    <w:rsid w:val="00AF0CEB"/>
    <w:rsid w:val="00AF0DAC"/>
    <w:rsid w:val="00AF0EDD"/>
    <w:rsid w:val="00AF0F6C"/>
    <w:rsid w:val="00AF111D"/>
    <w:rsid w:val="00AF179E"/>
    <w:rsid w:val="00AF2378"/>
    <w:rsid w:val="00AF25AC"/>
    <w:rsid w:val="00AF273E"/>
    <w:rsid w:val="00AF32B9"/>
    <w:rsid w:val="00AF37DE"/>
    <w:rsid w:val="00AF3EC7"/>
    <w:rsid w:val="00AF4097"/>
    <w:rsid w:val="00AF40A4"/>
    <w:rsid w:val="00AF42D3"/>
    <w:rsid w:val="00AF4EEF"/>
    <w:rsid w:val="00AF500B"/>
    <w:rsid w:val="00AF50C5"/>
    <w:rsid w:val="00AF59A1"/>
    <w:rsid w:val="00AF5AB8"/>
    <w:rsid w:val="00AF5CDE"/>
    <w:rsid w:val="00AF6447"/>
    <w:rsid w:val="00AF64C4"/>
    <w:rsid w:val="00AF6D88"/>
    <w:rsid w:val="00AF6D89"/>
    <w:rsid w:val="00AF6DA2"/>
    <w:rsid w:val="00AF6ED6"/>
    <w:rsid w:val="00AF7DD7"/>
    <w:rsid w:val="00B00358"/>
    <w:rsid w:val="00B00689"/>
    <w:rsid w:val="00B00C8B"/>
    <w:rsid w:val="00B0183E"/>
    <w:rsid w:val="00B0270C"/>
    <w:rsid w:val="00B02E13"/>
    <w:rsid w:val="00B02EB2"/>
    <w:rsid w:val="00B03325"/>
    <w:rsid w:val="00B033DB"/>
    <w:rsid w:val="00B035AF"/>
    <w:rsid w:val="00B03ACC"/>
    <w:rsid w:val="00B03DA2"/>
    <w:rsid w:val="00B03EBF"/>
    <w:rsid w:val="00B0405F"/>
    <w:rsid w:val="00B0422B"/>
    <w:rsid w:val="00B0428B"/>
    <w:rsid w:val="00B043FD"/>
    <w:rsid w:val="00B04CBC"/>
    <w:rsid w:val="00B054BB"/>
    <w:rsid w:val="00B055D8"/>
    <w:rsid w:val="00B055DD"/>
    <w:rsid w:val="00B05D4C"/>
    <w:rsid w:val="00B05FA2"/>
    <w:rsid w:val="00B06340"/>
    <w:rsid w:val="00B06673"/>
    <w:rsid w:val="00B06E5B"/>
    <w:rsid w:val="00B06F41"/>
    <w:rsid w:val="00B07082"/>
    <w:rsid w:val="00B078D8"/>
    <w:rsid w:val="00B07BDB"/>
    <w:rsid w:val="00B1026D"/>
    <w:rsid w:val="00B1077A"/>
    <w:rsid w:val="00B10ECF"/>
    <w:rsid w:val="00B10EEB"/>
    <w:rsid w:val="00B10F25"/>
    <w:rsid w:val="00B1104B"/>
    <w:rsid w:val="00B1121E"/>
    <w:rsid w:val="00B11222"/>
    <w:rsid w:val="00B11343"/>
    <w:rsid w:val="00B11A29"/>
    <w:rsid w:val="00B11B12"/>
    <w:rsid w:val="00B1224A"/>
    <w:rsid w:val="00B122C5"/>
    <w:rsid w:val="00B1230E"/>
    <w:rsid w:val="00B130C1"/>
    <w:rsid w:val="00B13167"/>
    <w:rsid w:val="00B1413C"/>
    <w:rsid w:val="00B14932"/>
    <w:rsid w:val="00B14A9D"/>
    <w:rsid w:val="00B152EE"/>
    <w:rsid w:val="00B15CC1"/>
    <w:rsid w:val="00B15EC9"/>
    <w:rsid w:val="00B15F39"/>
    <w:rsid w:val="00B16465"/>
    <w:rsid w:val="00B164CC"/>
    <w:rsid w:val="00B170D3"/>
    <w:rsid w:val="00B1749A"/>
    <w:rsid w:val="00B1766E"/>
    <w:rsid w:val="00B2049B"/>
    <w:rsid w:val="00B20546"/>
    <w:rsid w:val="00B20B40"/>
    <w:rsid w:val="00B20BA9"/>
    <w:rsid w:val="00B20C13"/>
    <w:rsid w:val="00B20E14"/>
    <w:rsid w:val="00B21A33"/>
    <w:rsid w:val="00B2201F"/>
    <w:rsid w:val="00B221EE"/>
    <w:rsid w:val="00B2257C"/>
    <w:rsid w:val="00B228A0"/>
    <w:rsid w:val="00B229F4"/>
    <w:rsid w:val="00B22A09"/>
    <w:rsid w:val="00B22ACB"/>
    <w:rsid w:val="00B22BDF"/>
    <w:rsid w:val="00B22C13"/>
    <w:rsid w:val="00B22D94"/>
    <w:rsid w:val="00B22E5B"/>
    <w:rsid w:val="00B23252"/>
    <w:rsid w:val="00B23340"/>
    <w:rsid w:val="00B24140"/>
    <w:rsid w:val="00B255D5"/>
    <w:rsid w:val="00B25780"/>
    <w:rsid w:val="00B25EA7"/>
    <w:rsid w:val="00B2626E"/>
    <w:rsid w:val="00B26430"/>
    <w:rsid w:val="00B2661E"/>
    <w:rsid w:val="00B267D7"/>
    <w:rsid w:val="00B2684B"/>
    <w:rsid w:val="00B269A9"/>
    <w:rsid w:val="00B26B21"/>
    <w:rsid w:val="00B26B63"/>
    <w:rsid w:val="00B26C07"/>
    <w:rsid w:val="00B27079"/>
    <w:rsid w:val="00B27571"/>
    <w:rsid w:val="00B277D2"/>
    <w:rsid w:val="00B27A7E"/>
    <w:rsid w:val="00B30079"/>
    <w:rsid w:val="00B3089C"/>
    <w:rsid w:val="00B30B69"/>
    <w:rsid w:val="00B30C3D"/>
    <w:rsid w:val="00B30E05"/>
    <w:rsid w:val="00B31398"/>
    <w:rsid w:val="00B3190F"/>
    <w:rsid w:val="00B3193C"/>
    <w:rsid w:val="00B31D39"/>
    <w:rsid w:val="00B31F5B"/>
    <w:rsid w:val="00B325BA"/>
    <w:rsid w:val="00B32A0C"/>
    <w:rsid w:val="00B32B2A"/>
    <w:rsid w:val="00B32DA2"/>
    <w:rsid w:val="00B331E0"/>
    <w:rsid w:val="00B33871"/>
    <w:rsid w:val="00B33941"/>
    <w:rsid w:val="00B339DC"/>
    <w:rsid w:val="00B33AFB"/>
    <w:rsid w:val="00B33B08"/>
    <w:rsid w:val="00B35012"/>
    <w:rsid w:val="00B3611F"/>
    <w:rsid w:val="00B36136"/>
    <w:rsid w:val="00B361E2"/>
    <w:rsid w:val="00B3643C"/>
    <w:rsid w:val="00B3678F"/>
    <w:rsid w:val="00B36913"/>
    <w:rsid w:val="00B36E3D"/>
    <w:rsid w:val="00B375F6"/>
    <w:rsid w:val="00B37752"/>
    <w:rsid w:val="00B37F0D"/>
    <w:rsid w:val="00B4010A"/>
    <w:rsid w:val="00B40383"/>
    <w:rsid w:val="00B407C9"/>
    <w:rsid w:val="00B40BC0"/>
    <w:rsid w:val="00B40E9B"/>
    <w:rsid w:val="00B41560"/>
    <w:rsid w:val="00B416C4"/>
    <w:rsid w:val="00B41AC0"/>
    <w:rsid w:val="00B41B2C"/>
    <w:rsid w:val="00B41E4D"/>
    <w:rsid w:val="00B41F13"/>
    <w:rsid w:val="00B42253"/>
    <w:rsid w:val="00B426A4"/>
    <w:rsid w:val="00B4274D"/>
    <w:rsid w:val="00B4279B"/>
    <w:rsid w:val="00B4282F"/>
    <w:rsid w:val="00B429F7"/>
    <w:rsid w:val="00B429FC"/>
    <w:rsid w:val="00B433EF"/>
    <w:rsid w:val="00B43445"/>
    <w:rsid w:val="00B43599"/>
    <w:rsid w:val="00B43D36"/>
    <w:rsid w:val="00B441DF"/>
    <w:rsid w:val="00B445BC"/>
    <w:rsid w:val="00B44B0D"/>
    <w:rsid w:val="00B45724"/>
    <w:rsid w:val="00B4577E"/>
    <w:rsid w:val="00B45DF2"/>
    <w:rsid w:val="00B45E30"/>
    <w:rsid w:val="00B46F60"/>
    <w:rsid w:val="00B473C0"/>
    <w:rsid w:val="00B475DA"/>
    <w:rsid w:val="00B4769A"/>
    <w:rsid w:val="00B476BE"/>
    <w:rsid w:val="00B47835"/>
    <w:rsid w:val="00B47A75"/>
    <w:rsid w:val="00B47F62"/>
    <w:rsid w:val="00B5085B"/>
    <w:rsid w:val="00B50C76"/>
    <w:rsid w:val="00B51BD7"/>
    <w:rsid w:val="00B523BE"/>
    <w:rsid w:val="00B535AE"/>
    <w:rsid w:val="00B539CF"/>
    <w:rsid w:val="00B53A71"/>
    <w:rsid w:val="00B53BB2"/>
    <w:rsid w:val="00B5423F"/>
    <w:rsid w:val="00B5450D"/>
    <w:rsid w:val="00B55447"/>
    <w:rsid w:val="00B55974"/>
    <w:rsid w:val="00B55A8C"/>
    <w:rsid w:val="00B56217"/>
    <w:rsid w:val="00B565A2"/>
    <w:rsid w:val="00B5668A"/>
    <w:rsid w:val="00B566B7"/>
    <w:rsid w:val="00B5673C"/>
    <w:rsid w:val="00B56887"/>
    <w:rsid w:val="00B568F3"/>
    <w:rsid w:val="00B56D13"/>
    <w:rsid w:val="00B56F1A"/>
    <w:rsid w:val="00B5759F"/>
    <w:rsid w:val="00B57AE3"/>
    <w:rsid w:val="00B57F70"/>
    <w:rsid w:val="00B6030A"/>
    <w:rsid w:val="00B60331"/>
    <w:rsid w:val="00B60491"/>
    <w:rsid w:val="00B60811"/>
    <w:rsid w:val="00B60887"/>
    <w:rsid w:val="00B60B72"/>
    <w:rsid w:val="00B60C65"/>
    <w:rsid w:val="00B61094"/>
    <w:rsid w:val="00B610F5"/>
    <w:rsid w:val="00B6171D"/>
    <w:rsid w:val="00B61B87"/>
    <w:rsid w:val="00B61DDD"/>
    <w:rsid w:val="00B620D9"/>
    <w:rsid w:val="00B62424"/>
    <w:rsid w:val="00B6244E"/>
    <w:rsid w:val="00B625AA"/>
    <w:rsid w:val="00B62857"/>
    <w:rsid w:val="00B62D4F"/>
    <w:rsid w:val="00B63427"/>
    <w:rsid w:val="00B63CCE"/>
    <w:rsid w:val="00B63E9C"/>
    <w:rsid w:val="00B6437F"/>
    <w:rsid w:val="00B645C5"/>
    <w:rsid w:val="00B64978"/>
    <w:rsid w:val="00B6497D"/>
    <w:rsid w:val="00B64B01"/>
    <w:rsid w:val="00B64B16"/>
    <w:rsid w:val="00B64B75"/>
    <w:rsid w:val="00B64D00"/>
    <w:rsid w:val="00B66474"/>
    <w:rsid w:val="00B66892"/>
    <w:rsid w:val="00B669AA"/>
    <w:rsid w:val="00B66C26"/>
    <w:rsid w:val="00B66CE6"/>
    <w:rsid w:val="00B6725F"/>
    <w:rsid w:val="00B67371"/>
    <w:rsid w:val="00B6782E"/>
    <w:rsid w:val="00B67900"/>
    <w:rsid w:val="00B70444"/>
    <w:rsid w:val="00B7081D"/>
    <w:rsid w:val="00B71004"/>
    <w:rsid w:val="00B71006"/>
    <w:rsid w:val="00B71580"/>
    <w:rsid w:val="00B718DC"/>
    <w:rsid w:val="00B722C3"/>
    <w:rsid w:val="00B722DC"/>
    <w:rsid w:val="00B72A72"/>
    <w:rsid w:val="00B72EFD"/>
    <w:rsid w:val="00B73292"/>
    <w:rsid w:val="00B7380A"/>
    <w:rsid w:val="00B73CFB"/>
    <w:rsid w:val="00B73F3B"/>
    <w:rsid w:val="00B74242"/>
    <w:rsid w:val="00B74460"/>
    <w:rsid w:val="00B74697"/>
    <w:rsid w:val="00B74812"/>
    <w:rsid w:val="00B7498D"/>
    <w:rsid w:val="00B74F5B"/>
    <w:rsid w:val="00B75117"/>
    <w:rsid w:val="00B75325"/>
    <w:rsid w:val="00B75455"/>
    <w:rsid w:val="00B75731"/>
    <w:rsid w:val="00B75B06"/>
    <w:rsid w:val="00B75DD5"/>
    <w:rsid w:val="00B75E66"/>
    <w:rsid w:val="00B7618B"/>
    <w:rsid w:val="00B76AE4"/>
    <w:rsid w:val="00B80516"/>
    <w:rsid w:val="00B80569"/>
    <w:rsid w:val="00B807FD"/>
    <w:rsid w:val="00B80A17"/>
    <w:rsid w:val="00B80A19"/>
    <w:rsid w:val="00B80C6D"/>
    <w:rsid w:val="00B80ECF"/>
    <w:rsid w:val="00B811C3"/>
    <w:rsid w:val="00B814A8"/>
    <w:rsid w:val="00B81822"/>
    <w:rsid w:val="00B81DDE"/>
    <w:rsid w:val="00B81E28"/>
    <w:rsid w:val="00B8256C"/>
    <w:rsid w:val="00B82E3D"/>
    <w:rsid w:val="00B82EAD"/>
    <w:rsid w:val="00B83700"/>
    <w:rsid w:val="00B8375E"/>
    <w:rsid w:val="00B83A92"/>
    <w:rsid w:val="00B83E2C"/>
    <w:rsid w:val="00B84069"/>
    <w:rsid w:val="00B84328"/>
    <w:rsid w:val="00B84572"/>
    <w:rsid w:val="00B84B35"/>
    <w:rsid w:val="00B84C2E"/>
    <w:rsid w:val="00B8500A"/>
    <w:rsid w:val="00B85CBB"/>
    <w:rsid w:val="00B85E1E"/>
    <w:rsid w:val="00B864A2"/>
    <w:rsid w:val="00B86D70"/>
    <w:rsid w:val="00B8701F"/>
    <w:rsid w:val="00B8711B"/>
    <w:rsid w:val="00B87705"/>
    <w:rsid w:val="00B8787A"/>
    <w:rsid w:val="00B87B4C"/>
    <w:rsid w:val="00B900B2"/>
    <w:rsid w:val="00B903E5"/>
    <w:rsid w:val="00B90417"/>
    <w:rsid w:val="00B907D7"/>
    <w:rsid w:val="00B909E4"/>
    <w:rsid w:val="00B90D45"/>
    <w:rsid w:val="00B9133A"/>
    <w:rsid w:val="00B91779"/>
    <w:rsid w:val="00B91AB2"/>
    <w:rsid w:val="00B91B4D"/>
    <w:rsid w:val="00B91B78"/>
    <w:rsid w:val="00B921F0"/>
    <w:rsid w:val="00B92466"/>
    <w:rsid w:val="00B92494"/>
    <w:rsid w:val="00B924BE"/>
    <w:rsid w:val="00B9287E"/>
    <w:rsid w:val="00B92B33"/>
    <w:rsid w:val="00B92BE2"/>
    <w:rsid w:val="00B92F15"/>
    <w:rsid w:val="00B92F96"/>
    <w:rsid w:val="00B9304D"/>
    <w:rsid w:val="00B936BF"/>
    <w:rsid w:val="00B93813"/>
    <w:rsid w:val="00B93A61"/>
    <w:rsid w:val="00B94456"/>
    <w:rsid w:val="00B948C8"/>
    <w:rsid w:val="00B950C7"/>
    <w:rsid w:val="00B9566B"/>
    <w:rsid w:val="00B9568E"/>
    <w:rsid w:val="00B95BF4"/>
    <w:rsid w:val="00B95C78"/>
    <w:rsid w:val="00B95FF1"/>
    <w:rsid w:val="00B9601B"/>
    <w:rsid w:val="00B961ED"/>
    <w:rsid w:val="00B96485"/>
    <w:rsid w:val="00B9655F"/>
    <w:rsid w:val="00B976B7"/>
    <w:rsid w:val="00B977E9"/>
    <w:rsid w:val="00B97A29"/>
    <w:rsid w:val="00BA01E7"/>
    <w:rsid w:val="00BA05F2"/>
    <w:rsid w:val="00BA0805"/>
    <w:rsid w:val="00BA0C10"/>
    <w:rsid w:val="00BA0C65"/>
    <w:rsid w:val="00BA0C7C"/>
    <w:rsid w:val="00BA1073"/>
    <w:rsid w:val="00BA1868"/>
    <w:rsid w:val="00BA1C08"/>
    <w:rsid w:val="00BA1CB3"/>
    <w:rsid w:val="00BA1E20"/>
    <w:rsid w:val="00BA1FBA"/>
    <w:rsid w:val="00BA226C"/>
    <w:rsid w:val="00BA2DE3"/>
    <w:rsid w:val="00BA2F26"/>
    <w:rsid w:val="00BA2F98"/>
    <w:rsid w:val="00BA3192"/>
    <w:rsid w:val="00BA325F"/>
    <w:rsid w:val="00BA32B3"/>
    <w:rsid w:val="00BA368D"/>
    <w:rsid w:val="00BA3961"/>
    <w:rsid w:val="00BA3EA2"/>
    <w:rsid w:val="00BA4465"/>
    <w:rsid w:val="00BA479B"/>
    <w:rsid w:val="00BA532C"/>
    <w:rsid w:val="00BA583B"/>
    <w:rsid w:val="00BA5899"/>
    <w:rsid w:val="00BA5CB4"/>
    <w:rsid w:val="00BA5F4B"/>
    <w:rsid w:val="00BA5FCF"/>
    <w:rsid w:val="00BA63D1"/>
    <w:rsid w:val="00BA6967"/>
    <w:rsid w:val="00BA6F4A"/>
    <w:rsid w:val="00BA7027"/>
    <w:rsid w:val="00BA758A"/>
    <w:rsid w:val="00BA7724"/>
    <w:rsid w:val="00BA7747"/>
    <w:rsid w:val="00BA7FAC"/>
    <w:rsid w:val="00BB01E9"/>
    <w:rsid w:val="00BB0269"/>
    <w:rsid w:val="00BB0856"/>
    <w:rsid w:val="00BB0C4A"/>
    <w:rsid w:val="00BB0F3C"/>
    <w:rsid w:val="00BB1060"/>
    <w:rsid w:val="00BB1473"/>
    <w:rsid w:val="00BB1527"/>
    <w:rsid w:val="00BB1974"/>
    <w:rsid w:val="00BB1E5A"/>
    <w:rsid w:val="00BB1E5D"/>
    <w:rsid w:val="00BB214C"/>
    <w:rsid w:val="00BB2293"/>
    <w:rsid w:val="00BB41A5"/>
    <w:rsid w:val="00BB4537"/>
    <w:rsid w:val="00BB4708"/>
    <w:rsid w:val="00BB4802"/>
    <w:rsid w:val="00BB49BE"/>
    <w:rsid w:val="00BB4FE6"/>
    <w:rsid w:val="00BB5E26"/>
    <w:rsid w:val="00BB60FD"/>
    <w:rsid w:val="00BB67B3"/>
    <w:rsid w:val="00BB67DA"/>
    <w:rsid w:val="00BB6980"/>
    <w:rsid w:val="00BB6D4F"/>
    <w:rsid w:val="00BB7825"/>
    <w:rsid w:val="00BB7926"/>
    <w:rsid w:val="00BB7E02"/>
    <w:rsid w:val="00BB7FE7"/>
    <w:rsid w:val="00BC03A3"/>
    <w:rsid w:val="00BC065E"/>
    <w:rsid w:val="00BC07B5"/>
    <w:rsid w:val="00BC0DB9"/>
    <w:rsid w:val="00BC0F4F"/>
    <w:rsid w:val="00BC1095"/>
    <w:rsid w:val="00BC1209"/>
    <w:rsid w:val="00BC14F8"/>
    <w:rsid w:val="00BC1935"/>
    <w:rsid w:val="00BC1AEF"/>
    <w:rsid w:val="00BC210D"/>
    <w:rsid w:val="00BC22A2"/>
    <w:rsid w:val="00BC2416"/>
    <w:rsid w:val="00BC2C9A"/>
    <w:rsid w:val="00BC3053"/>
    <w:rsid w:val="00BC33ED"/>
    <w:rsid w:val="00BC39BE"/>
    <w:rsid w:val="00BC39C7"/>
    <w:rsid w:val="00BC4418"/>
    <w:rsid w:val="00BC46B6"/>
    <w:rsid w:val="00BC49D4"/>
    <w:rsid w:val="00BC5FC6"/>
    <w:rsid w:val="00BC66A4"/>
    <w:rsid w:val="00BC68AF"/>
    <w:rsid w:val="00BC723F"/>
    <w:rsid w:val="00BC7A18"/>
    <w:rsid w:val="00BD0886"/>
    <w:rsid w:val="00BD0D7E"/>
    <w:rsid w:val="00BD14C0"/>
    <w:rsid w:val="00BD17F7"/>
    <w:rsid w:val="00BD1815"/>
    <w:rsid w:val="00BD1D57"/>
    <w:rsid w:val="00BD2175"/>
    <w:rsid w:val="00BD2357"/>
    <w:rsid w:val="00BD2630"/>
    <w:rsid w:val="00BD2645"/>
    <w:rsid w:val="00BD2A4E"/>
    <w:rsid w:val="00BD2C70"/>
    <w:rsid w:val="00BD2C86"/>
    <w:rsid w:val="00BD2F58"/>
    <w:rsid w:val="00BD30D4"/>
    <w:rsid w:val="00BD338A"/>
    <w:rsid w:val="00BD3572"/>
    <w:rsid w:val="00BD39E6"/>
    <w:rsid w:val="00BD3B6A"/>
    <w:rsid w:val="00BD4018"/>
    <w:rsid w:val="00BD40BF"/>
    <w:rsid w:val="00BD40D0"/>
    <w:rsid w:val="00BD4405"/>
    <w:rsid w:val="00BD4625"/>
    <w:rsid w:val="00BD4672"/>
    <w:rsid w:val="00BD4DFA"/>
    <w:rsid w:val="00BD553A"/>
    <w:rsid w:val="00BD573D"/>
    <w:rsid w:val="00BD5777"/>
    <w:rsid w:val="00BD5942"/>
    <w:rsid w:val="00BD5B79"/>
    <w:rsid w:val="00BD5FC8"/>
    <w:rsid w:val="00BD60E5"/>
    <w:rsid w:val="00BD6820"/>
    <w:rsid w:val="00BD69AC"/>
    <w:rsid w:val="00BD6CED"/>
    <w:rsid w:val="00BD6EAD"/>
    <w:rsid w:val="00BD73C7"/>
    <w:rsid w:val="00BD74CB"/>
    <w:rsid w:val="00BD79E5"/>
    <w:rsid w:val="00BD7D68"/>
    <w:rsid w:val="00BD7FF9"/>
    <w:rsid w:val="00BE03ED"/>
    <w:rsid w:val="00BE0581"/>
    <w:rsid w:val="00BE0764"/>
    <w:rsid w:val="00BE0A5E"/>
    <w:rsid w:val="00BE0D3D"/>
    <w:rsid w:val="00BE1370"/>
    <w:rsid w:val="00BE1628"/>
    <w:rsid w:val="00BE17F3"/>
    <w:rsid w:val="00BE1958"/>
    <w:rsid w:val="00BE19FA"/>
    <w:rsid w:val="00BE1A13"/>
    <w:rsid w:val="00BE1B87"/>
    <w:rsid w:val="00BE1BAA"/>
    <w:rsid w:val="00BE1D85"/>
    <w:rsid w:val="00BE1D9D"/>
    <w:rsid w:val="00BE2493"/>
    <w:rsid w:val="00BE2C74"/>
    <w:rsid w:val="00BE31A7"/>
    <w:rsid w:val="00BE31AF"/>
    <w:rsid w:val="00BE34CE"/>
    <w:rsid w:val="00BE3530"/>
    <w:rsid w:val="00BE37B0"/>
    <w:rsid w:val="00BE3930"/>
    <w:rsid w:val="00BE39C8"/>
    <w:rsid w:val="00BE39EB"/>
    <w:rsid w:val="00BE3CDD"/>
    <w:rsid w:val="00BE3E15"/>
    <w:rsid w:val="00BE40F6"/>
    <w:rsid w:val="00BE4278"/>
    <w:rsid w:val="00BE4307"/>
    <w:rsid w:val="00BE46A3"/>
    <w:rsid w:val="00BE4864"/>
    <w:rsid w:val="00BE4C09"/>
    <w:rsid w:val="00BE4DC0"/>
    <w:rsid w:val="00BE4FC2"/>
    <w:rsid w:val="00BE52D5"/>
    <w:rsid w:val="00BE541A"/>
    <w:rsid w:val="00BE5F6B"/>
    <w:rsid w:val="00BE6662"/>
    <w:rsid w:val="00BE689F"/>
    <w:rsid w:val="00BE7000"/>
    <w:rsid w:val="00BE722A"/>
    <w:rsid w:val="00BE77FF"/>
    <w:rsid w:val="00BE798A"/>
    <w:rsid w:val="00BE7CC9"/>
    <w:rsid w:val="00BE7D39"/>
    <w:rsid w:val="00BE7F0E"/>
    <w:rsid w:val="00BF0AD1"/>
    <w:rsid w:val="00BF0D8C"/>
    <w:rsid w:val="00BF0DEE"/>
    <w:rsid w:val="00BF1062"/>
    <w:rsid w:val="00BF1139"/>
    <w:rsid w:val="00BF1928"/>
    <w:rsid w:val="00BF19D9"/>
    <w:rsid w:val="00BF1E38"/>
    <w:rsid w:val="00BF1F56"/>
    <w:rsid w:val="00BF21BD"/>
    <w:rsid w:val="00BF2548"/>
    <w:rsid w:val="00BF281D"/>
    <w:rsid w:val="00BF29F2"/>
    <w:rsid w:val="00BF33A5"/>
    <w:rsid w:val="00BF3794"/>
    <w:rsid w:val="00BF391A"/>
    <w:rsid w:val="00BF3BF3"/>
    <w:rsid w:val="00BF3DCB"/>
    <w:rsid w:val="00BF3EE1"/>
    <w:rsid w:val="00BF419E"/>
    <w:rsid w:val="00BF46A6"/>
    <w:rsid w:val="00BF46B0"/>
    <w:rsid w:val="00BF477E"/>
    <w:rsid w:val="00BF481E"/>
    <w:rsid w:val="00BF4D6C"/>
    <w:rsid w:val="00BF4F21"/>
    <w:rsid w:val="00BF51F5"/>
    <w:rsid w:val="00BF6304"/>
    <w:rsid w:val="00BF6598"/>
    <w:rsid w:val="00BF661E"/>
    <w:rsid w:val="00BF6976"/>
    <w:rsid w:val="00BF7429"/>
    <w:rsid w:val="00BF7702"/>
    <w:rsid w:val="00C000E9"/>
    <w:rsid w:val="00C00A2E"/>
    <w:rsid w:val="00C00A8E"/>
    <w:rsid w:val="00C01849"/>
    <w:rsid w:val="00C01B9E"/>
    <w:rsid w:val="00C01CB7"/>
    <w:rsid w:val="00C02388"/>
    <w:rsid w:val="00C02BBE"/>
    <w:rsid w:val="00C03738"/>
    <w:rsid w:val="00C039E3"/>
    <w:rsid w:val="00C03EB5"/>
    <w:rsid w:val="00C04248"/>
    <w:rsid w:val="00C0469F"/>
    <w:rsid w:val="00C04798"/>
    <w:rsid w:val="00C04B52"/>
    <w:rsid w:val="00C04C19"/>
    <w:rsid w:val="00C04F49"/>
    <w:rsid w:val="00C05405"/>
    <w:rsid w:val="00C056BB"/>
    <w:rsid w:val="00C05B38"/>
    <w:rsid w:val="00C05ED1"/>
    <w:rsid w:val="00C0606E"/>
    <w:rsid w:val="00C061AF"/>
    <w:rsid w:val="00C063FC"/>
    <w:rsid w:val="00C06498"/>
    <w:rsid w:val="00C0689B"/>
    <w:rsid w:val="00C06CA2"/>
    <w:rsid w:val="00C06DA7"/>
    <w:rsid w:val="00C06DB2"/>
    <w:rsid w:val="00C06E56"/>
    <w:rsid w:val="00C070ED"/>
    <w:rsid w:val="00C073DC"/>
    <w:rsid w:val="00C0788C"/>
    <w:rsid w:val="00C078CA"/>
    <w:rsid w:val="00C07A2A"/>
    <w:rsid w:val="00C07AA1"/>
    <w:rsid w:val="00C07FB5"/>
    <w:rsid w:val="00C11919"/>
    <w:rsid w:val="00C1224C"/>
    <w:rsid w:val="00C1253B"/>
    <w:rsid w:val="00C12982"/>
    <w:rsid w:val="00C12A58"/>
    <w:rsid w:val="00C12D90"/>
    <w:rsid w:val="00C13282"/>
    <w:rsid w:val="00C13560"/>
    <w:rsid w:val="00C13698"/>
    <w:rsid w:val="00C13D01"/>
    <w:rsid w:val="00C14434"/>
    <w:rsid w:val="00C14708"/>
    <w:rsid w:val="00C14BC6"/>
    <w:rsid w:val="00C150E7"/>
    <w:rsid w:val="00C1549C"/>
    <w:rsid w:val="00C154E4"/>
    <w:rsid w:val="00C157BD"/>
    <w:rsid w:val="00C157D9"/>
    <w:rsid w:val="00C16933"/>
    <w:rsid w:val="00C16FDB"/>
    <w:rsid w:val="00C17087"/>
    <w:rsid w:val="00C172B1"/>
    <w:rsid w:val="00C173CE"/>
    <w:rsid w:val="00C17D7F"/>
    <w:rsid w:val="00C17DD9"/>
    <w:rsid w:val="00C202D3"/>
    <w:rsid w:val="00C20B6E"/>
    <w:rsid w:val="00C20D98"/>
    <w:rsid w:val="00C21B96"/>
    <w:rsid w:val="00C21BE5"/>
    <w:rsid w:val="00C21F68"/>
    <w:rsid w:val="00C229A7"/>
    <w:rsid w:val="00C22AE9"/>
    <w:rsid w:val="00C22DED"/>
    <w:rsid w:val="00C23968"/>
    <w:rsid w:val="00C239B6"/>
    <w:rsid w:val="00C24667"/>
    <w:rsid w:val="00C24706"/>
    <w:rsid w:val="00C249C6"/>
    <w:rsid w:val="00C24A6F"/>
    <w:rsid w:val="00C25D07"/>
    <w:rsid w:val="00C25DEB"/>
    <w:rsid w:val="00C260BB"/>
    <w:rsid w:val="00C261D2"/>
    <w:rsid w:val="00C26609"/>
    <w:rsid w:val="00C271B3"/>
    <w:rsid w:val="00C271C0"/>
    <w:rsid w:val="00C275AF"/>
    <w:rsid w:val="00C27943"/>
    <w:rsid w:val="00C27AC4"/>
    <w:rsid w:val="00C30002"/>
    <w:rsid w:val="00C30EAE"/>
    <w:rsid w:val="00C30F4B"/>
    <w:rsid w:val="00C30FD7"/>
    <w:rsid w:val="00C310B2"/>
    <w:rsid w:val="00C312D0"/>
    <w:rsid w:val="00C317F6"/>
    <w:rsid w:val="00C318D0"/>
    <w:rsid w:val="00C326A3"/>
    <w:rsid w:val="00C3279F"/>
    <w:rsid w:val="00C32B01"/>
    <w:rsid w:val="00C32B6E"/>
    <w:rsid w:val="00C32D03"/>
    <w:rsid w:val="00C3300A"/>
    <w:rsid w:val="00C3383A"/>
    <w:rsid w:val="00C3446E"/>
    <w:rsid w:val="00C34B54"/>
    <w:rsid w:val="00C34FFF"/>
    <w:rsid w:val="00C35032"/>
    <w:rsid w:val="00C3563B"/>
    <w:rsid w:val="00C356BF"/>
    <w:rsid w:val="00C358AF"/>
    <w:rsid w:val="00C358E8"/>
    <w:rsid w:val="00C3626E"/>
    <w:rsid w:val="00C36365"/>
    <w:rsid w:val="00C371DE"/>
    <w:rsid w:val="00C373D8"/>
    <w:rsid w:val="00C376B0"/>
    <w:rsid w:val="00C37AC0"/>
    <w:rsid w:val="00C37DC4"/>
    <w:rsid w:val="00C408DD"/>
    <w:rsid w:val="00C40A81"/>
    <w:rsid w:val="00C40D3A"/>
    <w:rsid w:val="00C411AF"/>
    <w:rsid w:val="00C41374"/>
    <w:rsid w:val="00C41628"/>
    <w:rsid w:val="00C41B48"/>
    <w:rsid w:val="00C41DBE"/>
    <w:rsid w:val="00C423AE"/>
    <w:rsid w:val="00C4267C"/>
    <w:rsid w:val="00C42BC3"/>
    <w:rsid w:val="00C43385"/>
    <w:rsid w:val="00C439D6"/>
    <w:rsid w:val="00C43A3D"/>
    <w:rsid w:val="00C43C92"/>
    <w:rsid w:val="00C43EBD"/>
    <w:rsid w:val="00C43FEA"/>
    <w:rsid w:val="00C44AE3"/>
    <w:rsid w:val="00C44C93"/>
    <w:rsid w:val="00C45069"/>
    <w:rsid w:val="00C450F9"/>
    <w:rsid w:val="00C456FC"/>
    <w:rsid w:val="00C46093"/>
    <w:rsid w:val="00C461EF"/>
    <w:rsid w:val="00C4625A"/>
    <w:rsid w:val="00C465A2"/>
    <w:rsid w:val="00C46D89"/>
    <w:rsid w:val="00C46E10"/>
    <w:rsid w:val="00C46E9E"/>
    <w:rsid w:val="00C471A1"/>
    <w:rsid w:val="00C47446"/>
    <w:rsid w:val="00C47729"/>
    <w:rsid w:val="00C477F5"/>
    <w:rsid w:val="00C47A77"/>
    <w:rsid w:val="00C500A1"/>
    <w:rsid w:val="00C50521"/>
    <w:rsid w:val="00C50590"/>
    <w:rsid w:val="00C505D9"/>
    <w:rsid w:val="00C509DC"/>
    <w:rsid w:val="00C50A25"/>
    <w:rsid w:val="00C50B07"/>
    <w:rsid w:val="00C50CDE"/>
    <w:rsid w:val="00C51143"/>
    <w:rsid w:val="00C514A6"/>
    <w:rsid w:val="00C51FB3"/>
    <w:rsid w:val="00C52355"/>
    <w:rsid w:val="00C52462"/>
    <w:rsid w:val="00C524B9"/>
    <w:rsid w:val="00C524D4"/>
    <w:rsid w:val="00C52802"/>
    <w:rsid w:val="00C53064"/>
    <w:rsid w:val="00C532ED"/>
    <w:rsid w:val="00C53DEE"/>
    <w:rsid w:val="00C540B6"/>
    <w:rsid w:val="00C541C0"/>
    <w:rsid w:val="00C543DD"/>
    <w:rsid w:val="00C54802"/>
    <w:rsid w:val="00C5494C"/>
    <w:rsid w:val="00C54A2E"/>
    <w:rsid w:val="00C55099"/>
    <w:rsid w:val="00C554AF"/>
    <w:rsid w:val="00C559F4"/>
    <w:rsid w:val="00C56717"/>
    <w:rsid w:val="00C5673F"/>
    <w:rsid w:val="00C567BA"/>
    <w:rsid w:val="00C57828"/>
    <w:rsid w:val="00C57A7F"/>
    <w:rsid w:val="00C605B9"/>
    <w:rsid w:val="00C60C1E"/>
    <w:rsid w:val="00C60E89"/>
    <w:rsid w:val="00C60FF7"/>
    <w:rsid w:val="00C610F7"/>
    <w:rsid w:val="00C616A3"/>
    <w:rsid w:val="00C61927"/>
    <w:rsid w:val="00C61A7F"/>
    <w:rsid w:val="00C62376"/>
    <w:rsid w:val="00C624F7"/>
    <w:rsid w:val="00C62888"/>
    <w:rsid w:val="00C629A9"/>
    <w:rsid w:val="00C62C24"/>
    <w:rsid w:val="00C62D73"/>
    <w:rsid w:val="00C6318C"/>
    <w:rsid w:val="00C63AEF"/>
    <w:rsid w:val="00C63CFC"/>
    <w:rsid w:val="00C63E2C"/>
    <w:rsid w:val="00C640A1"/>
    <w:rsid w:val="00C64311"/>
    <w:rsid w:val="00C64B28"/>
    <w:rsid w:val="00C64B32"/>
    <w:rsid w:val="00C656C7"/>
    <w:rsid w:val="00C65AE6"/>
    <w:rsid w:val="00C65B9B"/>
    <w:rsid w:val="00C6660F"/>
    <w:rsid w:val="00C66A76"/>
    <w:rsid w:val="00C66FDF"/>
    <w:rsid w:val="00C67BC1"/>
    <w:rsid w:val="00C703F2"/>
    <w:rsid w:val="00C703FF"/>
    <w:rsid w:val="00C708B5"/>
    <w:rsid w:val="00C70A8F"/>
    <w:rsid w:val="00C716D0"/>
    <w:rsid w:val="00C71879"/>
    <w:rsid w:val="00C71A73"/>
    <w:rsid w:val="00C71D3B"/>
    <w:rsid w:val="00C720C4"/>
    <w:rsid w:val="00C7255E"/>
    <w:rsid w:val="00C72D66"/>
    <w:rsid w:val="00C735FF"/>
    <w:rsid w:val="00C746ED"/>
    <w:rsid w:val="00C75353"/>
    <w:rsid w:val="00C753FC"/>
    <w:rsid w:val="00C756A4"/>
    <w:rsid w:val="00C766BD"/>
    <w:rsid w:val="00C76B90"/>
    <w:rsid w:val="00C77049"/>
    <w:rsid w:val="00C77358"/>
    <w:rsid w:val="00C776E2"/>
    <w:rsid w:val="00C77C9E"/>
    <w:rsid w:val="00C80466"/>
    <w:rsid w:val="00C80595"/>
    <w:rsid w:val="00C8075B"/>
    <w:rsid w:val="00C80C6D"/>
    <w:rsid w:val="00C81B19"/>
    <w:rsid w:val="00C82212"/>
    <w:rsid w:val="00C826E4"/>
    <w:rsid w:val="00C82E82"/>
    <w:rsid w:val="00C83392"/>
    <w:rsid w:val="00C83420"/>
    <w:rsid w:val="00C8405F"/>
    <w:rsid w:val="00C84440"/>
    <w:rsid w:val="00C84658"/>
    <w:rsid w:val="00C84BF6"/>
    <w:rsid w:val="00C850AB"/>
    <w:rsid w:val="00C85167"/>
    <w:rsid w:val="00C8528F"/>
    <w:rsid w:val="00C85396"/>
    <w:rsid w:val="00C85AC0"/>
    <w:rsid w:val="00C85AE4"/>
    <w:rsid w:val="00C86BBC"/>
    <w:rsid w:val="00C87153"/>
    <w:rsid w:val="00C87A30"/>
    <w:rsid w:val="00C87BF5"/>
    <w:rsid w:val="00C87C86"/>
    <w:rsid w:val="00C87DD7"/>
    <w:rsid w:val="00C9017C"/>
    <w:rsid w:val="00C9027D"/>
    <w:rsid w:val="00C9081F"/>
    <w:rsid w:val="00C90FBB"/>
    <w:rsid w:val="00C91A62"/>
    <w:rsid w:val="00C91CAB"/>
    <w:rsid w:val="00C91D55"/>
    <w:rsid w:val="00C921CB"/>
    <w:rsid w:val="00C92269"/>
    <w:rsid w:val="00C924D4"/>
    <w:rsid w:val="00C92C0C"/>
    <w:rsid w:val="00C92FDB"/>
    <w:rsid w:val="00C93040"/>
    <w:rsid w:val="00C9364E"/>
    <w:rsid w:val="00C936AF"/>
    <w:rsid w:val="00C936DD"/>
    <w:rsid w:val="00C936EF"/>
    <w:rsid w:val="00C93897"/>
    <w:rsid w:val="00C938CA"/>
    <w:rsid w:val="00C93C9D"/>
    <w:rsid w:val="00C94230"/>
    <w:rsid w:val="00C953E7"/>
    <w:rsid w:val="00C95918"/>
    <w:rsid w:val="00C95CD2"/>
    <w:rsid w:val="00C9642E"/>
    <w:rsid w:val="00C9686C"/>
    <w:rsid w:val="00C96ABF"/>
    <w:rsid w:val="00C96B97"/>
    <w:rsid w:val="00C971E2"/>
    <w:rsid w:val="00C975C9"/>
    <w:rsid w:val="00C9764C"/>
    <w:rsid w:val="00C97936"/>
    <w:rsid w:val="00CA0211"/>
    <w:rsid w:val="00CA030A"/>
    <w:rsid w:val="00CA05CC"/>
    <w:rsid w:val="00CA0C7E"/>
    <w:rsid w:val="00CA0E74"/>
    <w:rsid w:val="00CA1559"/>
    <w:rsid w:val="00CA17C6"/>
    <w:rsid w:val="00CA2958"/>
    <w:rsid w:val="00CA304C"/>
    <w:rsid w:val="00CA30D1"/>
    <w:rsid w:val="00CA3138"/>
    <w:rsid w:val="00CA3382"/>
    <w:rsid w:val="00CA3738"/>
    <w:rsid w:val="00CA3896"/>
    <w:rsid w:val="00CA3C4F"/>
    <w:rsid w:val="00CA3C6A"/>
    <w:rsid w:val="00CA3CCF"/>
    <w:rsid w:val="00CA3F4A"/>
    <w:rsid w:val="00CA50AA"/>
    <w:rsid w:val="00CA5DFE"/>
    <w:rsid w:val="00CA6267"/>
    <w:rsid w:val="00CA6ACD"/>
    <w:rsid w:val="00CA6AEA"/>
    <w:rsid w:val="00CA6B4F"/>
    <w:rsid w:val="00CA6B6C"/>
    <w:rsid w:val="00CA6DD6"/>
    <w:rsid w:val="00CA70E0"/>
    <w:rsid w:val="00CB0670"/>
    <w:rsid w:val="00CB0D87"/>
    <w:rsid w:val="00CB0F76"/>
    <w:rsid w:val="00CB1431"/>
    <w:rsid w:val="00CB1452"/>
    <w:rsid w:val="00CB17DC"/>
    <w:rsid w:val="00CB1817"/>
    <w:rsid w:val="00CB1C4A"/>
    <w:rsid w:val="00CB1DFA"/>
    <w:rsid w:val="00CB1EA0"/>
    <w:rsid w:val="00CB2278"/>
    <w:rsid w:val="00CB2684"/>
    <w:rsid w:val="00CB26AF"/>
    <w:rsid w:val="00CB2759"/>
    <w:rsid w:val="00CB2B1F"/>
    <w:rsid w:val="00CB31FC"/>
    <w:rsid w:val="00CB3409"/>
    <w:rsid w:val="00CB3617"/>
    <w:rsid w:val="00CB37B8"/>
    <w:rsid w:val="00CB3EF5"/>
    <w:rsid w:val="00CB446B"/>
    <w:rsid w:val="00CB45BF"/>
    <w:rsid w:val="00CB4A83"/>
    <w:rsid w:val="00CB4F4C"/>
    <w:rsid w:val="00CB4FDA"/>
    <w:rsid w:val="00CB5012"/>
    <w:rsid w:val="00CB530C"/>
    <w:rsid w:val="00CB53AB"/>
    <w:rsid w:val="00CB5540"/>
    <w:rsid w:val="00CB58B1"/>
    <w:rsid w:val="00CB594E"/>
    <w:rsid w:val="00CB607E"/>
    <w:rsid w:val="00CB6275"/>
    <w:rsid w:val="00CB6581"/>
    <w:rsid w:val="00CB6843"/>
    <w:rsid w:val="00CB68C6"/>
    <w:rsid w:val="00CB6B0E"/>
    <w:rsid w:val="00CB6C36"/>
    <w:rsid w:val="00CB6FE7"/>
    <w:rsid w:val="00CB7056"/>
    <w:rsid w:val="00CB7473"/>
    <w:rsid w:val="00CB7502"/>
    <w:rsid w:val="00CB7582"/>
    <w:rsid w:val="00CB7C3B"/>
    <w:rsid w:val="00CC0242"/>
    <w:rsid w:val="00CC0326"/>
    <w:rsid w:val="00CC08E3"/>
    <w:rsid w:val="00CC16A3"/>
    <w:rsid w:val="00CC16E1"/>
    <w:rsid w:val="00CC18A3"/>
    <w:rsid w:val="00CC2098"/>
    <w:rsid w:val="00CC2B84"/>
    <w:rsid w:val="00CC2CF9"/>
    <w:rsid w:val="00CC312E"/>
    <w:rsid w:val="00CC3132"/>
    <w:rsid w:val="00CC3445"/>
    <w:rsid w:val="00CC3693"/>
    <w:rsid w:val="00CC3F55"/>
    <w:rsid w:val="00CC413C"/>
    <w:rsid w:val="00CC44BD"/>
    <w:rsid w:val="00CC4742"/>
    <w:rsid w:val="00CC5178"/>
    <w:rsid w:val="00CC531C"/>
    <w:rsid w:val="00CC5558"/>
    <w:rsid w:val="00CC57E9"/>
    <w:rsid w:val="00CC5C8A"/>
    <w:rsid w:val="00CC5D7A"/>
    <w:rsid w:val="00CC5ECF"/>
    <w:rsid w:val="00CC6037"/>
    <w:rsid w:val="00CC640F"/>
    <w:rsid w:val="00CC6490"/>
    <w:rsid w:val="00CC716D"/>
    <w:rsid w:val="00CC72A7"/>
    <w:rsid w:val="00CC78DB"/>
    <w:rsid w:val="00CC7E0D"/>
    <w:rsid w:val="00CD01E7"/>
    <w:rsid w:val="00CD0623"/>
    <w:rsid w:val="00CD0E55"/>
    <w:rsid w:val="00CD1098"/>
    <w:rsid w:val="00CD1367"/>
    <w:rsid w:val="00CD18DB"/>
    <w:rsid w:val="00CD1DC4"/>
    <w:rsid w:val="00CD1FE1"/>
    <w:rsid w:val="00CD212D"/>
    <w:rsid w:val="00CD22E3"/>
    <w:rsid w:val="00CD28EB"/>
    <w:rsid w:val="00CD297B"/>
    <w:rsid w:val="00CD3697"/>
    <w:rsid w:val="00CD375A"/>
    <w:rsid w:val="00CD3F5B"/>
    <w:rsid w:val="00CD4947"/>
    <w:rsid w:val="00CD505A"/>
    <w:rsid w:val="00CD5D29"/>
    <w:rsid w:val="00CD6009"/>
    <w:rsid w:val="00CD6466"/>
    <w:rsid w:val="00CD6512"/>
    <w:rsid w:val="00CD66DC"/>
    <w:rsid w:val="00CD6804"/>
    <w:rsid w:val="00CD6887"/>
    <w:rsid w:val="00CD6FE5"/>
    <w:rsid w:val="00CD7025"/>
    <w:rsid w:val="00CD75C5"/>
    <w:rsid w:val="00CD7666"/>
    <w:rsid w:val="00CD7D1F"/>
    <w:rsid w:val="00CD7D23"/>
    <w:rsid w:val="00CE02BF"/>
    <w:rsid w:val="00CE03DA"/>
    <w:rsid w:val="00CE0528"/>
    <w:rsid w:val="00CE0C98"/>
    <w:rsid w:val="00CE0D5C"/>
    <w:rsid w:val="00CE0D6F"/>
    <w:rsid w:val="00CE1415"/>
    <w:rsid w:val="00CE1AEC"/>
    <w:rsid w:val="00CE1D86"/>
    <w:rsid w:val="00CE222C"/>
    <w:rsid w:val="00CE27A3"/>
    <w:rsid w:val="00CE2B4A"/>
    <w:rsid w:val="00CE2EED"/>
    <w:rsid w:val="00CE317B"/>
    <w:rsid w:val="00CE320C"/>
    <w:rsid w:val="00CE35D6"/>
    <w:rsid w:val="00CE3CAB"/>
    <w:rsid w:val="00CE3D33"/>
    <w:rsid w:val="00CE46D5"/>
    <w:rsid w:val="00CE51C6"/>
    <w:rsid w:val="00CE51FF"/>
    <w:rsid w:val="00CE549C"/>
    <w:rsid w:val="00CE5A3A"/>
    <w:rsid w:val="00CE6418"/>
    <w:rsid w:val="00CE6596"/>
    <w:rsid w:val="00CE6731"/>
    <w:rsid w:val="00CE6DAC"/>
    <w:rsid w:val="00CE78B0"/>
    <w:rsid w:val="00CF034C"/>
    <w:rsid w:val="00CF0395"/>
    <w:rsid w:val="00CF04A7"/>
    <w:rsid w:val="00CF0655"/>
    <w:rsid w:val="00CF0C76"/>
    <w:rsid w:val="00CF0CE7"/>
    <w:rsid w:val="00CF110C"/>
    <w:rsid w:val="00CF193F"/>
    <w:rsid w:val="00CF21B3"/>
    <w:rsid w:val="00CF2783"/>
    <w:rsid w:val="00CF2B98"/>
    <w:rsid w:val="00CF3D7E"/>
    <w:rsid w:val="00CF445D"/>
    <w:rsid w:val="00CF4ACB"/>
    <w:rsid w:val="00CF55E1"/>
    <w:rsid w:val="00CF5ABE"/>
    <w:rsid w:val="00CF6022"/>
    <w:rsid w:val="00CF671D"/>
    <w:rsid w:val="00CF6801"/>
    <w:rsid w:val="00CF71C1"/>
    <w:rsid w:val="00CF789D"/>
    <w:rsid w:val="00D00125"/>
    <w:rsid w:val="00D002FB"/>
    <w:rsid w:val="00D008A5"/>
    <w:rsid w:val="00D00F2F"/>
    <w:rsid w:val="00D0151F"/>
    <w:rsid w:val="00D01843"/>
    <w:rsid w:val="00D019A2"/>
    <w:rsid w:val="00D01A5B"/>
    <w:rsid w:val="00D01E5C"/>
    <w:rsid w:val="00D0218F"/>
    <w:rsid w:val="00D02954"/>
    <w:rsid w:val="00D0334F"/>
    <w:rsid w:val="00D03D04"/>
    <w:rsid w:val="00D03FAC"/>
    <w:rsid w:val="00D042B8"/>
    <w:rsid w:val="00D04661"/>
    <w:rsid w:val="00D04758"/>
    <w:rsid w:val="00D04B02"/>
    <w:rsid w:val="00D04C32"/>
    <w:rsid w:val="00D04DCC"/>
    <w:rsid w:val="00D05280"/>
    <w:rsid w:val="00D053F6"/>
    <w:rsid w:val="00D0540F"/>
    <w:rsid w:val="00D05AAE"/>
    <w:rsid w:val="00D05B36"/>
    <w:rsid w:val="00D060E6"/>
    <w:rsid w:val="00D06211"/>
    <w:rsid w:val="00D063E4"/>
    <w:rsid w:val="00D06681"/>
    <w:rsid w:val="00D06B9B"/>
    <w:rsid w:val="00D06CDD"/>
    <w:rsid w:val="00D07C14"/>
    <w:rsid w:val="00D07E0F"/>
    <w:rsid w:val="00D1019D"/>
    <w:rsid w:val="00D104EA"/>
    <w:rsid w:val="00D10758"/>
    <w:rsid w:val="00D1091C"/>
    <w:rsid w:val="00D1186C"/>
    <w:rsid w:val="00D122B6"/>
    <w:rsid w:val="00D1239A"/>
    <w:rsid w:val="00D12881"/>
    <w:rsid w:val="00D129CF"/>
    <w:rsid w:val="00D12D6A"/>
    <w:rsid w:val="00D1307E"/>
    <w:rsid w:val="00D133D6"/>
    <w:rsid w:val="00D13704"/>
    <w:rsid w:val="00D13766"/>
    <w:rsid w:val="00D137A3"/>
    <w:rsid w:val="00D13D04"/>
    <w:rsid w:val="00D13D54"/>
    <w:rsid w:val="00D13E8A"/>
    <w:rsid w:val="00D13E94"/>
    <w:rsid w:val="00D1400A"/>
    <w:rsid w:val="00D1421B"/>
    <w:rsid w:val="00D14441"/>
    <w:rsid w:val="00D147D4"/>
    <w:rsid w:val="00D14FB4"/>
    <w:rsid w:val="00D15358"/>
    <w:rsid w:val="00D1540A"/>
    <w:rsid w:val="00D156F9"/>
    <w:rsid w:val="00D157A9"/>
    <w:rsid w:val="00D15F14"/>
    <w:rsid w:val="00D161AA"/>
    <w:rsid w:val="00D164D2"/>
    <w:rsid w:val="00D168A7"/>
    <w:rsid w:val="00D16B58"/>
    <w:rsid w:val="00D16CE3"/>
    <w:rsid w:val="00D170BA"/>
    <w:rsid w:val="00D173FB"/>
    <w:rsid w:val="00D17F9C"/>
    <w:rsid w:val="00D2003B"/>
    <w:rsid w:val="00D200D5"/>
    <w:rsid w:val="00D207ED"/>
    <w:rsid w:val="00D20BCC"/>
    <w:rsid w:val="00D2134F"/>
    <w:rsid w:val="00D21931"/>
    <w:rsid w:val="00D228BA"/>
    <w:rsid w:val="00D22D0B"/>
    <w:rsid w:val="00D23581"/>
    <w:rsid w:val="00D2380A"/>
    <w:rsid w:val="00D23BD0"/>
    <w:rsid w:val="00D23E4B"/>
    <w:rsid w:val="00D23F75"/>
    <w:rsid w:val="00D24122"/>
    <w:rsid w:val="00D2418A"/>
    <w:rsid w:val="00D242B7"/>
    <w:rsid w:val="00D2445F"/>
    <w:rsid w:val="00D245AC"/>
    <w:rsid w:val="00D24ADA"/>
    <w:rsid w:val="00D252E8"/>
    <w:rsid w:val="00D25336"/>
    <w:rsid w:val="00D25855"/>
    <w:rsid w:val="00D25887"/>
    <w:rsid w:val="00D25D76"/>
    <w:rsid w:val="00D25FB6"/>
    <w:rsid w:val="00D26262"/>
    <w:rsid w:val="00D26CCF"/>
    <w:rsid w:val="00D27755"/>
    <w:rsid w:val="00D27EBA"/>
    <w:rsid w:val="00D27F35"/>
    <w:rsid w:val="00D300A5"/>
    <w:rsid w:val="00D3040C"/>
    <w:rsid w:val="00D305EE"/>
    <w:rsid w:val="00D3075B"/>
    <w:rsid w:val="00D30B59"/>
    <w:rsid w:val="00D3122D"/>
    <w:rsid w:val="00D31B60"/>
    <w:rsid w:val="00D31BD9"/>
    <w:rsid w:val="00D31F9E"/>
    <w:rsid w:val="00D3205A"/>
    <w:rsid w:val="00D3221B"/>
    <w:rsid w:val="00D32678"/>
    <w:rsid w:val="00D327C0"/>
    <w:rsid w:val="00D329D9"/>
    <w:rsid w:val="00D32AAF"/>
    <w:rsid w:val="00D32C4C"/>
    <w:rsid w:val="00D33AAB"/>
    <w:rsid w:val="00D33D15"/>
    <w:rsid w:val="00D33DED"/>
    <w:rsid w:val="00D33E20"/>
    <w:rsid w:val="00D342A1"/>
    <w:rsid w:val="00D34398"/>
    <w:rsid w:val="00D345A5"/>
    <w:rsid w:val="00D3483E"/>
    <w:rsid w:val="00D34AE8"/>
    <w:rsid w:val="00D352CB"/>
    <w:rsid w:val="00D3549F"/>
    <w:rsid w:val="00D35525"/>
    <w:rsid w:val="00D35B83"/>
    <w:rsid w:val="00D35CC5"/>
    <w:rsid w:val="00D35DDB"/>
    <w:rsid w:val="00D36290"/>
    <w:rsid w:val="00D36859"/>
    <w:rsid w:val="00D36BEC"/>
    <w:rsid w:val="00D36F11"/>
    <w:rsid w:val="00D36F95"/>
    <w:rsid w:val="00D37034"/>
    <w:rsid w:val="00D37168"/>
    <w:rsid w:val="00D37374"/>
    <w:rsid w:val="00D3755A"/>
    <w:rsid w:val="00D375F3"/>
    <w:rsid w:val="00D37777"/>
    <w:rsid w:val="00D37929"/>
    <w:rsid w:val="00D3798B"/>
    <w:rsid w:val="00D379E3"/>
    <w:rsid w:val="00D37AB5"/>
    <w:rsid w:val="00D37B68"/>
    <w:rsid w:val="00D37DAC"/>
    <w:rsid w:val="00D37E7F"/>
    <w:rsid w:val="00D37F24"/>
    <w:rsid w:val="00D40193"/>
    <w:rsid w:val="00D404D4"/>
    <w:rsid w:val="00D40BD1"/>
    <w:rsid w:val="00D40D1D"/>
    <w:rsid w:val="00D41B33"/>
    <w:rsid w:val="00D421A3"/>
    <w:rsid w:val="00D42418"/>
    <w:rsid w:val="00D424C7"/>
    <w:rsid w:val="00D42A54"/>
    <w:rsid w:val="00D42EC4"/>
    <w:rsid w:val="00D432A2"/>
    <w:rsid w:val="00D432BA"/>
    <w:rsid w:val="00D43322"/>
    <w:rsid w:val="00D43520"/>
    <w:rsid w:val="00D43B6D"/>
    <w:rsid w:val="00D45257"/>
    <w:rsid w:val="00D45716"/>
    <w:rsid w:val="00D4577B"/>
    <w:rsid w:val="00D45BAC"/>
    <w:rsid w:val="00D45ED9"/>
    <w:rsid w:val="00D45F51"/>
    <w:rsid w:val="00D46129"/>
    <w:rsid w:val="00D46B94"/>
    <w:rsid w:val="00D4730C"/>
    <w:rsid w:val="00D479BC"/>
    <w:rsid w:val="00D47C7B"/>
    <w:rsid w:val="00D5092B"/>
    <w:rsid w:val="00D50A2A"/>
    <w:rsid w:val="00D50A8E"/>
    <w:rsid w:val="00D50B19"/>
    <w:rsid w:val="00D50CCF"/>
    <w:rsid w:val="00D50FB5"/>
    <w:rsid w:val="00D51116"/>
    <w:rsid w:val="00D51876"/>
    <w:rsid w:val="00D51D0E"/>
    <w:rsid w:val="00D51D53"/>
    <w:rsid w:val="00D52016"/>
    <w:rsid w:val="00D5207D"/>
    <w:rsid w:val="00D52436"/>
    <w:rsid w:val="00D533CB"/>
    <w:rsid w:val="00D53939"/>
    <w:rsid w:val="00D53AE9"/>
    <w:rsid w:val="00D53E40"/>
    <w:rsid w:val="00D54251"/>
    <w:rsid w:val="00D54943"/>
    <w:rsid w:val="00D54A00"/>
    <w:rsid w:val="00D54DC7"/>
    <w:rsid w:val="00D5506C"/>
    <w:rsid w:val="00D557AF"/>
    <w:rsid w:val="00D55FCF"/>
    <w:rsid w:val="00D56021"/>
    <w:rsid w:val="00D56514"/>
    <w:rsid w:val="00D5693C"/>
    <w:rsid w:val="00D569CB"/>
    <w:rsid w:val="00D57478"/>
    <w:rsid w:val="00D575EC"/>
    <w:rsid w:val="00D578DE"/>
    <w:rsid w:val="00D57B48"/>
    <w:rsid w:val="00D57C8A"/>
    <w:rsid w:val="00D57CB8"/>
    <w:rsid w:val="00D604CE"/>
    <w:rsid w:val="00D60693"/>
    <w:rsid w:val="00D60A01"/>
    <w:rsid w:val="00D60B06"/>
    <w:rsid w:val="00D60DA7"/>
    <w:rsid w:val="00D60DF6"/>
    <w:rsid w:val="00D612D7"/>
    <w:rsid w:val="00D61A78"/>
    <w:rsid w:val="00D622D6"/>
    <w:rsid w:val="00D6243F"/>
    <w:rsid w:val="00D627C6"/>
    <w:rsid w:val="00D62B84"/>
    <w:rsid w:val="00D62CFD"/>
    <w:rsid w:val="00D636BB"/>
    <w:rsid w:val="00D637E9"/>
    <w:rsid w:val="00D638B2"/>
    <w:rsid w:val="00D639D5"/>
    <w:rsid w:val="00D63D8A"/>
    <w:rsid w:val="00D63D8D"/>
    <w:rsid w:val="00D64429"/>
    <w:rsid w:val="00D645A7"/>
    <w:rsid w:val="00D6463C"/>
    <w:rsid w:val="00D64B53"/>
    <w:rsid w:val="00D64D3A"/>
    <w:rsid w:val="00D654FB"/>
    <w:rsid w:val="00D65519"/>
    <w:rsid w:val="00D655B9"/>
    <w:rsid w:val="00D65A6B"/>
    <w:rsid w:val="00D66006"/>
    <w:rsid w:val="00D6694A"/>
    <w:rsid w:val="00D669F3"/>
    <w:rsid w:val="00D66A2A"/>
    <w:rsid w:val="00D66DE3"/>
    <w:rsid w:val="00D7059E"/>
    <w:rsid w:val="00D707C4"/>
    <w:rsid w:val="00D707E5"/>
    <w:rsid w:val="00D70A9C"/>
    <w:rsid w:val="00D70E0C"/>
    <w:rsid w:val="00D70E4C"/>
    <w:rsid w:val="00D70F0C"/>
    <w:rsid w:val="00D711C6"/>
    <w:rsid w:val="00D7138F"/>
    <w:rsid w:val="00D71B3B"/>
    <w:rsid w:val="00D71EDD"/>
    <w:rsid w:val="00D71F0D"/>
    <w:rsid w:val="00D71F55"/>
    <w:rsid w:val="00D720E2"/>
    <w:rsid w:val="00D72243"/>
    <w:rsid w:val="00D7226F"/>
    <w:rsid w:val="00D725EB"/>
    <w:rsid w:val="00D73312"/>
    <w:rsid w:val="00D73F93"/>
    <w:rsid w:val="00D7430A"/>
    <w:rsid w:val="00D743A5"/>
    <w:rsid w:val="00D74B9D"/>
    <w:rsid w:val="00D74D84"/>
    <w:rsid w:val="00D74DD7"/>
    <w:rsid w:val="00D74E49"/>
    <w:rsid w:val="00D7550F"/>
    <w:rsid w:val="00D757FA"/>
    <w:rsid w:val="00D759AC"/>
    <w:rsid w:val="00D75B9D"/>
    <w:rsid w:val="00D75E00"/>
    <w:rsid w:val="00D75E43"/>
    <w:rsid w:val="00D75E53"/>
    <w:rsid w:val="00D762CB"/>
    <w:rsid w:val="00D766A8"/>
    <w:rsid w:val="00D76DFA"/>
    <w:rsid w:val="00D76E61"/>
    <w:rsid w:val="00D76EB5"/>
    <w:rsid w:val="00D775DC"/>
    <w:rsid w:val="00D77AF7"/>
    <w:rsid w:val="00D77CDD"/>
    <w:rsid w:val="00D80335"/>
    <w:rsid w:val="00D80373"/>
    <w:rsid w:val="00D80552"/>
    <w:rsid w:val="00D80C84"/>
    <w:rsid w:val="00D80D80"/>
    <w:rsid w:val="00D80E65"/>
    <w:rsid w:val="00D80FBB"/>
    <w:rsid w:val="00D812ED"/>
    <w:rsid w:val="00D81554"/>
    <w:rsid w:val="00D82805"/>
    <w:rsid w:val="00D82B19"/>
    <w:rsid w:val="00D82CB5"/>
    <w:rsid w:val="00D82D27"/>
    <w:rsid w:val="00D82DAA"/>
    <w:rsid w:val="00D82FF9"/>
    <w:rsid w:val="00D83BF5"/>
    <w:rsid w:val="00D84503"/>
    <w:rsid w:val="00D846C9"/>
    <w:rsid w:val="00D84EE2"/>
    <w:rsid w:val="00D85659"/>
    <w:rsid w:val="00D85938"/>
    <w:rsid w:val="00D85E8E"/>
    <w:rsid w:val="00D85F93"/>
    <w:rsid w:val="00D86768"/>
    <w:rsid w:val="00D86F63"/>
    <w:rsid w:val="00D87024"/>
    <w:rsid w:val="00D87218"/>
    <w:rsid w:val="00D8797F"/>
    <w:rsid w:val="00D87D0C"/>
    <w:rsid w:val="00D87DA1"/>
    <w:rsid w:val="00D90001"/>
    <w:rsid w:val="00D90193"/>
    <w:rsid w:val="00D9044C"/>
    <w:rsid w:val="00D90566"/>
    <w:rsid w:val="00D90D05"/>
    <w:rsid w:val="00D90E08"/>
    <w:rsid w:val="00D926E3"/>
    <w:rsid w:val="00D92B46"/>
    <w:rsid w:val="00D93473"/>
    <w:rsid w:val="00D93481"/>
    <w:rsid w:val="00D93FC0"/>
    <w:rsid w:val="00D94130"/>
    <w:rsid w:val="00D945D9"/>
    <w:rsid w:val="00D94847"/>
    <w:rsid w:val="00D94C61"/>
    <w:rsid w:val="00D951E5"/>
    <w:rsid w:val="00D95442"/>
    <w:rsid w:val="00D95698"/>
    <w:rsid w:val="00D95DFA"/>
    <w:rsid w:val="00D96437"/>
    <w:rsid w:val="00D966A8"/>
    <w:rsid w:val="00D96B66"/>
    <w:rsid w:val="00D9706B"/>
    <w:rsid w:val="00D97108"/>
    <w:rsid w:val="00D974E5"/>
    <w:rsid w:val="00D977A7"/>
    <w:rsid w:val="00D97B29"/>
    <w:rsid w:val="00D97E43"/>
    <w:rsid w:val="00DA000C"/>
    <w:rsid w:val="00DA0851"/>
    <w:rsid w:val="00DA0A79"/>
    <w:rsid w:val="00DA0C62"/>
    <w:rsid w:val="00DA0CC7"/>
    <w:rsid w:val="00DA0E66"/>
    <w:rsid w:val="00DA1F10"/>
    <w:rsid w:val="00DA25D2"/>
    <w:rsid w:val="00DA2764"/>
    <w:rsid w:val="00DA3224"/>
    <w:rsid w:val="00DA3565"/>
    <w:rsid w:val="00DA376A"/>
    <w:rsid w:val="00DA393A"/>
    <w:rsid w:val="00DA44E0"/>
    <w:rsid w:val="00DA44F9"/>
    <w:rsid w:val="00DA45A9"/>
    <w:rsid w:val="00DA45E1"/>
    <w:rsid w:val="00DA4604"/>
    <w:rsid w:val="00DA48F8"/>
    <w:rsid w:val="00DA4A07"/>
    <w:rsid w:val="00DA4C72"/>
    <w:rsid w:val="00DA4E1C"/>
    <w:rsid w:val="00DA4EE9"/>
    <w:rsid w:val="00DA4F39"/>
    <w:rsid w:val="00DA5379"/>
    <w:rsid w:val="00DA53F2"/>
    <w:rsid w:val="00DA592C"/>
    <w:rsid w:val="00DA5A45"/>
    <w:rsid w:val="00DA5BD3"/>
    <w:rsid w:val="00DA5D3A"/>
    <w:rsid w:val="00DA623C"/>
    <w:rsid w:val="00DA6457"/>
    <w:rsid w:val="00DA6889"/>
    <w:rsid w:val="00DA6A74"/>
    <w:rsid w:val="00DA6CA6"/>
    <w:rsid w:val="00DA6E9A"/>
    <w:rsid w:val="00DA72E9"/>
    <w:rsid w:val="00DA7481"/>
    <w:rsid w:val="00DA7536"/>
    <w:rsid w:val="00DB0615"/>
    <w:rsid w:val="00DB06F3"/>
    <w:rsid w:val="00DB08BC"/>
    <w:rsid w:val="00DB09A6"/>
    <w:rsid w:val="00DB09EF"/>
    <w:rsid w:val="00DB0FBB"/>
    <w:rsid w:val="00DB121E"/>
    <w:rsid w:val="00DB1610"/>
    <w:rsid w:val="00DB17C5"/>
    <w:rsid w:val="00DB1E8D"/>
    <w:rsid w:val="00DB1EE7"/>
    <w:rsid w:val="00DB20FC"/>
    <w:rsid w:val="00DB2562"/>
    <w:rsid w:val="00DB2C90"/>
    <w:rsid w:val="00DB2EB4"/>
    <w:rsid w:val="00DB342E"/>
    <w:rsid w:val="00DB350C"/>
    <w:rsid w:val="00DB36D5"/>
    <w:rsid w:val="00DB3837"/>
    <w:rsid w:val="00DB3AA5"/>
    <w:rsid w:val="00DB4028"/>
    <w:rsid w:val="00DB40D1"/>
    <w:rsid w:val="00DB422C"/>
    <w:rsid w:val="00DB44D5"/>
    <w:rsid w:val="00DB4799"/>
    <w:rsid w:val="00DB4A04"/>
    <w:rsid w:val="00DB4BE0"/>
    <w:rsid w:val="00DB4F72"/>
    <w:rsid w:val="00DB5CC3"/>
    <w:rsid w:val="00DB5CF2"/>
    <w:rsid w:val="00DB5F1E"/>
    <w:rsid w:val="00DB6160"/>
    <w:rsid w:val="00DB6295"/>
    <w:rsid w:val="00DB6330"/>
    <w:rsid w:val="00DB6899"/>
    <w:rsid w:val="00DB6A27"/>
    <w:rsid w:val="00DB6A45"/>
    <w:rsid w:val="00DB6C91"/>
    <w:rsid w:val="00DB702F"/>
    <w:rsid w:val="00DB70CD"/>
    <w:rsid w:val="00DB76DE"/>
    <w:rsid w:val="00DB790D"/>
    <w:rsid w:val="00DB7BDB"/>
    <w:rsid w:val="00DB7E8A"/>
    <w:rsid w:val="00DC06C1"/>
    <w:rsid w:val="00DC0B0A"/>
    <w:rsid w:val="00DC0CE3"/>
    <w:rsid w:val="00DC0D0A"/>
    <w:rsid w:val="00DC0E2E"/>
    <w:rsid w:val="00DC1262"/>
    <w:rsid w:val="00DC14CD"/>
    <w:rsid w:val="00DC1678"/>
    <w:rsid w:val="00DC1B03"/>
    <w:rsid w:val="00DC1E47"/>
    <w:rsid w:val="00DC1FD7"/>
    <w:rsid w:val="00DC21A1"/>
    <w:rsid w:val="00DC24DF"/>
    <w:rsid w:val="00DC27DD"/>
    <w:rsid w:val="00DC284D"/>
    <w:rsid w:val="00DC2BF9"/>
    <w:rsid w:val="00DC3311"/>
    <w:rsid w:val="00DC3449"/>
    <w:rsid w:val="00DC3594"/>
    <w:rsid w:val="00DC35AC"/>
    <w:rsid w:val="00DC36E9"/>
    <w:rsid w:val="00DC3890"/>
    <w:rsid w:val="00DC3950"/>
    <w:rsid w:val="00DC3ADA"/>
    <w:rsid w:val="00DC3E9D"/>
    <w:rsid w:val="00DC3F15"/>
    <w:rsid w:val="00DC4289"/>
    <w:rsid w:val="00DC43A2"/>
    <w:rsid w:val="00DC4A15"/>
    <w:rsid w:val="00DC4E03"/>
    <w:rsid w:val="00DC4FCD"/>
    <w:rsid w:val="00DC5332"/>
    <w:rsid w:val="00DC579F"/>
    <w:rsid w:val="00DC5D3A"/>
    <w:rsid w:val="00DC6206"/>
    <w:rsid w:val="00DC6CEB"/>
    <w:rsid w:val="00DC6E01"/>
    <w:rsid w:val="00DC7442"/>
    <w:rsid w:val="00DC766B"/>
    <w:rsid w:val="00DD022D"/>
    <w:rsid w:val="00DD04C2"/>
    <w:rsid w:val="00DD06BE"/>
    <w:rsid w:val="00DD070F"/>
    <w:rsid w:val="00DD09F7"/>
    <w:rsid w:val="00DD103A"/>
    <w:rsid w:val="00DD1133"/>
    <w:rsid w:val="00DD115C"/>
    <w:rsid w:val="00DD196F"/>
    <w:rsid w:val="00DD1A3C"/>
    <w:rsid w:val="00DD1B62"/>
    <w:rsid w:val="00DD1F37"/>
    <w:rsid w:val="00DD2273"/>
    <w:rsid w:val="00DD22F1"/>
    <w:rsid w:val="00DD2947"/>
    <w:rsid w:val="00DD2A21"/>
    <w:rsid w:val="00DD2F54"/>
    <w:rsid w:val="00DD337D"/>
    <w:rsid w:val="00DD3676"/>
    <w:rsid w:val="00DD367C"/>
    <w:rsid w:val="00DD3C26"/>
    <w:rsid w:val="00DD42B7"/>
    <w:rsid w:val="00DD4431"/>
    <w:rsid w:val="00DD4716"/>
    <w:rsid w:val="00DD4910"/>
    <w:rsid w:val="00DD4E60"/>
    <w:rsid w:val="00DD5EB4"/>
    <w:rsid w:val="00DD5F24"/>
    <w:rsid w:val="00DD643B"/>
    <w:rsid w:val="00DD66C1"/>
    <w:rsid w:val="00DD688C"/>
    <w:rsid w:val="00DD694E"/>
    <w:rsid w:val="00DD6B89"/>
    <w:rsid w:val="00DD7083"/>
    <w:rsid w:val="00DD7459"/>
    <w:rsid w:val="00DD74B0"/>
    <w:rsid w:val="00DD76B5"/>
    <w:rsid w:val="00DD76D8"/>
    <w:rsid w:val="00DD7799"/>
    <w:rsid w:val="00DD7AC9"/>
    <w:rsid w:val="00DD7B28"/>
    <w:rsid w:val="00DE0A72"/>
    <w:rsid w:val="00DE0ACC"/>
    <w:rsid w:val="00DE0C88"/>
    <w:rsid w:val="00DE12E3"/>
    <w:rsid w:val="00DE29AB"/>
    <w:rsid w:val="00DE29ED"/>
    <w:rsid w:val="00DE2C0A"/>
    <w:rsid w:val="00DE3166"/>
    <w:rsid w:val="00DE331F"/>
    <w:rsid w:val="00DE3998"/>
    <w:rsid w:val="00DE3DC4"/>
    <w:rsid w:val="00DE4003"/>
    <w:rsid w:val="00DE400C"/>
    <w:rsid w:val="00DE400D"/>
    <w:rsid w:val="00DE4214"/>
    <w:rsid w:val="00DE5D0B"/>
    <w:rsid w:val="00DE5DC8"/>
    <w:rsid w:val="00DE6461"/>
    <w:rsid w:val="00DE65A2"/>
    <w:rsid w:val="00DE6943"/>
    <w:rsid w:val="00DE6B44"/>
    <w:rsid w:val="00DE6F0C"/>
    <w:rsid w:val="00DE713D"/>
    <w:rsid w:val="00DE7858"/>
    <w:rsid w:val="00DE7C94"/>
    <w:rsid w:val="00DF035D"/>
    <w:rsid w:val="00DF05E3"/>
    <w:rsid w:val="00DF06DD"/>
    <w:rsid w:val="00DF0A13"/>
    <w:rsid w:val="00DF0B08"/>
    <w:rsid w:val="00DF0B77"/>
    <w:rsid w:val="00DF0D4B"/>
    <w:rsid w:val="00DF13D6"/>
    <w:rsid w:val="00DF1489"/>
    <w:rsid w:val="00DF19B2"/>
    <w:rsid w:val="00DF1D42"/>
    <w:rsid w:val="00DF2210"/>
    <w:rsid w:val="00DF239D"/>
    <w:rsid w:val="00DF2885"/>
    <w:rsid w:val="00DF2951"/>
    <w:rsid w:val="00DF299E"/>
    <w:rsid w:val="00DF2ED4"/>
    <w:rsid w:val="00DF3528"/>
    <w:rsid w:val="00DF3542"/>
    <w:rsid w:val="00DF399D"/>
    <w:rsid w:val="00DF3D5B"/>
    <w:rsid w:val="00DF3DD1"/>
    <w:rsid w:val="00DF40CA"/>
    <w:rsid w:val="00DF4289"/>
    <w:rsid w:val="00DF469B"/>
    <w:rsid w:val="00DF46EF"/>
    <w:rsid w:val="00DF51A1"/>
    <w:rsid w:val="00DF5A1A"/>
    <w:rsid w:val="00DF5EB9"/>
    <w:rsid w:val="00DF658F"/>
    <w:rsid w:val="00DF6667"/>
    <w:rsid w:val="00DF66F2"/>
    <w:rsid w:val="00DF685C"/>
    <w:rsid w:val="00DF6862"/>
    <w:rsid w:val="00DF6959"/>
    <w:rsid w:val="00DF73FB"/>
    <w:rsid w:val="00DF7F31"/>
    <w:rsid w:val="00E00074"/>
    <w:rsid w:val="00E002CB"/>
    <w:rsid w:val="00E00345"/>
    <w:rsid w:val="00E00710"/>
    <w:rsid w:val="00E00C0F"/>
    <w:rsid w:val="00E0117E"/>
    <w:rsid w:val="00E0123C"/>
    <w:rsid w:val="00E01359"/>
    <w:rsid w:val="00E0172C"/>
    <w:rsid w:val="00E01B07"/>
    <w:rsid w:val="00E021C3"/>
    <w:rsid w:val="00E026C7"/>
    <w:rsid w:val="00E02729"/>
    <w:rsid w:val="00E02740"/>
    <w:rsid w:val="00E02A4B"/>
    <w:rsid w:val="00E02A86"/>
    <w:rsid w:val="00E0300C"/>
    <w:rsid w:val="00E032DA"/>
    <w:rsid w:val="00E03422"/>
    <w:rsid w:val="00E03958"/>
    <w:rsid w:val="00E03A34"/>
    <w:rsid w:val="00E03C18"/>
    <w:rsid w:val="00E03CC4"/>
    <w:rsid w:val="00E03D0B"/>
    <w:rsid w:val="00E0434F"/>
    <w:rsid w:val="00E04540"/>
    <w:rsid w:val="00E0462B"/>
    <w:rsid w:val="00E047B7"/>
    <w:rsid w:val="00E0488F"/>
    <w:rsid w:val="00E04F03"/>
    <w:rsid w:val="00E0509A"/>
    <w:rsid w:val="00E05448"/>
    <w:rsid w:val="00E05C04"/>
    <w:rsid w:val="00E05C6A"/>
    <w:rsid w:val="00E05D4A"/>
    <w:rsid w:val="00E06052"/>
    <w:rsid w:val="00E0649C"/>
    <w:rsid w:val="00E06E9E"/>
    <w:rsid w:val="00E0746B"/>
    <w:rsid w:val="00E074FC"/>
    <w:rsid w:val="00E0783D"/>
    <w:rsid w:val="00E07BD5"/>
    <w:rsid w:val="00E11058"/>
    <w:rsid w:val="00E11095"/>
    <w:rsid w:val="00E1126E"/>
    <w:rsid w:val="00E11944"/>
    <w:rsid w:val="00E11EDF"/>
    <w:rsid w:val="00E124DE"/>
    <w:rsid w:val="00E12C62"/>
    <w:rsid w:val="00E12D96"/>
    <w:rsid w:val="00E13007"/>
    <w:rsid w:val="00E131A3"/>
    <w:rsid w:val="00E13722"/>
    <w:rsid w:val="00E13AB3"/>
    <w:rsid w:val="00E13F3A"/>
    <w:rsid w:val="00E140C4"/>
    <w:rsid w:val="00E14166"/>
    <w:rsid w:val="00E14830"/>
    <w:rsid w:val="00E148ED"/>
    <w:rsid w:val="00E14CB1"/>
    <w:rsid w:val="00E14DA1"/>
    <w:rsid w:val="00E15009"/>
    <w:rsid w:val="00E15127"/>
    <w:rsid w:val="00E157B2"/>
    <w:rsid w:val="00E160D4"/>
    <w:rsid w:val="00E160FC"/>
    <w:rsid w:val="00E16208"/>
    <w:rsid w:val="00E16341"/>
    <w:rsid w:val="00E16963"/>
    <w:rsid w:val="00E16DCC"/>
    <w:rsid w:val="00E17DD3"/>
    <w:rsid w:val="00E17FA3"/>
    <w:rsid w:val="00E2045B"/>
    <w:rsid w:val="00E2056A"/>
    <w:rsid w:val="00E20FB6"/>
    <w:rsid w:val="00E21AB0"/>
    <w:rsid w:val="00E21B66"/>
    <w:rsid w:val="00E21C0C"/>
    <w:rsid w:val="00E21E34"/>
    <w:rsid w:val="00E22A93"/>
    <w:rsid w:val="00E22FE0"/>
    <w:rsid w:val="00E23C80"/>
    <w:rsid w:val="00E25676"/>
    <w:rsid w:val="00E25C4F"/>
    <w:rsid w:val="00E25DEE"/>
    <w:rsid w:val="00E264C5"/>
    <w:rsid w:val="00E2664C"/>
    <w:rsid w:val="00E26BAE"/>
    <w:rsid w:val="00E26C02"/>
    <w:rsid w:val="00E27AF6"/>
    <w:rsid w:val="00E27D03"/>
    <w:rsid w:val="00E27E63"/>
    <w:rsid w:val="00E30227"/>
    <w:rsid w:val="00E3081E"/>
    <w:rsid w:val="00E30C5C"/>
    <w:rsid w:val="00E30EEC"/>
    <w:rsid w:val="00E3120B"/>
    <w:rsid w:val="00E3169E"/>
    <w:rsid w:val="00E31816"/>
    <w:rsid w:val="00E319CC"/>
    <w:rsid w:val="00E31BBA"/>
    <w:rsid w:val="00E31C75"/>
    <w:rsid w:val="00E31CE3"/>
    <w:rsid w:val="00E320D5"/>
    <w:rsid w:val="00E3226F"/>
    <w:rsid w:val="00E326A1"/>
    <w:rsid w:val="00E326F2"/>
    <w:rsid w:val="00E32D80"/>
    <w:rsid w:val="00E331F8"/>
    <w:rsid w:val="00E3326B"/>
    <w:rsid w:val="00E33B24"/>
    <w:rsid w:val="00E33D16"/>
    <w:rsid w:val="00E34570"/>
    <w:rsid w:val="00E34709"/>
    <w:rsid w:val="00E352C2"/>
    <w:rsid w:val="00E352D3"/>
    <w:rsid w:val="00E356F2"/>
    <w:rsid w:val="00E35778"/>
    <w:rsid w:val="00E35C0C"/>
    <w:rsid w:val="00E35D61"/>
    <w:rsid w:val="00E37028"/>
    <w:rsid w:val="00E37443"/>
    <w:rsid w:val="00E379B4"/>
    <w:rsid w:val="00E37AEA"/>
    <w:rsid w:val="00E4009D"/>
    <w:rsid w:val="00E4052E"/>
    <w:rsid w:val="00E40957"/>
    <w:rsid w:val="00E40B9C"/>
    <w:rsid w:val="00E40DC0"/>
    <w:rsid w:val="00E40DF3"/>
    <w:rsid w:val="00E40EEE"/>
    <w:rsid w:val="00E412DC"/>
    <w:rsid w:val="00E4162B"/>
    <w:rsid w:val="00E418A4"/>
    <w:rsid w:val="00E41E77"/>
    <w:rsid w:val="00E41EEC"/>
    <w:rsid w:val="00E427A5"/>
    <w:rsid w:val="00E42971"/>
    <w:rsid w:val="00E43B09"/>
    <w:rsid w:val="00E43FBE"/>
    <w:rsid w:val="00E43FFD"/>
    <w:rsid w:val="00E444A1"/>
    <w:rsid w:val="00E44AA9"/>
    <w:rsid w:val="00E45024"/>
    <w:rsid w:val="00E454EE"/>
    <w:rsid w:val="00E456B7"/>
    <w:rsid w:val="00E4599C"/>
    <w:rsid w:val="00E461B8"/>
    <w:rsid w:val="00E46290"/>
    <w:rsid w:val="00E46555"/>
    <w:rsid w:val="00E466AE"/>
    <w:rsid w:val="00E46893"/>
    <w:rsid w:val="00E469CF"/>
    <w:rsid w:val="00E47706"/>
    <w:rsid w:val="00E50334"/>
    <w:rsid w:val="00E5079E"/>
    <w:rsid w:val="00E51AE3"/>
    <w:rsid w:val="00E51D1E"/>
    <w:rsid w:val="00E52B73"/>
    <w:rsid w:val="00E52F2F"/>
    <w:rsid w:val="00E5326D"/>
    <w:rsid w:val="00E5370D"/>
    <w:rsid w:val="00E53738"/>
    <w:rsid w:val="00E537A2"/>
    <w:rsid w:val="00E53AF9"/>
    <w:rsid w:val="00E53B30"/>
    <w:rsid w:val="00E547FB"/>
    <w:rsid w:val="00E548F0"/>
    <w:rsid w:val="00E548FA"/>
    <w:rsid w:val="00E55395"/>
    <w:rsid w:val="00E56567"/>
    <w:rsid w:val="00E56611"/>
    <w:rsid w:val="00E566F9"/>
    <w:rsid w:val="00E56A9A"/>
    <w:rsid w:val="00E57252"/>
    <w:rsid w:val="00E574B4"/>
    <w:rsid w:val="00E576B7"/>
    <w:rsid w:val="00E57BDC"/>
    <w:rsid w:val="00E57F11"/>
    <w:rsid w:val="00E603BF"/>
    <w:rsid w:val="00E60405"/>
    <w:rsid w:val="00E60638"/>
    <w:rsid w:val="00E60C4A"/>
    <w:rsid w:val="00E60CEF"/>
    <w:rsid w:val="00E60DE6"/>
    <w:rsid w:val="00E60E72"/>
    <w:rsid w:val="00E62729"/>
    <w:rsid w:val="00E62B50"/>
    <w:rsid w:val="00E62C4D"/>
    <w:rsid w:val="00E6398D"/>
    <w:rsid w:val="00E63A90"/>
    <w:rsid w:val="00E64E4E"/>
    <w:rsid w:val="00E66710"/>
    <w:rsid w:val="00E66A5C"/>
    <w:rsid w:val="00E67D5F"/>
    <w:rsid w:val="00E67F51"/>
    <w:rsid w:val="00E70359"/>
    <w:rsid w:val="00E7089F"/>
    <w:rsid w:val="00E7094D"/>
    <w:rsid w:val="00E71255"/>
    <w:rsid w:val="00E71395"/>
    <w:rsid w:val="00E7185A"/>
    <w:rsid w:val="00E7186A"/>
    <w:rsid w:val="00E71993"/>
    <w:rsid w:val="00E71C54"/>
    <w:rsid w:val="00E72215"/>
    <w:rsid w:val="00E7263C"/>
    <w:rsid w:val="00E729F9"/>
    <w:rsid w:val="00E72E67"/>
    <w:rsid w:val="00E72E88"/>
    <w:rsid w:val="00E730FF"/>
    <w:rsid w:val="00E7461F"/>
    <w:rsid w:val="00E74CF8"/>
    <w:rsid w:val="00E75A27"/>
    <w:rsid w:val="00E75CFB"/>
    <w:rsid w:val="00E7612D"/>
    <w:rsid w:val="00E7658A"/>
    <w:rsid w:val="00E76736"/>
    <w:rsid w:val="00E768A0"/>
    <w:rsid w:val="00E76DCE"/>
    <w:rsid w:val="00E76F14"/>
    <w:rsid w:val="00E76FA8"/>
    <w:rsid w:val="00E77CE5"/>
    <w:rsid w:val="00E806A0"/>
    <w:rsid w:val="00E806D0"/>
    <w:rsid w:val="00E80CA6"/>
    <w:rsid w:val="00E80F91"/>
    <w:rsid w:val="00E8143C"/>
    <w:rsid w:val="00E814A2"/>
    <w:rsid w:val="00E81927"/>
    <w:rsid w:val="00E81F03"/>
    <w:rsid w:val="00E81F94"/>
    <w:rsid w:val="00E82936"/>
    <w:rsid w:val="00E8299B"/>
    <w:rsid w:val="00E82C02"/>
    <w:rsid w:val="00E82CA1"/>
    <w:rsid w:val="00E82FF5"/>
    <w:rsid w:val="00E83193"/>
    <w:rsid w:val="00E8332D"/>
    <w:rsid w:val="00E83554"/>
    <w:rsid w:val="00E83AB3"/>
    <w:rsid w:val="00E83F90"/>
    <w:rsid w:val="00E841E4"/>
    <w:rsid w:val="00E84425"/>
    <w:rsid w:val="00E84CCC"/>
    <w:rsid w:val="00E8500B"/>
    <w:rsid w:val="00E8500E"/>
    <w:rsid w:val="00E85062"/>
    <w:rsid w:val="00E85660"/>
    <w:rsid w:val="00E85A78"/>
    <w:rsid w:val="00E85D47"/>
    <w:rsid w:val="00E86105"/>
    <w:rsid w:val="00E86194"/>
    <w:rsid w:val="00E862E0"/>
    <w:rsid w:val="00E86D80"/>
    <w:rsid w:val="00E8777C"/>
    <w:rsid w:val="00E87B53"/>
    <w:rsid w:val="00E87CAB"/>
    <w:rsid w:val="00E90410"/>
    <w:rsid w:val="00E907DD"/>
    <w:rsid w:val="00E90902"/>
    <w:rsid w:val="00E91428"/>
    <w:rsid w:val="00E91689"/>
    <w:rsid w:val="00E917AA"/>
    <w:rsid w:val="00E918FF"/>
    <w:rsid w:val="00E91E1B"/>
    <w:rsid w:val="00E9290D"/>
    <w:rsid w:val="00E93137"/>
    <w:rsid w:val="00E933FB"/>
    <w:rsid w:val="00E93625"/>
    <w:rsid w:val="00E9365F"/>
    <w:rsid w:val="00E93C7C"/>
    <w:rsid w:val="00E94163"/>
    <w:rsid w:val="00E94F40"/>
    <w:rsid w:val="00E95136"/>
    <w:rsid w:val="00E9552E"/>
    <w:rsid w:val="00E9589A"/>
    <w:rsid w:val="00E95ACB"/>
    <w:rsid w:val="00E95CE1"/>
    <w:rsid w:val="00E95F18"/>
    <w:rsid w:val="00E95F85"/>
    <w:rsid w:val="00E96429"/>
    <w:rsid w:val="00E967A1"/>
    <w:rsid w:val="00E967CA"/>
    <w:rsid w:val="00E96BBC"/>
    <w:rsid w:val="00E96D54"/>
    <w:rsid w:val="00E9767C"/>
    <w:rsid w:val="00E977DC"/>
    <w:rsid w:val="00E97AF5"/>
    <w:rsid w:val="00E97D29"/>
    <w:rsid w:val="00EA0175"/>
    <w:rsid w:val="00EA0686"/>
    <w:rsid w:val="00EA082D"/>
    <w:rsid w:val="00EA0AAB"/>
    <w:rsid w:val="00EA0CB3"/>
    <w:rsid w:val="00EA0D8A"/>
    <w:rsid w:val="00EA0E72"/>
    <w:rsid w:val="00EA0ED8"/>
    <w:rsid w:val="00EA1282"/>
    <w:rsid w:val="00EA1582"/>
    <w:rsid w:val="00EA1C6F"/>
    <w:rsid w:val="00EA1EF3"/>
    <w:rsid w:val="00EA25BE"/>
    <w:rsid w:val="00EA2B28"/>
    <w:rsid w:val="00EA2B8A"/>
    <w:rsid w:val="00EA2BBF"/>
    <w:rsid w:val="00EA31CE"/>
    <w:rsid w:val="00EA34F9"/>
    <w:rsid w:val="00EA39E2"/>
    <w:rsid w:val="00EA45DC"/>
    <w:rsid w:val="00EA45EA"/>
    <w:rsid w:val="00EA4711"/>
    <w:rsid w:val="00EA4BDE"/>
    <w:rsid w:val="00EA4BF5"/>
    <w:rsid w:val="00EA50B6"/>
    <w:rsid w:val="00EA577F"/>
    <w:rsid w:val="00EA57B3"/>
    <w:rsid w:val="00EA5C2E"/>
    <w:rsid w:val="00EA61DE"/>
    <w:rsid w:val="00EA6547"/>
    <w:rsid w:val="00EA689D"/>
    <w:rsid w:val="00EA6C0D"/>
    <w:rsid w:val="00EA6D97"/>
    <w:rsid w:val="00EA726B"/>
    <w:rsid w:val="00EA7C27"/>
    <w:rsid w:val="00EB10FB"/>
    <w:rsid w:val="00EB18B5"/>
    <w:rsid w:val="00EB18FA"/>
    <w:rsid w:val="00EB1A03"/>
    <w:rsid w:val="00EB1A46"/>
    <w:rsid w:val="00EB1F26"/>
    <w:rsid w:val="00EB22E3"/>
    <w:rsid w:val="00EB2515"/>
    <w:rsid w:val="00EB254F"/>
    <w:rsid w:val="00EB25FC"/>
    <w:rsid w:val="00EB276F"/>
    <w:rsid w:val="00EB2FBF"/>
    <w:rsid w:val="00EB31DD"/>
    <w:rsid w:val="00EB3310"/>
    <w:rsid w:val="00EB3689"/>
    <w:rsid w:val="00EB3B62"/>
    <w:rsid w:val="00EB3D58"/>
    <w:rsid w:val="00EB3ED3"/>
    <w:rsid w:val="00EB4425"/>
    <w:rsid w:val="00EB4619"/>
    <w:rsid w:val="00EB4934"/>
    <w:rsid w:val="00EB49C8"/>
    <w:rsid w:val="00EB4AA3"/>
    <w:rsid w:val="00EB546B"/>
    <w:rsid w:val="00EB58C9"/>
    <w:rsid w:val="00EB5AE3"/>
    <w:rsid w:val="00EB6C7D"/>
    <w:rsid w:val="00EB6F48"/>
    <w:rsid w:val="00EB7325"/>
    <w:rsid w:val="00EC0155"/>
    <w:rsid w:val="00EC043A"/>
    <w:rsid w:val="00EC05DB"/>
    <w:rsid w:val="00EC0F9B"/>
    <w:rsid w:val="00EC0FD2"/>
    <w:rsid w:val="00EC1450"/>
    <w:rsid w:val="00EC14C2"/>
    <w:rsid w:val="00EC1D19"/>
    <w:rsid w:val="00EC2320"/>
    <w:rsid w:val="00EC2BB5"/>
    <w:rsid w:val="00EC2D10"/>
    <w:rsid w:val="00EC2DB7"/>
    <w:rsid w:val="00EC2E0E"/>
    <w:rsid w:val="00EC36D8"/>
    <w:rsid w:val="00EC40E1"/>
    <w:rsid w:val="00EC487A"/>
    <w:rsid w:val="00EC4A80"/>
    <w:rsid w:val="00EC4A94"/>
    <w:rsid w:val="00EC4BD9"/>
    <w:rsid w:val="00EC4D49"/>
    <w:rsid w:val="00EC4F85"/>
    <w:rsid w:val="00EC5480"/>
    <w:rsid w:val="00EC5A46"/>
    <w:rsid w:val="00EC5EF7"/>
    <w:rsid w:val="00EC6153"/>
    <w:rsid w:val="00EC643B"/>
    <w:rsid w:val="00EC69FF"/>
    <w:rsid w:val="00EC700C"/>
    <w:rsid w:val="00EC7071"/>
    <w:rsid w:val="00EC72A3"/>
    <w:rsid w:val="00EC789D"/>
    <w:rsid w:val="00ED0174"/>
    <w:rsid w:val="00ED0B7C"/>
    <w:rsid w:val="00ED0DC4"/>
    <w:rsid w:val="00ED0EB0"/>
    <w:rsid w:val="00ED0F65"/>
    <w:rsid w:val="00ED108F"/>
    <w:rsid w:val="00ED1187"/>
    <w:rsid w:val="00ED127C"/>
    <w:rsid w:val="00ED149D"/>
    <w:rsid w:val="00ED1572"/>
    <w:rsid w:val="00ED17D7"/>
    <w:rsid w:val="00ED1A4A"/>
    <w:rsid w:val="00ED1AEF"/>
    <w:rsid w:val="00ED1B32"/>
    <w:rsid w:val="00ED1DD1"/>
    <w:rsid w:val="00ED1FC7"/>
    <w:rsid w:val="00ED2695"/>
    <w:rsid w:val="00ED296C"/>
    <w:rsid w:val="00ED2E9D"/>
    <w:rsid w:val="00ED2FED"/>
    <w:rsid w:val="00ED31A8"/>
    <w:rsid w:val="00ED3E5D"/>
    <w:rsid w:val="00ED3F5E"/>
    <w:rsid w:val="00ED3F66"/>
    <w:rsid w:val="00ED3F70"/>
    <w:rsid w:val="00ED4577"/>
    <w:rsid w:val="00ED45B9"/>
    <w:rsid w:val="00ED4607"/>
    <w:rsid w:val="00ED4A5D"/>
    <w:rsid w:val="00ED4CEC"/>
    <w:rsid w:val="00ED4FF9"/>
    <w:rsid w:val="00ED50AA"/>
    <w:rsid w:val="00ED50EF"/>
    <w:rsid w:val="00ED5186"/>
    <w:rsid w:val="00ED5779"/>
    <w:rsid w:val="00ED64EE"/>
    <w:rsid w:val="00ED654A"/>
    <w:rsid w:val="00ED6BD5"/>
    <w:rsid w:val="00ED77E1"/>
    <w:rsid w:val="00ED7CB1"/>
    <w:rsid w:val="00ED7CCD"/>
    <w:rsid w:val="00EE03B7"/>
    <w:rsid w:val="00EE044F"/>
    <w:rsid w:val="00EE074F"/>
    <w:rsid w:val="00EE0B42"/>
    <w:rsid w:val="00EE0CFE"/>
    <w:rsid w:val="00EE0E77"/>
    <w:rsid w:val="00EE1195"/>
    <w:rsid w:val="00EE139E"/>
    <w:rsid w:val="00EE15F9"/>
    <w:rsid w:val="00EE1A43"/>
    <w:rsid w:val="00EE1B49"/>
    <w:rsid w:val="00EE2062"/>
    <w:rsid w:val="00EE24E8"/>
    <w:rsid w:val="00EE25A6"/>
    <w:rsid w:val="00EE260F"/>
    <w:rsid w:val="00EE272D"/>
    <w:rsid w:val="00EE28BB"/>
    <w:rsid w:val="00EE291C"/>
    <w:rsid w:val="00EE2C14"/>
    <w:rsid w:val="00EE2D5B"/>
    <w:rsid w:val="00EE2FD1"/>
    <w:rsid w:val="00EE3032"/>
    <w:rsid w:val="00EE3221"/>
    <w:rsid w:val="00EE3E2B"/>
    <w:rsid w:val="00EE4284"/>
    <w:rsid w:val="00EE43CD"/>
    <w:rsid w:val="00EE4413"/>
    <w:rsid w:val="00EE48AB"/>
    <w:rsid w:val="00EE48DC"/>
    <w:rsid w:val="00EE4ABA"/>
    <w:rsid w:val="00EE54D7"/>
    <w:rsid w:val="00EE59FA"/>
    <w:rsid w:val="00EE642B"/>
    <w:rsid w:val="00EE6BA8"/>
    <w:rsid w:val="00EE6CFA"/>
    <w:rsid w:val="00EE6D31"/>
    <w:rsid w:val="00EE7068"/>
    <w:rsid w:val="00EE738A"/>
    <w:rsid w:val="00EE73E4"/>
    <w:rsid w:val="00EE76DD"/>
    <w:rsid w:val="00EF01A5"/>
    <w:rsid w:val="00EF0405"/>
    <w:rsid w:val="00EF0935"/>
    <w:rsid w:val="00EF0A03"/>
    <w:rsid w:val="00EF0B3C"/>
    <w:rsid w:val="00EF20A6"/>
    <w:rsid w:val="00EF246B"/>
    <w:rsid w:val="00EF26E9"/>
    <w:rsid w:val="00EF2843"/>
    <w:rsid w:val="00EF2B6A"/>
    <w:rsid w:val="00EF2EBD"/>
    <w:rsid w:val="00EF2EF2"/>
    <w:rsid w:val="00EF3429"/>
    <w:rsid w:val="00EF359B"/>
    <w:rsid w:val="00EF36B5"/>
    <w:rsid w:val="00EF41E1"/>
    <w:rsid w:val="00EF4302"/>
    <w:rsid w:val="00EF4470"/>
    <w:rsid w:val="00EF46CC"/>
    <w:rsid w:val="00EF48F8"/>
    <w:rsid w:val="00EF578F"/>
    <w:rsid w:val="00EF57BA"/>
    <w:rsid w:val="00EF58EF"/>
    <w:rsid w:val="00EF6954"/>
    <w:rsid w:val="00EF6DD1"/>
    <w:rsid w:val="00EF74A0"/>
    <w:rsid w:val="00EF74B0"/>
    <w:rsid w:val="00EF78B4"/>
    <w:rsid w:val="00EF78D0"/>
    <w:rsid w:val="00EF7D57"/>
    <w:rsid w:val="00EF7FC9"/>
    <w:rsid w:val="00F00188"/>
    <w:rsid w:val="00F002D1"/>
    <w:rsid w:val="00F008FA"/>
    <w:rsid w:val="00F00A2D"/>
    <w:rsid w:val="00F01527"/>
    <w:rsid w:val="00F01B05"/>
    <w:rsid w:val="00F01E15"/>
    <w:rsid w:val="00F0206E"/>
    <w:rsid w:val="00F02B12"/>
    <w:rsid w:val="00F02FAC"/>
    <w:rsid w:val="00F03450"/>
    <w:rsid w:val="00F039AD"/>
    <w:rsid w:val="00F03A4E"/>
    <w:rsid w:val="00F03D9A"/>
    <w:rsid w:val="00F0403E"/>
    <w:rsid w:val="00F0488A"/>
    <w:rsid w:val="00F04A0E"/>
    <w:rsid w:val="00F04FDF"/>
    <w:rsid w:val="00F0529A"/>
    <w:rsid w:val="00F054C7"/>
    <w:rsid w:val="00F0553C"/>
    <w:rsid w:val="00F05743"/>
    <w:rsid w:val="00F06458"/>
    <w:rsid w:val="00F06528"/>
    <w:rsid w:val="00F0656E"/>
    <w:rsid w:val="00F073B2"/>
    <w:rsid w:val="00F10663"/>
    <w:rsid w:val="00F106B8"/>
    <w:rsid w:val="00F10A71"/>
    <w:rsid w:val="00F11260"/>
    <w:rsid w:val="00F115C0"/>
    <w:rsid w:val="00F119CF"/>
    <w:rsid w:val="00F125D2"/>
    <w:rsid w:val="00F1272C"/>
    <w:rsid w:val="00F12933"/>
    <w:rsid w:val="00F129C0"/>
    <w:rsid w:val="00F12EB7"/>
    <w:rsid w:val="00F12F78"/>
    <w:rsid w:val="00F132CA"/>
    <w:rsid w:val="00F133B6"/>
    <w:rsid w:val="00F13561"/>
    <w:rsid w:val="00F1362B"/>
    <w:rsid w:val="00F1369E"/>
    <w:rsid w:val="00F14317"/>
    <w:rsid w:val="00F144AB"/>
    <w:rsid w:val="00F1488A"/>
    <w:rsid w:val="00F148EA"/>
    <w:rsid w:val="00F14A3F"/>
    <w:rsid w:val="00F14C03"/>
    <w:rsid w:val="00F14CC1"/>
    <w:rsid w:val="00F15157"/>
    <w:rsid w:val="00F154FD"/>
    <w:rsid w:val="00F158A5"/>
    <w:rsid w:val="00F15CDD"/>
    <w:rsid w:val="00F1662E"/>
    <w:rsid w:val="00F16D8C"/>
    <w:rsid w:val="00F1711F"/>
    <w:rsid w:val="00F172F9"/>
    <w:rsid w:val="00F175F9"/>
    <w:rsid w:val="00F17AFE"/>
    <w:rsid w:val="00F17B70"/>
    <w:rsid w:val="00F17C76"/>
    <w:rsid w:val="00F17DD6"/>
    <w:rsid w:val="00F2060B"/>
    <w:rsid w:val="00F207C6"/>
    <w:rsid w:val="00F2082E"/>
    <w:rsid w:val="00F208FE"/>
    <w:rsid w:val="00F20969"/>
    <w:rsid w:val="00F209A0"/>
    <w:rsid w:val="00F20D33"/>
    <w:rsid w:val="00F20E15"/>
    <w:rsid w:val="00F21336"/>
    <w:rsid w:val="00F21790"/>
    <w:rsid w:val="00F21B16"/>
    <w:rsid w:val="00F21CE3"/>
    <w:rsid w:val="00F21E73"/>
    <w:rsid w:val="00F2241D"/>
    <w:rsid w:val="00F2282B"/>
    <w:rsid w:val="00F22BEF"/>
    <w:rsid w:val="00F22F7D"/>
    <w:rsid w:val="00F231F1"/>
    <w:rsid w:val="00F23443"/>
    <w:rsid w:val="00F23542"/>
    <w:rsid w:val="00F23560"/>
    <w:rsid w:val="00F235D1"/>
    <w:rsid w:val="00F23783"/>
    <w:rsid w:val="00F23EC8"/>
    <w:rsid w:val="00F249DC"/>
    <w:rsid w:val="00F24D68"/>
    <w:rsid w:val="00F24D7E"/>
    <w:rsid w:val="00F24E8D"/>
    <w:rsid w:val="00F2548B"/>
    <w:rsid w:val="00F2561A"/>
    <w:rsid w:val="00F2587C"/>
    <w:rsid w:val="00F25E76"/>
    <w:rsid w:val="00F25E82"/>
    <w:rsid w:val="00F262FE"/>
    <w:rsid w:val="00F2645A"/>
    <w:rsid w:val="00F2687A"/>
    <w:rsid w:val="00F2690A"/>
    <w:rsid w:val="00F26CD4"/>
    <w:rsid w:val="00F26D33"/>
    <w:rsid w:val="00F27146"/>
    <w:rsid w:val="00F276E5"/>
    <w:rsid w:val="00F27CD5"/>
    <w:rsid w:val="00F30185"/>
    <w:rsid w:val="00F301BF"/>
    <w:rsid w:val="00F307CE"/>
    <w:rsid w:val="00F30A5F"/>
    <w:rsid w:val="00F30BFD"/>
    <w:rsid w:val="00F30D3D"/>
    <w:rsid w:val="00F311F0"/>
    <w:rsid w:val="00F31841"/>
    <w:rsid w:val="00F320BC"/>
    <w:rsid w:val="00F321E5"/>
    <w:rsid w:val="00F323F8"/>
    <w:rsid w:val="00F32851"/>
    <w:rsid w:val="00F32DA6"/>
    <w:rsid w:val="00F32FF6"/>
    <w:rsid w:val="00F331D4"/>
    <w:rsid w:val="00F3373E"/>
    <w:rsid w:val="00F33773"/>
    <w:rsid w:val="00F33935"/>
    <w:rsid w:val="00F33AAD"/>
    <w:rsid w:val="00F3495A"/>
    <w:rsid w:val="00F34C23"/>
    <w:rsid w:val="00F35018"/>
    <w:rsid w:val="00F3512E"/>
    <w:rsid w:val="00F3517B"/>
    <w:rsid w:val="00F3574D"/>
    <w:rsid w:val="00F35C11"/>
    <w:rsid w:val="00F35C25"/>
    <w:rsid w:val="00F35CD5"/>
    <w:rsid w:val="00F36187"/>
    <w:rsid w:val="00F36460"/>
    <w:rsid w:val="00F364E6"/>
    <w:rsid w:val="00F36DC6"/>
    <w:rsid w:val="00F36F8D"/>
    <w:rsid w:val="00F3704B"/>
    <w:rsid w:val="00F37729"/>
    <w:rsid w:val="00F37FB4"/>
    <w:rsid w:val="00F404FE"/>
    <w:rsid w:val="00F406D0"/>
    <w:rsid w:val="00F406EB"/>
    <w:rsid w:val="00F40B4E"/>
    <w:rsid w:val="00F40EAD"/>
    <w:rsid w:val="00F41204"/>
    <w:rsid w:val="00F4154B"/>
    <w:rsid w:val="00F416B8"/>
    <w:rsid w:val="00F4171A"/>
    <w:rsid w:val="00F41EEA"/>
    <w:rsid w:val="00F4209B"/>
    <w:rsid w:val="00F420A1"/>
    <w:rsid w:val="00F42259"/>
    <w:rsid w:val="00F42BFA"/>
    <w:rsid w:val="00F43367"/>
    <w:rsid w:val="00F43420"/>
    <w:rsid w:val="00F438CB"/>
    <w:rsid w:val="00F43F0D"/>
    <w:rsid w:val="00F4430E"/>
    <w:rsid w:val="00F4433C"/>
    <w:rsid w:val="00F44381"/>
    <w:rsid w:val="00F4446A"/>
    <w:rsid w:val="00F4447E"/>
    <w:rsid w:val="00F44833"/>
    <w:rsid w:val="00F44C1D"/>
    <w:rsid w:val="00F44FC4"/>
    <w:rsid w:val="00F450CA"/>
    <w:rsid w:val="00F4563A"/>
    <w:rsid w:val="00F45AC6"/>
    <w:rsid w:val="00F45FDA"/>
    <w:rsid w:val="00F461AC"/>
    <w:rsid w:val="00F461B0"/>
    <w:rsid w:val="00F46206"/>
    <w:rsid w:val="00F46609"/>
    <w:rsid w:val="00F46D0D"/>
    <w:rsid w:val="00F476BF"/>
    <w:rsid w:val="00F47B38"/>
    <w:rsid w:val="00F47B4C"/>
    <w:rsid w:val="00F5076F"/>
    <w:rsid w:val="00F515A2"/>
    <w:rsid w:val="00F51A64"/>
    <w:rsid w:val="00F522D5"/>
    <w:rsid w:val="00F5274F"/>
    <w:rsid w:val="00F529ED"/>
    <w:rsid w:val="00F53964"/>
    <w:rsid w:val="00F546CC"/>
    <w:rsid w:val="00F54C25"/>
    <w:rsid w:val="00F54D05"/>
    <w:rsid w:val="00F54D57"/>
    <w:rsid w:val="00F54E51"/>
    <w:rsid w:val="00F54F3E"/>
    <w:rsid w:val="00F56843"/>
    <w:rsid w:val="00F569B8"/>
    <w:rsid w:val="00F56B50"/>
    <w:rsid w:val="00F56E1F"/>
    <w:rsid w:val="00F56EEC"/>
    <w:rsid w:val="00F57511"/>
    <w:rsid w:val="00F57A10"/>
    <w:rsid w:val="00F57C8C"/>
    <w:rsid w:val="00F60236"/>
    <w:rsid w:val="00F60406"/>
    <w:rsid w:val="00F60550"/>
    <w:rsid w:val="00F606EB"/>
    <w:rsid w:val="00F6078A"/>
    <w:rsid w:val="00F60C94"/>
    <w:rsid w:val="00F60E01"/>
    <w:rsid w:val="00F621B0"/>
    <w:rsid w:val="00F627FC"/>
    <w:rsid w:val="00F6324C"/>
    <w:rsid w:val="00F63478"/>
    <w:rsid w:val="00F635B5"/>
    <w:rsid w:val="00F63A2A"/>
    <w:rsid w:val="00F63B9D"/>
    <w:rsid w:val="00F64090"/>
    <w:rsid w:val="00F641D1"/>
    <w:rsid w:val="00F6516B"/>
    <w:rsid w:val="00F651E1"/>
    <w:rsid w:val="00F67200"/>
    <w:rsid w:val="00F67F83"/>
    <w:rsid w:val="00F70544"/>
    <w:rsid w:val="00F70550"/>
    <w:rsid w:val="00F707CA"/>
    <w:rsid w:val="00F70ED1"/>
    <w:rsid w:val="00F710EC"/>
    <w:rsid w:val="00F71623"/>
    <w:rsid w:val="00F71627"/>
    <w:rsid w:val="00F71F0A"/>
    <w:rsid w:val="00F72196"/>
    <w:rsid w:val="00F72503"/>
    <w:rsid w:val="00F72720"/>
    <w:rsid w:val="00F72927"/>
    <w:rsid w:val="00F72C6B"/>
    <w:rsid w:val="00F72F6E"/>
    <w:rsid w:val="00F73611"/>
    <w:rsid w:val="00F73951"/>
    <w:rsid w:val="00F73AAF"/>
    <w:rsid w:val="00F740A8"/>
    <w:rsid w:val="00F741D5"/>
    <w:rsid w:val="00F74583"/>
    <w:rsid w:val="00F74812"/>
    <w:rsid w:val="00F7484F"/>
    <w:rsid w:val="00F74BA3"/>
    <w:rsid w:val="00F75202"/>
    <w:rsid w:val="00F757EB"/>
    <w:rsid w:val="00F75AF7"/>
    <w:rsid w:val="00F75E37"/>
    <w:rsid w:val="00F76B2F"/>
    <w:rsid w:val="00F76D13"/>
    <w:rsid w:val="00F77164"/>
    <w:rsid w:val="00F77246"/>
    <w:rsid w:val="00F7747C"/>
    <w:rsid w:val="00F77661"/>
    <w:rsid w:val="00F777D9"/>
    <w:rsid w:val="00F801B9"/>
    <w:rsid w:val="00F80B09"/>
    <w:rsid w:val="00F8135F"/>
    <w:rsid w:val="00F816C9"/>
    <w:rsid w:val="00F81A7A"/>
    <w:rsid w:val="00F82619"/>
    <w:rsid w:val="00F82E74"/>
    <w:rsid w:val="00F82FD6"/>
    <w:rsid w:val="00F831AF"/>
    <w:rsid w:val="00F8391B"/>
    <w:rsid w:val="00F8419B"/>
    <w:rsid w:val="00F842A1"/>
    <w:rsid w:val="00F84FC6"/>
    <w:rsid w:val="00F85163"/>
    <w:rsid w:val="00F851F0"/>
    <w:rsid w:val="00F85F0D"/>
    <w:rsid w:val="00F86099"/>
    <w:rsid w:val="00F862C1"/>
    <w:rsid w:val="00F86D41"/>
    <w:rsid w:val="00F86EA1"/>
    <w:rsid w:val="00F86EFE"/>
    <w:rsid w:val="00F87006"/>
    <w:rsid w:val="00F87739"/>
    <w:rsid w:val="00F87B48"/>
    <w:rsid w:val="00F87CD2"/>
    <w:rsid w:val="00F87DCD"/>
    <w:rsid w:val="00F87FC6"/>
    <w:rsid w:val="00F9018F"/>
    <w:rsid w:val="00F902A2"/>
    <w:rsid w:val="00F90EF2"/>
    <w:rsid w:val="00F91635"/>
    <w:rsid w:val="00F917FC"/>
    <w:rsid w:val="00F91A3E"/>
    <w:rsid w:val="00F91CA9"/>
    <w:rsid w:val="00F91DB6"/>
    <w:rsid w:val="00F91EDD"/>
    <w:rsid w:val="00F92552"/>
    <w:rsid w:val="00F925D4"/>
    <w:rsid w:val="00F92603"/>
    <w:rsid w:val="00F92AFE"/>
    <w:rsid w:val="00F92C18"/>
    <w:rsid w:val="00F92E2D"/>
    <w:rsid w:val="00F93127"/>
    <w:rsid w:val="00F936D6"/>
    <w:rsid w:val="00F93928"/>
    <w:rsid w:val="00F93976"/>
    <w:rsid w:val="00F9432D"/>
    <w:rsid w:val="00F945A4"/>
    <w:rsid w:val="00F94834"/>
    <w:rsid w:val="00F9486F"/>
    <w:rsid w:val="00F948A3"/>
    <w:rsid w:val="00F94986"/>
    <w:rsid w:val="00F951B5"/>
    <w:rsid w:val="00F954E8"/>
    <w:rsid w:val="00F95B12"/>
    <w:rsid w:val="00F96982"/>
    <w:rsid w:val="00F97771"/>
    <w:rsid w:val="00F97BFE"/>
    <w:rsid w:val="00F97D3F"/>
    <w:rsid w:val="00FA0527"/>
    <w:rsid w:val="00FA124C"/>
    <w:rsid w:val="00FA1420"/>
    <w:rsid w:val="00FA1753"/>
    <w:rsid w:val="00FA18A4"/>
    <w:rsid w:val="00FA2540"/>
    <w:rsid w:val="00FA2564"/>
    <w:rsid w:val="00FA26E9"/>
    <w:rsid w:val="00FA2A64"/>
    <w:rsid w:val="00FA3446"/>
    <w:rsid w:val="00FA3850"/>
    <w:rsid w:val="00FA3F39"/>
    <w:rsid w:val="00FA49EA"/>
    <w:rsid w:val="00FA5607"/>
    <w:rsid w:val="00FA5707"/>
    <w:rsid w:val="00FA6308"/>
    <w:rsid w:val="00FA64E9"/>
    <w:rsid w:val="00FA67C1"/>
    <w:rsid w:val="00FA68FE"/>
    <w:rsid w:val="00FA6CC5"/>
    <w:rsid w:val="00FB0025"/>
    <w:rsid w:val="00FB0679"/>
    <w:rsid w:val="00FB06A1"/>
    <w:rsid w:val="00FB086E"/>
    <w:rsid w:val="00FB0FDD"/>
    <w:rsid w:val="00FB1163"/>
    <w:rsid w:val="00FB1D50"/>
    <w:rsid w:val="00FB1ECF"/>
    <w:rsid w:val="00FB251D"/>
    <w:rsid w:val="00FB26A2"/>
    <w:rsid w:val="00FB29A1"/>
    <w:rsid w:val="00FB2B69"/>
    <w:rsid w:val="00FB3EDB"/>
    <w:rsid w:val="00FB41E1"/>
    <w:rsid w:val="00FB4850"/>
    <w:rsid w:val="00FB4EC9"/>
    <w:rsid w:val="00FB525A"/>
    <w:rsid w:val="00FB56C3"/>
    <w:rsid w:val="00FB58EE"/>
    <w:rsid w:val="00FB5A83"/>
    <w:rsid w:val="00FB6184"/>
    <w:rsid w:val="00FB62BC"/>
    <w:rsid w:val="00FB6489"/>
    <w:rsid w:val="00FB674D"/>
    <w:rsid w:val="00FB6E91"/>
    <w:rsid w:val="00FB7443"/>
    <w:rsid w:val="00FB749C"/>
    <w:rsid w:val="00FB7BCD"/>
    <w:rsid w:val="00FC059E"/>
    <w:rsid w:val="00FC0F5D"/>
    <w:rsid w:val="00FC0F6A"/>
    <w:rsid w:val="00FC1717"/>
    <w:rsid w:val="00FC1814"/>
    <w:rsid w:val="00FC190B"/>
    <w:rsid w:val="00FC1A1D"/>
    <w:rsid w:val="00FC1FD7"/>
    <w:rsid w:val="00FC23BE"/>
    <w:rsid w:val="00FC240D"/>
    <w:rsid w:val="00FC3637"/>
    <w:rsid w:val="00FC3A1F"/>
    <w:rsid w:val="00FC3C79"/>
    <w:rsid w:val="00FC432B"/>
    <w:rsid w:val="00FC4AED"/>
    <w:rsid w:val="00FC4C88"/>
    <w:rsid w:val="00FC4E36"/>
    <w:rsid w:val="00FC4FF1"/>
    <w:rsid w:val="00FC5246"/>
    <w:rsid w:val="00FC5FF4"/>
    <w:rsid w:val="00FC6549"/>
    <w:rsid w:val="00FC6A90"/>
    <w:rsid w:val="00FC6B5B"/>
    <w:rsid w:val="00FC6E1F"/>
    <w:rsid w:val="00FC727C"/>
    <w:rsid w:val="00FC72DA"/>
    <w:rsid w:val="00FC7552"/>
    <w:rsid w:val="00FC7756"/>
    <w:rsid w:val="00FC7A39"/>
    <w:rsid w:val="00FC7F90"/>
    <w:rsid w:val="00FD0723"/>
    <w:rsid w:val="00FD08CD"/>
    <w:rsid w:val="00FD0F02"/>
    <w:rsid w:val="00FD0F27"/>
    <w:rsid w:val="00FD10BF"/>
    <w:rsid w:val="00FD10DE"/>
    <w:rsid w:val="00FD159A"/>
    <w:rsid w:val="00FD1B11"/>
    <w:rsid w:val="00FD20E2"/>
    <w:rsid w:val="00FD2B08"/>
    <w:rsid w:val="00FD30A9"/>
    <w:rsid w:val="00FD30DA"/>
    <w:rsid w:val="00FD32D3"/>
    <w:rsid w:val="00FD363B"/>
    <w:rsid w:val="00FD36C8"/>
    <w:rsid w:val="00FD39C3"/>
    <w:rsid w:val="00FD3B63"/>
    <w:rsid w:val="00FD3FA7"/>
    <w:rsid w:val="00FD41D4"/>
    <w:rsid w:val="00FD46D4"/>
    <w:rsid w:val="00FD4ABA"/>
    <w:rsid w:val="00FD4D0F"/>
    <w:rsid w:val="00FD57FB"/>
    <w:rsid w:val="00FD6057"/>
    <w:rsid w:val="00FD64D3"/>
    <w:rsid w:val="00FD6CA8"/>
    <w:rsid w:val="00FD6F6B"/>
    <w:rsid w:val="00FD7227"/>
    <w:rsid w:val="00FD74B1"/>
    <w:rsid w:val="00FD7645"/>
    <w:rsid w:val="00FD7755"/>
    <w:rsid w:val="00FD7785"/>
    <w:rsid w:val="00FD77FB"/>
    <w:rsid w:val="00FD784B"/>
    <w:rsid w:val="00FD7CDA"/>
    <w:rsid w:val="00FE09DF"/>
    <w:rsid w:val="00FE0E17"/>
    <w:rsid w:val="00FE0E54"/>
    <w:rsid w:val="00FE0EA0"/>
    <w:rsid w:val="00FE14E7"/>
    <w:rsid w:val="00FE18DD"/>
    <w:rsid w:val="00FE1D33"/>
    <w:rsid w:val="00FE1FB5"/>
    <w:rsid w:val="00FE2766"/>
    <w:rsid w:val="00FE2819"/>
    <w:rsid w:val="00FE2887"/>
    <w:rsid w:val="00FE29F0"/>
    <w:rsid w:val="00FE2A4B"/>
    <w:rsid w:val="00FE2E24"/>
    <w:rsid w:val="00FE2FE4"/>
    <w:rsid w:val="00FE3371"/>
    <w:rsid w:val="00FE3C7D"/>
    <w:rsid w:val="00FE3F90"/>
    <w:rsid w:val="00FE4469"/>
    <w:rsid w:val="00FE487E"/>
    <w:rsid w:val="00FE49F5"/>
    <w:rsid w:val="00FE4AAB"/>
    <w:rsid w:val="00FE4FC2"/>
    <w:rsid w:val="00FE501B"/>
    <w:rsid w:val="00FE53AF"/>
    <w:rsid w:val="00FE5490"/>
    <w:rsid w:val="00FE58FD"/>
    <w:rsid w:val="00FE598F"/>
    <w:rsid w:val="00FE5C77"/>
    <w:rsid w:val="00FE5FCD"/>
    <w:rsid w:val="00FE61EB"/>
    <w:rsid w:val="00FE6B3A"/>
    <w:rsid w:val="00FE6BD6"/>
    <w:rsid w:val="00FE6C4E"/>
    <w:rsid w:val="00FE6C77"/>
    <w:rsid w:val="00FE702A"/>
    <w:rsid w:val="00FE75BB"/>
    <w:rsid w:val="00FE7636"/>
    <w:rsid w:val="00FE7718"/>
    <w:rsid w:val="00FE77B7"/>
    <w:rsid w:val="00FE77DF"/>
    <w:rsid w:val="00FE7BFE"/>
    <w:rsid w:val="00FE7F53"/>
    <w:rsid w:val="00FF01E7"/>
    <w:rsid w:val="00FF102E"/>
    <w:rsid w:val="00FF13CC"/>
    <w:rsid w:val="00FF1416"/>
    <w:rsid w:val="00FF1521"/>
    <w:rsid w:val="00FF1558"/>
    <w:rsid w:val="00FF17F8"/>
    <w:rsid w:val="00FF1818"/>
    <w:rsid w:val="00FF1983"/>
    <w:rsid w:val="00FF1A54"/>
    <w:rsid w:val="00FF1BFD"/>
    <w:rsid w:val="00FF21BB"/>
    <w:rsid w:val="00FF2D6E"/>
    <w:rsid w:val="00FF3088"/>
    <w:rsid w:val="00FF343E"/>
    <w:rsid w:val="00FF3BF1"/>
    <w:rsid w:val="00FF3D38"/>
    <w:rsid w:val="00FF4147"/>
    <w:rsid w:val="00FF41E2"/>
    <w:rsid w:val="00FF4244"/>
    <w:rsid w:val="00FF437D"/>
    <w:rsid w:val="00FF4A8D"/>
    <w:rsid w:val="00FF5752"/>
    <w:rsid w:val="00FF5A1F"/>
    <w:rsid w:val="00FF5ADF"/>
    <w:rsid w:val="00FF5E79"/>
    <w:rsid w:val="00FF6780"/>
    <w:rsid w:val="00FF6A0F"/>
    <w:rsid w:val="00FF6C70"/>
    <w:rsid w:val="00FF71E6"/>
    <w:rsid w:val="00FF7DB7"/>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22A07-08BA-4A35-830A-00736D76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C06"/>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C0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86C06"/>
    <w:rPr>
      <w:rFonts w:ascii="Times New Roman" w:eastAsia="Times New Roman" w:hAnsi="Times New Roman" w:cs="Times New Roman"/>
      <w:szCs w:val="20"/>
      <w:lang w:val="x-none" w:eastAsia="x-none"/>
    </w:rPr>
  </w:style>
  <w:style w:type="paragraph" w:styleId="ListParagraph">
    <w:name w:val="List Paragraph"/>
    <w:basedOn w:val="Normal"/>
    <w:uiPriority w:val="34"/>
    <w:qFormat/>
    <w:rsid w:val="00686C06"/>
    <w:pPr>
      <w:spacing w:after="160" w:line="259" w:lineRule="auto"/>
      <w:ind w:left="720"/>
      <w:contextualSpacing/>
    </w:pPr>
    <w:rPr>
      <w:rFonts w:ascii="Calibri" w:eastAsia="Calibri" w:hAnsi="Calibri"/>
      <w:szCs w:val="22"/>
      <w:lang w:eastAsia="en-US"/>
    </w:rPr>
  </w:style>
  <w:style w:type="character" w:styleId="Strong">
    <w:name w:val="Strong"/>
    <w:uiPriority w:val="22"/>
    <w:qFormat/>
    <w:rsid w:val="00686C06"/>
    <w:rPr>
      <w:b/>
      <w:bCs/>
    </w:rPr>
  </w:style>
  <w:style w:type="character" w:customStyle="1" w:styleId="cf01">
    <w:name w:val="cf01"/>
    <w:rsid w:val="00686C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eka-plus.h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r>
              <a:rPr lang="en-US" sz="1099" b="1" i="1"/>
              <a:t>Broj zakupljenih</a:t>
            </a:r>
            <a:r>
              <a:rPr lang="hr-HR" sz="1099" b="1" i="1"/>
              <a:t> prodajnih mjesta na</a:t>
            </a:r>
            <a:r>
              <a:rPr lang="hr-HR" sz="1099" b="1" i="1" baseline="0"/>
              <a:t> Centralnoj tržnici i Tržnici Brajda </a:t>
            </a:r>
          </a:p>
          <a:p>
            <a:pPr>
              <a:defRPr sz="1396" b="0" i="0" u="none" strike="noStrike" kern="1200" spc="0" baseline="0">
                <a:solidFill>
                  <a:schemeClr val="tx1">
                    <a:lumMod val="65000"/>
                    <a:lumOff val="35000"/>
                  </a:schemeClr>
                </a:solidFill>
                <a:latin typeface="+mn-lt"/>
                <a:ea typeface="+mn-ea"/>
                <a:cs typeface="+mn-cs"/>
              </a:defRPr>
            </a:pPr>
            <a:r>
              <a:rPr lang="hr-HR" sz="1099" b="1" i="1" baseline="0"/>
              <a:t> 2019-2023</a:t>
            </a:r>
            <a:endParaRPr lang="en-US" sz="1100" b="1" i="1"/>
          </a:p>
        </c:rich>
      </c:tx>
      <c:layout/>
      <c:overlay val="0"/>
      <c:spPr>
        <a:noFill/>
        <a:ln>
          <a:noFill/>
        </a:ln>
        <a:effectLst/>
      </c:spPr>
    </c:title>
    <c:autoTitleDeleted val="0"/>
    <c:plotArea>
      <c:layout/>
      <c:barChart>
        <c:barDir val="col"/>
        <c:grouping val="clustered"/>
        <c:varyColors val="0"/>
        <c:ser>
          <c:idx val="0"/>
          <c:order val="0"/>
          <c:tx>
            <c:strRef>
              <c:f>'Broj i prihod tržnice'!$B$17</c:f>
              <c:strCache>
                <c:ptCount val="1"/>
                <c:pt idx="0">
                  <c:v>Ukupno Centralna tržnica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spPr>
              <a:ln w="28540" cap="rnd">
                <a:solidFill>
                  <a:schemeClr val="accent1"/>
                </a:solidFill>
                <a:prstDash val="sysDot"/>
              </a:ln>
              <a:effectLst/>
            </c:spPr>
            <c:trendlineType val="linear"/>
            <c:dispRSqr val="0"/>
            <c:dispEq val="0"/>
          </c:trendline>
          <c:cat>
            <c:strRef>
              <c:f>'Broj i prihod tržnice'!$C$16:$G$16</c:f>
              <c:strCache>
                <c:ptCount val="5"/>
                <c:pt idx="0">
                  <c:v>Broj zakupljenih prodajnih mjesta (31.12.2019.)</c:v>
                </c:pt>
                <c:pt idx="1">
                  <c:v>Broj zakupljenih prodajnih mjesta (31.12.2020.)</c:v>
                </c:pt>
                <c:pt idx="2">
                  <c:v>Broj zakupljenih prodajnih mjesta (31.12.2021.)</c:v>
                </c:pt>
                <c:pt idx="3">
                  <c:v>Broj zakupljenih prodajnih mjesta (31.12.2022.)</c:v>
                </c:pt>
                <c:pt idx="4">
                  <c:v>Broj zakupljenih prodajnih mjesta (17.08. 2023.)</c:v>
                </c:pt>
              </c:strCache>
            </c:strRef>
          </c:cat>
          <c:val>
            <c:numRef>
              <c:f>'Broj i prihod tržnice'!$C$17:$G$17</c:f>
              <c:numCache>
                <c:formatCode>General</c:formatCode>
                <c:ptCount val="5"/>
                <c:pt idx="0">
                  <c:v>384</c:v>
                </c:pt>
                <c:pt idx="1">
                  <c:v>358</c:v>
                </c:pt>
                <c:pt idx="2">
                  <c:v>349</c:v>
                </c:pt>
                <c:pt idx="3">
                  <c:v>327</c:v>
                </c:pt>
                <c:pt idx="4" formatCode="0">
                  <c:v>282</c:v>
                </c:pt>
              </c:numCache>
            </c:numRef>
          </c:val>
        </c:ser>
        <c:ser>
          <c:idx val="1"/>
          <c:order val="1"/>
          <c:tx>
            <c:strRef>
              <c:f>'Broj i prihod tržnice'!$B$18</c:f>
              <c:strCache>
                <c:ptCount val="1"/>
                <c:pt idx="0">
                  <c:v>Ukupno Tržnice Brajda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'Broj i prihod tržnice'!$C$16:$G$16</c:f>
              <c:strCache>
                <c:ptCount val="5"/>
                <c:pt idx="0">
                  <c:v>Broj zakupljenih prodajnih mjesta (31.12.2019.)</c:v>
                </c:pt>
                <c:pt idx="1">
                  <c:v>Broj zakupljenih prodajnih mjesta (31.12.2020.)</c:v>
                </c:pt>
                <c:pt idx="2">
                  <c:v>Broj zakupljenih prodajnih mjesta (31.12.2021.)</c:v>
                </c:pt>
                <c:pt idx="3">
                  <c:v>Broj zakupljenih prodajnih mjesta (31.12.2022.)</c:v>
                </c:pt>
                <c:pt idx="4">
                  <c:v>Broj zakupljenih prodajnih mjesta (17.08. 2023.)</c:v>
                </c:pt>
              </c:strCache>
            </c:strRef>
          </c:cat>
          <c:val>
            <c:numRef>
              <c:f>'Broj i prihod tržnice'!$C$18:$G$18</c:f>
              <c:numCache>
                <c:formatCode>General</c:formatCode>
                <c:ptCount val="5"/>
                <c:pt idx="0">
                  <c:v>18</c:v>
                </c:pt>
                <c:pt idx="1">
                  <c:v>13</c:v>
                </c:pt>
                <c:pt idx="2">
                  <c:v>11</c:v>
                </c:pt>
                <c:pt idx="3">
                  <c:v>12</c:v>
                </c:pt>
                <c:pt idx="4">
                  <c:v>9</c:v>
                </c:pt>
              </c:numCache>
            </c:numRef>
          </c:val>
        </c:ser>
        <c:dLbls>
          <c:showLegendKey val="0"/>
          <c:showVal val="0"/>
          <c:showCatName val="0"/>
          <c:showSerName val="0"/>
          <c:showPercent val="0"/>
          <c:showBubbleSize val="0"/>
        </c:dLbls>
        <c:gapWidth val="219"/>
        <c:overlap val="-27"/>
        <c:axId val="1030248720"/>
        <c:axId val="1030244912"/>
      </c:barChart>
      <c:catAx>
        <c:axId val="1030248720"/>
        <c:scaling>
          <c:orientation val="minMax"/>
        </c:scaling>
        <c:delete val="0"/>
        <c:axPos val="b"/>
        <c:numFmt formatCode="General" sourceLinked="1"/>
        <c:majorTickMark val="none"/>
        <c:minorTickMark val="none"/>
        <c:tickLblPos val="nextTo"/>
        <c:spPr>
          <a:noFill/>
          <a:ln w="9513"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1030244912"/>
        <c:crosses val="autoZero"/>
        <c:auto val="1"/>
        <c:lblAlgn val="ctr"/>
        <c:lblOffset val="100"/>
        <c:noMultiLvlLbl val="0"/>
      </c:catAx>
      <c:valAx>
        <c:axId val="1030244912"/>
        <c:scaling>
          <c:orientation val="minMax"/>
        </c:scaling>
        <c:delete val="0"/>
        <c:axPos val="l"/>
        <c:majorGridlines>
          <c:spPr>
            <a:ln w="9513"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crossAx val="1030248720"/>
        <c:crosses val="autoZero"/>
        <c:crossBetween val="between"/>
      </c:valAx>
      <c:spPr>
        <a:noFill/>
        <a:ln w="25369">
          <a:noFill/>
        </a:ln>
      </c:spPr>
    </c:plotArea>
    <c:legend>
      <c:legendPos val="b"/>
      <c:layout/>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50" b="1" i="0" u="none" strike="noStrike" kern="1200" spc="0" baseline="0">
                <a:solidFill>
                  <a:srgbClr val="002060"/>
                </a:solidFill>
                <a:latin typeface="+mn-lt"/>
                <a:ea typeface="+mn-ea"/>
                <a:cs typeface="+mn-cs"/>
              </a:defRPr>
            </a:pPr>
            <a:r>
              <a:rPr lang="hr-HR" sz="850" b="1">
                <a:solidFill>
                  <a:srgbClr val="002060"/>
                </a:solidFill>
              </a:rPr>
              <a:t>REGIONALNA ZASTUPLJENOST ZAKUPNIKA NA TRŽNICAMA</a:t>
            </a:r>
          </a:p>
          <a:p>
            <a:pPr>
              <a:defRPr sz="850" b="1" i="0" u="none" strike="noStrike" kern="1200" spc="0" baseline="0">
                <a:solidFill>
                  <a:srgbClr val="002060"/>
                </a:solidFill>
                <a:latin typeface="+mn-lt"/>
                <a:ea typeface="+mn-ea"/>
                <a:cs typeface="+mn-cs"/>
              </a:defRPr>
            </a:pPr>
            <a:r>
              <a:rPr lang="hr-HR" sz="850" b="0" i="1" baseline="0">
                <a:solidFill>
                  <a:srgbClr val="002060"/>
                </a:solidFill>
              </a:rPr>
              <a:t>ugovorni zakup - (%)</a:t>
            </a:r>
          </a:p>
          <a:p>
            <a:pPr>
              <a:defRPr sz="850" b="1" i="0" u="none" strike="noStrike" kern="1200" spc="0" baseline="0">
                <a:solidFill>
                  <a:srgbClr val="002060"/>
                </a:solidFill>
                <a:latin typeface="+mn-lt"/>
                <a:ea typeface="+mn-ea"/>
                <a:cs typeface="+mn-cs"/>
              </a:defRPr>
            </a:pPr>
            <a:endParaRPr lang="hr-HR" sz="850" b="0" i="1" baseline="0">
              <a:solidFill>
                <a:srgbClr val="002060"/>
              </a:solidFill>
            </a:endParaRPr>
          </a:p>
        </c:rich>
      </c:tx>
      <c:layout/>
      <c:overlay val="0"/>
      <c:spPr>
        <a:noFill/>
        <a:ln>
          <a:noFill/>
        </a:ln>
        <a:effectLst/>
      </c:spPr>
    </c:title>
    <c:autoTitleDeleted val="0"/>
    <c:plotArea>
      <c:layout/>
      <c:barChart>
        <c:barDir val="col"/>
        <c:grouping val="clustered"/>
        <c:varyColors val="0"/>
        <c:ser>
          <c:idx val="0"/>
          <c:order val="0"/>
          <c:tx>
            <c:v>TRŽNICA BRAJDA</c:v>
          </c:tx>
          <c:spPr>
            <a:solidFill>
              <a:schemeClr val="bg2">
                <a:lumMod val="50000"/>
              </a:schemeClr>
            </a:solidFill>
            <a:ln>
              <a:noFill/>
            </a:ln>
            <a:effectLst/>
          </c:spPr>
          <c:invertIfNegative val="0"/>
          <c:cat>
            <c:strRef>
              <c:f>'A-Z'!$A$6:$A$25</c:f>
              <c:strCache>
                <c:ptCount val="20"/>
                <c:pt idx="0">
                  <c:v>Bjelovarsko-bilogorska županija</c:v>
                </c:pt>
                <c:pt idx="1">
                  <c:v>Brodsko-posavska županija</c:v>
                </c:pt>
                <c:pt idx="2">
                  <c:v>Dubrovačko-neretvanska županija</c:v>
                </c:pt>
                <c:pt idx="3">
                  <c:v>Istarska županija</c:v>
                </c:pt>
                <c:pt idx="4">
                  <c:v>Karlovačka županija</c:v>
                </c:pt>
                <c:pt idx="5">
                  <c:v>Koprivničko-križevačka županija</c:v>
                </c:pt>
                <c:pt idx="6">
                  <c:v>Krapinsko-zagorska županija</c:v>
                </c:pt>
                <c:pt idx="7">
                  <c:v>Ličko-senjska županija</c:v>
                </c:pt>
                <c:pt idx="8">
                  <c:v>Međimurska županija</c:v>
                </c:pt>
                <c:pt idx="9">
                  <c:v>Osječko-baranjska županija</c:v>
                </c:pt>
                <c:pt idx="10">
                  <c:v>Požeško-slavonska županija</c:v>
                </c:pt>
                <c:pt idx="11">
                  <c:v>Primorsko-goranska županija</c:v>
                </c:pt>
                <c:pt idx="12">
                  <c:v>Šibensko-kninska županija</c:v>
                </c:pt>
                <c:pt idx="13">
                  <c:v>Sisačko-moslavačka županija</c:v>
                </c:pt>
                <c:pt idx="14">
                  <c:v>Splitsko-dalmatinska županija</c:v>
                </c:pt>
                <c:pt idx="15">
                  <c:v>Varaždinska županija</c:v>
                </c:pt>
                <c:pt idx="16">
                  <c:v>Virovitičko-podravska županija</c:v>
                </c:pt>
                <c:pt idx="17">
                  <c:v>Vukovarsko-srijemska županija</c:v>
                </c:pt>
                <c:pt idx="18">
                  <c:v>Zadarska županija</c:v>
                </c:pt>
                <c:pt idx="19">
                  <c:v>Zagrebačka županija i grad Zagreb</c:v>
                </c:pt>
              </c:strCache>
            </c:strRef>
          </c:cat>
          <c:val>
            <c:numRef>
              <c:f>'A-Z'!$C$6:$C$25</c:f>
              <c:numCache>
                <c:formatCode>0.00%</c:formatCode>
                <c:ptCount val="20"/>
                <c:pt idx="0">
                  <c:v>0</c:v>
                </c:pt>
                <c:pt idx="1">
                  <c:v>0</c:v>
                </c:pt>
                <c:pt idx="2">
                  <c:v>0</c:v>
                </c:pt>
                <c:pt idx="3">
                  <c:v>0</c:v>
                </c:pt>
                <c:pt idx="4">
                  <c:v>0</c:v>
                </c:pt>
                <c:pt idx="5">
                  <c:v>0</c:v>
                </c:pt>
                <c:pt idx="6">
                  <c:v>0</c:v>
                </c:pt>
                <c:pt idx="7">
                  <c:v>0</c:v>
                </c:pt>
                <c:pt idx="8">
                  <c:v>0</c:v>
                </c:pt>
                <c:pt idx="9">
                  <c:v>0</c:v>
                </c:pt>
                <c:pt idx="10">
                  <c:v>0</c:v>
                </c:pt>
                <c:pt idx="11">
                  <c:v>0.88888888888888884</c:v>
                </c:pt>
                <c:pt idx="12">
                  <c:v>0</c:v>
                </c:pt>
                <c:pt idx="13">
                  <c:v>0</c:v>
                </c:pt>
                <c:pt idx="14">
                  <c:v>0</c:v>
                </c:pt>
                <c:pt idx="15">
                  <c:v>0</c:v>
                </c:pt>
                <c:pt idx="16">
                  <c:v>0</c:v>
                </c:pt>
                <c:pt idx="17">
                  <c:v>0</c:v>
                </c:pt>
                <c:pt idx="18">
                  <c:v>0</c:v>
                </c:pt>
                <c:pt idx="19">
                  <c:v>0.1111111111111111</c:v>
                </c:pt>
              </c:numCache>
            </c:numRef>
          </c:val>
        </c:ser>
        <c:ser>
          <c:idx val="1"/>
          <c:order val="1"/>
          <c:tx>
            <c:v>CENTRALNA TRŽNICA</c:v>
          </c:tx>
          <c:spPr>
            <a:solidFill>
              <a:schemeClr val="accent2"/>
            </a:solidFill>
            <a:ln>
              <a:noFill/>
            </a:ln>
            <a:effectLst/>
          </c:spPr>
          <c:invertIfNegative val="0"/>
          <c:cat>
            <c:strRef>
              <c:f>'A-Z'!$A$6:$A$25</c:f>
              <c:strCache>
                <c:ptCount val="20"/>
                <c:pt idx="0">
                  <c:v>Bjelovarsko-bilogorska županija</c:v>
                </c:pt>
                <c:pt idx="1">
                  <c:v>Brodsko-posavska županija</c:v>
                </c:pt>
                <c:pt idx="2">
                  <c:v>Dubrovačko-neretvanska županija</c:v>
                </c:pt>
                <c:pt idx="3">
                  <c:v>Istarska županija</c:v>
                </c:pt>
                <c:pt idx="4">
                  <c:v>Karlovačka županija</c:v>
                </c:pt>
                <c:pt idx="5">
                  <c:v>Koprivničko-križevačka županija</c:v>
                </c:pt>
                <c:pt idx="6">
                  <c:v>Krapinsko-zagorska županija</c:v>
                </c:pt>
                <c:pt idx="7">
                  <c:v>Ličko-senjska županija</c:v>
                </c:pt>
                <c:pt idx="8">
                  <c:v>Međimurska županija</c:v>
                </c:pt>
                <c:pt idx="9">
                  <c:v>Osječko-baranjska županija</c:v>
                </c:pt>
                <c:pt idx="10">
                  <c:v>Požeško-slavonska županija</c:v>
                </c:pt>
                <c:pt idx="11">
                  <c:v>Primorsko-goranska županija</c:v>
                </c:pt>
                <c:pt idx="12">
                  <c:v>Šibensko-kninska županija</c:v>
                </c:pt>
                <c:pt idx="13">
                  <c:v>Sisačko-moslavačka županija</c:v>
                </c:pt>
                <c:pt idx="14">
                  <c:v>Splitsko-dalmatinska županija</c:v>
                </c:pt>
                <c:pt idx="15">
                  <c:v>Varaždinska županija</c:v>
                </c:pt>
                <c:pt idx="16">
                  <c:v>Virovitičko-podravska županija</c:v>
                </c:pt>
                <c:pt idx="17">
                  <c:v>Vukovarsko-srijemska županija</c:v>
                </c:pt>
                <c:pt idx="18">
                  <c:v>Zadarska županija</c:v>
                </c:pt>
                <c:pt idx="19">
                  <c:v>Zagrebačka županija i grad Zagreb</c:v>
                </c:pt>
              </c:strCache>
            </c:strRef>
          </c:cat>
          <c:val>
            <c:numRef>
              <c:f>'A-Z'!$E$6:$E$25</c:f>
              <c:numCache>
                <c:formatCode>0.00%</c:formatCode>
                <c:ptCount val="20"/>
                <c:pt idx="0">
                  <c:v>3.5460992907801418E-3</c:v>
                </c:pt>
                <c:pt idx="1">
                  <c:v>0</c:v>
                </c:pt>
                <c:pt idx="2">
                  <c:v>3.5460992907801418E-3</c:v>
                </c:pt>
                <c:pt idx="3">
                  <c:v>1.0638297872340425E-2</c:v>
                </c:pt>
                <c:pt idx="4">
                  <c:v>0</c:v>
                </c:pt>
                <c:pt idx="5">
                  <c:v>1.4184397163120567E-2</c:v>
                </c:pt>
                <c:pt idx="6">
                  <c:v>0</c:v>
                </c:pt>
                <c:pt idx="7">
                  <c:v>0</c:v>
                </c:pt>
                <c:pt idx="8">
                  <c:v>7.0921985815602835E-3</c:v>
                </c:pt>
                <c:pt idx="9">
                  <c:v>0</c:v>
                </c:pt>
                <c:pt idx="10">
                  <c:v>0</c:v>
                </c:pt>
                <c:pt idx="11">
                  <c:v>0.8971631205673759</c:v>
                </c:pt>
                <c:pt idx="12">
                  <c:v>0</c:v>
                </c:pt>
                <c:pt idx="13">
                  <c:v>3.5460992907801418E-3</c:v>
                </c:pt>
                <c:pt idx="14">
                  <c:v>1.0638297872340425E-2</c:v>
                </c:pt>
                <c:pt idx="15">
                  <c:v>1.7730496453900711E-2</c:v>
                </c:pt>
                <c:pt idx="16">
                  <c:v>0</c:v>
                </c:pt>
                <c:pt idx="17">
                  <c:v>0</c:v>
                </c:pt>
                <c:pt idx="18">
                  <c:v>1.7730496453900711E-2</c:v>
                </c:pt>
                <c:pt idx="19">
                  <c:v>1.4184397163120567E-2</c:v>
                </c:pt>
              </c:numCache>
            </c:numRef>
          </c:val>
        </c:ser>
        <c:ser>
          <c:idx val="2"/>
          <c:order val="2"/>
          <c:tx>
            <c:v>TRŽNICA ZAMET</c:v>
          </c:tx>
          <c:spPr>
            <a:solidFill>
              <a:srgbClr val="92D050"/>
            </a:solidFill>
            <a:ln>
              <a:noFill/>
            </a:ln>
            <a:effectLst/>
          </c:spPr>
          <c:invertIfNegative val="0"/>
          <c:cat>
            <c:strRef>
              <c:f>'A-Z'!$A$6:$A$25</c:f>
              <c:strCache>
                <c:ptCount val="20"/>
                <c:pt idx="0">
                  <c:v>Bjelovarsko-bilogorska županija</c:v>
                </c:pt>
                <c:pt idx="1">
                  <c:v>Brodsko-posavska županija</c:v>
                </c:pt>
                <c:pt idx="2">
                  <c:v>Dubrovačko-neretvanska županija</c:v>
                </c:pt>
                <c:pt idx="3">
                  <c:v>Istarska županija</c:v>
                </c:pt>
                <c:pt idx="4">
                  <c:v>Karlovačka županija</c:v>
                </c:pt>
                <c:pt idx="5">
                  <c:v>Koprivničko-križevačka županija</c:v>
                </c:pt>
                <c:pt idx="6">
                  <c:v>Krapinsko-zagorska županija</c:v>
                </c:pt>
                <c:pt idx="7">
                  <c:v>Ličko-senjska županija</c:v>
                </c:pt>
                <c:pt idx="8">
                  <c:v>Međimurska županija</c:v>
                </c:pt>
                <c:pt idx="9">
                  <c:v>Osječko-baranjska županija</c:v>
                </c:pt>
                <c:pt idx="10">
                  <c:v>Požeško-slavonska županija</c:v>
                </c:pt>
                <c:pt idx="11">
                  <c:v>Primorsko-goranska županija</c:v>
                </c:pt>
                <c:pt idx="12">
                  <c:v>Šibensko-kninska županija</c:v>
                </c:pt>
                <c:pt idx="13">
                  <c:v>Sisačko-moslavačka županija</c:v>
                </c:pt>
                <c:pt idx="14">
                  <c:v>Splitsko-dalmatinska županija</c:v>
                </c:pt>
                <c:pt idx="15">
                  <c:v>Varaždinska županija</c:v>
                </c:pt>
                <c:pt idx="16">
                  <c:v>Virovitičko-podravska županija</c:v>
                </c:pt>
                <c:pt idx="17">
                  <c:v>Vukovarsko-srijemska županija</c:v>
                </c:pt>
                <c:pt idx="18">
                  <c:v>Zadarska županija</c:v>
                </c:pt>
                <c:pt idx="19">
                  <c:v>Zagrebačka županija i grad Zagreb</c:v>
                </c:pt>
              </c:strCache>
            </c:strRef>
          </c:cat>
          <c:val>
            <c:numRef>
              <c:f>'A-Z'!$G$6:$G$25</c:f>
              <c:numCache>
                <c:formatCode>General</c:formatCode>
                <c:ptCount val="20"/>
              </c:numCache>
            </c:numRef>
          </c:val>
        </c:ser>
        <c:dLbls>
          <c:showLegendKey val="0"/>
          <c:showVal val="0"/>
          <c:showCatName val="0"/>
          <c:showSerName val="0"/>
          <c:showPercent val="0"/>
          <c:showBubbleSize val="0"/>
        </c:dLbls>
        <c:gapWidth val="219"/>
        <c:overlap val="-27"/>
        <c:axId val="1024779408"/>
        <c:axId val="1024775600"/>
      </c:barChart>
      <c:catAx>
        <c:axId val="102477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002060"/>
                </a:solidFill>
                <a:latin typeface="+mn-lt"/>
                <a:ea typeface="+mn-ea"/>
                <a:cs typeface="+mn-cs"/>
              </a:defRPr>
            </a:pPr>
            <a:endParaRPr lang="sr-Latn-RS"/>
          </a:p>
        </c:txPr>
        <c:crossAx val="1024775600"/>
        <c:crosses val="autoZero"/>
        <c:auto val="1"/>
        <c:lblAlgn val="ctr"/>
        <c:lblOffset val="100"/>
        <c:noMultiLvlLbl val="0"/>
      </c:catAx>
      <c:valAx>
        <c:axId val="10247756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2060"/>
                </a:solidFill>
                <a:latin typeface="+mn-lt"/>
                <a:ea typeface="+mn-ea"/>
                <a:cs typeface="+mn-cs"/>
              </a:defRPr>
            </a:pPr>
            <a:endParaRPr lang="sr-Latn-RS"/>
          </a:p>
        </c:txPr>
        <c:crossAx val="1024779408"/>
        <c:crosses val="autoZero"/>
        <c:crossBetween val="between"/>
      </c:valAx>
      <c:spPr>
        <a:noFill/>
        <a:ln w="25401">
          <a:noFill/>
        </a:ln>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800" b="0" i="0" u="none" strike="noStrike" kern="1200" baseline="0">
              <a:solidFill>
                <a:srgbClr val="002060"/>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18</Pages>
  <Words>8086</Words>
  <Characters>46091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2</cp:revision>
  <dcterms:created xsi:type="dcterms:W3CDTF">2023-10-27T06:17:00Z</dcterms:created>
  <dcterms:modified xsi:type="dcterms:W3CDTF">2023-10-27T06:19:00Z</dcterms:modified>
</cp:coreProperties>
</file>