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4F" w:rsidRPr="00833CF4" w:rsidRDefault="0032604F" w:rsidP="0032604F">
      <w:pPr>
        <w:widowControl w:val="0"/>
        <w:tabs>
          <w:tab w:val="left" w:pos="0"/>
          <w:tab w:val="left" w:pos="709"/>
        </w:tabs>
        <w:jc w:val="both"/>
        <w:rPr>
          <w:rFonts w:cs="Arial"/>
          <w:b/>
          <w:szCs w:val="22"/>
        </w:rPr>
      </w:pPr>
      <w:r w:rsidRPr="00833CF4">
        <w:rPr>
          <w:rFonts w:cs="Arial"/>
          <w:b/>
          <w:szCs w:val="22"/>
        </w:rPr>
        <w:t xml:space="preserve">GODIŠNJA ANALIZA STANJA SUSTAVA </w:t>
      </w:r>
      <w:r w:rsidRPr="00833CF4">
        <w:rPr>
          <w:b/>
          <w:szCs w:val="22"/>
        </w:rPr>
        <w:t xml:space="preserve">CIVILNE ZAŠTITE </w:t>
      </w:r>
      <w:r w:rsidRPr="00833CF4">
        <w:rPr>
          <w:rFonts w:cs="Arial"/>
          <w:b/>
          <w:szCs w:val="22"/>
        </w:rPr>
        <w:t>NA PODRUČJU GRADA RIJEKE U 2023. GODINI</w:t>
      </w:r>
    </w:p>
    <w:p w:rsidR="0032604F" w:rsidRPr="00833CF4" w:rsidRDefault="0032604F" w:rsidP="00382893">
      <w:pPr>
        <w:widowControl w:val="0"/>
        <w:tabs>
          <w:tab w:val="left" w:pos="709"/>
        </w:tabs>
        <w:jc w:val="both"/>
        <w:rPr>
          <w:rFonts w:cs="Arial"/>
          <w:szCs w:val="22"/>
        </w:rPr>
      </w:pPr>
    </w:p>
    <w:p w:rsidR="0032604F" w:rsidRPr="00833CF4" w:rsidRDefault="0032604F" w:rsidP="00382893">
      <w:pPr>
        <w:widowControl w:val="0"/>
        <w:tabs>
          <w:tab w:val="left" w:pos="709"/>
        </w:tabs>
        <w:jc w:val="both"/>
        <w:rPr>
          <w:rFonts w:cs="Arial"/>
          <w:b/>
          <w:szCs w:val="22"/>
        </w:rPr>
      </w:pPr>
      <w:r w:rsidRPr="00833CF4">
        <w:rPr>
          <w:rFonts w:cs="Arial"/>
          <w:b/>
          <w:szCs w:val="22"/>
        </w:rPr>
        <w:t>1. UVOD</w:t>
      </w:r>
    </w:p>
    <w:p w:rsidR="0032604F" w:rsidRPr="00833CF4" w:rsidRDefault="0032604F" w:rsidP="00382893">
      <w:pPr>
        <w:widowControl w:val="0"/>
        <w:tabs>
          <w:tab w:val="left" w:pos="709"/>
        </w:tabs>
        <w:jc w:val="both"/>
        <w:rPr>
          <w:rFonts w:cs="Arial"/>
          <w:szCs w:val="22"/>
        </w:rPr>
      </w:pPr>
    </w:p>
    <w:p w:rsidR="00F53144" w:rsidRPr="00833CF4" w:rsidRDefault="0032604F" w:rsidP="00382893">
      <w:pPr>
        <w:widowControl w:val="0"/>
        <w:tabs>
          <w:tab w:val="left" w:pos="709"/>
        </w:tabs>
        <w:jc w:val="both"/>
        <w:rPr>
          <w:rFonts w:cs="Arial"/>
          <w:szCs w:val="22"/>
        </w:rPr>
      </w:pPr>
      <w:r w:rsidRPr="00833CF4">
        <w:rPr>
          <w:rFonts w:cs="Arial"/>
          <w:szCs w:val="22"/>
        </w:rPr>
        <w:tab/>
      </w:r>
      <w:r w:rsidR="00F53144" w:rsidRPr="00833CF4">
        <w:rPr>
          <w:rFonts w:cs="Arial"/>
          <w:szCs w:val="22"/>
        </w:rPr>
        <w:t>Zako</w:t>
      </w:r>
      <w:r w:rsidR="008E3146" w:rsidRPr="00833CF4">
        <w:rPr>
          <w:rFonts w:cs="Arial"/>
          <w:szCs w:val="22"/>
        </w:rPr>
        <w:t>n</w:t>
      </w:r>
      <w:r w:rsidR="00F53144" w:rsidRPr="00833CF4">
        <w:rPr>
          <w:rFonts w:cs="Arial"/>
          <w:szCs w:val="22"/>
        </w:rPr>
        <w:t xml:space="preserve"> o sustavu civilne zaštite </w:t>
      </w:r>
      <w:r w:rsidR="00484690" w:rsidRPr="00833CF4">
        <w:rPr>
          <w:rFonts w:cs="Arial"/>
          <w:szCs w:val="22"/>
        </w:rPr>
        <w:t>("Narodne novine" broj 82/</w:t>
      </w:r>
      <w:r w:rsidR="008E3146" w:rsidRPr="00833CF4">
        <w:rPr>
          <w:rFonts w:cs="Arial"/>
          <w:szCs w:val="22"/>
        </w:rPr>
        <w:t>15</w:t>
      </w:r>
      <w:r w:rsidR="007F039B" w:rsidRPr="00833CF4">
        <w:rPr>
          <w:rFonts w:cs="Arial"/>
          <w:szCs w:val="22"/>
        </w:rPr>
        <w:t xml:space="preserve">, </w:t>
      </w:r>
      <w:r w:rsidR="00550EC9" w:rsidRPr="00833CF4">
        <w:rPr>
          <w:rFonts w:cs="Arial"/>
          <w:szCs w:val="22"/>
        </w:rPr>
        <w:t>118/18</w:t>
      </w:r>
      <w:r w:rsidR="00B657DE" w:rsidRPr="00833CF4">
        <w:rPr>
          <w:rFonts w:cs="Arial"/>
          <w:szCs w:val="22"/>
        </w:rPr>
        <w:t xml:space="preserve">, </w:t>
      </w:r>
      <w:r w:rsidR="007F039B" w:rsidRPr="00833CF4">
        <w:rPr>
          <w:rFonts w:cs="Arial"/>
          <w:szCs w:val="22"/>
        </w:rPr>
        <w:t>31/20</w:t>
      </w:r>
      <w:r w:rsidR="004B7775" w:rsidRPr="00833CF4">
        <w:rPr>
          <w:rFonts w:cs="Arial"/>
          <w:szCs w:val="22"/>
        </w:rPr>
        <w:t xml:space="preserve">, </w:t>
      </w:r>
      <w:r w:rsidR="00B657DE" w:rsidRPr="00833CF4">
        <w:rPr>
          <w:rFonts w:cs="Arial"/>
          <w:szCs w:val="22"/>
        </w:rPr>
        <w:t>20/21</w:t>
      </w:r>
      <w:r w:rsidR="004B7775" w:rsidRPr="00833CF4">
        <w:rPr>
          <w:rFonts w:cs="Arial"/>
          <w:szCs w:val="22"/>
        </w:rPr>
        <w:t xml:space="preserve"> i 114/22</w:t>
      </w:r>
      <w:r w:rsidR="00484690" w:rsidRPr="00833CF4">
        <w:rPr>
          <w:rFonts w:cs="Arial"/>
          <w:szCs w:val="22"/>
        </w:rPr>
        <w:t xml:space="preserve">) </w:t>
      </w:r>
      <w:r w:rsidR="00F53144" w:rsidRPr="00833CF4">
        <w:rPr>
          <w:rFonts w:cs="Arial"/>
          <w:szCs w:val="22"/>
        </w:rPr>
        <w:t>određuje civilnu zaštitu kao sustav organiziranja sudionika, operativnih snaga i građana za ostvarivanje zaštite i spašavanja ljudi, životinja, materijalnih i kulturnih dobara i okoliša u velikim nesrećama i katastrofama i otklanjanja posljedica terorizma i ratnih razaranja.</w:t>
      </w:r>
    </w:p>
    <w:p w:rsidR="00484690" w:rsidRPr="00833CF4" w:rsidRDefault="007A46CD" w:rsidP="00382893">
      <w:pPr>
        <w:widowControl w:val="0"/>
        <w:tabs>
          <w:tab w:val="left" w:pos="709"/>
        </w:tabs>
        <w:jc w:val="both"/>
        <w:rPr>
          <w:rFonts w:cs="Arial"/>
          <w:szCs w:val="22"/>
        </w:rPr>
      </w:pPr>
      <w:r w:rsidRPr="00833CF4">
        <w:rPr>
          <w:rFonts w:cs="Arial"/>
          <w:szCs w:val="22"/>
        </w:rPr>
        <w:tab/>
        <w:t xml:space="preserve">Sustav civilne zaštite </w:t>
      </w:r>
      <w:r w:rsidR="00F53144" w:rsidRPr="00833CF4">
        <w:rPr>
          <w:rFonts w:cs="Arial"/>
          <w:szCs w:val="22"/>
        </w:rPr>
        <w:t xml:space="preserve">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od katastrofa te zaštite i spašavanja građana, materijalnih i kulturnih dobara i okoliša od posljedica prirodnih, tehničko-tehnoloških velikih nesreća i katastrofa, otklanjanja posljedica terorizma i ratnih razaranja. </w:t>
      </w:r>
    </w:p>
    <w:p w:rsidR="00ED0CB1" w:rsidRPr="00833CF4" w:rsidRDefault="00484690" w:rsidP="00382893">
      <w:pPr>
        <w:widowControl w:val="0"/>
        <w:tabs>
          <w:tab w:val="left" w:pos="709"/>
        </w:tabs>
        <w:jc w:val="both"/>
        <w:rPr>
          <w:rFonts w:cs="Arial"/>
          <w:szCs w:val="22"/>
        </w:rPr>
      </w:pPr>
      <w:r w:rsidRPr="00833CF4">
        <w:rPr>
          <w:rFonts w:cs="Arial"/>
          <w:szCs w:val="22"/>
        </w:rPr>
        <w:tab/>
      </w:r>
      <w:r w:rsidR="00F53144" w:rsidRPr="00833CF4">
        <w:rPr>
          <w:rFonts w:cs="Arial"/>
          <w:szCs w:val="22"/>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r w:rsidR="00ED0CB1" w:rsidRPr="00833CF4">
        <w:rPr>
          <w:rFonts w:cs="Arial"/>
          <w:szCs w:val="22"/>
        </w:rPr>
        <w:t>.</w:t>
      </w:r>
      <w:r w:rsidR="00F53144" w:rsidRPr="00833CF4">
        <w:rPr>
          <w:rFonts w:cs="Arial"/>
          <w:szCs w:val="22"/>
        </w:rPr>
        <w:t xml:space="preserve"> </w:t>
      </w:r>
    </w:p>
    <w:p w:rsidR="00F53144" w:rsidRPr="00833CF4" w:rsidRDefault="00F53144" w:rsidP="00382893">
      <w:pPr>
        <w:widowControl w:val="0"/>
        <w:tabs>
          <w:tab w:val="left" w:pos="709"/>
        </w:tabs>
        <w:jc w:val="both"/>
        <w:rPr>
          <w:rFonts w:cs="Arial"/>
          <w:szCs w:val="22"/>
        </w:rPr>
      </w:pPr>
      <w:r w:rsidRPr="00833CF4">
        <w:rPr>
          <w:rFonts w:cs="Arial"/>
          <w:szCs w:val="22"/>
        </w:rPr>
        <w:tab/>
        <w:t>Jedinice lokalne i područne (regionalne) samouprave dužne su organizirati poslove iz svog samoupravnog djelokruga koji se odnose na planiranje, razvoj, učinkovito funkcioniranje i financiranje sustava civilne zaštite</w:t>
      </w:r>
      <w:r w:rsidR="007A46CD" w:rsidRPr="00833CF4">
        <w:rPr>
          <w:rFonts w:cs="Arial"/>
          <w:szCs w:val="22"/>
        </w:rPr>
        <w:t>.</w:t>
      </w:r>
    </w:p>
    <w:p w:rsidR="00484690" w:rsidRPr="00833CF4" w:rsidRDefault="00F53144" w:rsidP="00382893">
      <w:pPr>
        <w:widowControl w:val="0"/>
        <w:tabs>
          <w:tab w:val="left" w:pos="709"/>
        </w:tabs>
        <w:jc w:val="both"/>
        <w:rPr>
          <w:rFonts w:cs="Arial"/>
          <w:szCs w:val="22"/>
        </w:rPr>
      </w:pPr>
      <w:r w:rsidRPr="00833CF4">
        <w:rPr>
          <w:rFonts w:cs="Arial"/>
          <w:szCs w:val="22"/>
        </w:rPr>
        <w:tab/>
      </w:r>
      <w:r w:rsidR="00ED0CB1" w:rsidRPr="00833CF4">
        <w:rPr>
          <w:rFonts w:cs="Arial"/>
          <w:szCs w:val="22"/>
        </w:rPr>
        <w:t>U tom smislu,</w:t>
      </w:r>
      <w:r w:rsidRPr="00833CF4">
        <w:rPr>
          <w:rFonts w:cs="Arial"/>
          <w:szCs w:val="22"/>
        </w:rPr>
        <w:t xml:space="preserve"> </w:t>
      </w:r>
      <w:r w:rsidR="00ED0CB1" w:rsidRPr="00833CF4">
        <w:rPr>
          <w:rFonts w:cs="Arial"/>
          <w:szCs w:val="22"/>
        </w:rPr>
        <w:t xml:space="preserve">navedenim zakonom određeno je da </w:t>
      </w:r>
      <w:r w:rsidRPr="00833CF4">
        <w:rPr>
          <w:rFonts w:cs="Arial"/>
          <w:szCs w:val="22"/>
        </w:rPr>
        <w:t xml:space="preserve">predstavničko tijelo jedinice lokalne i područne (regionalne) samouprave, na prijedlog izvršnog tijela, razmatra i usvaja godišnju analizu stanja </w:t>
      </w:r>
      <w:r w:rsidR="0019613F" w:rsidRPr="00833CF4">
        <w:rPr>
          <w:rFonts w:cs="Arial"/>
          <w:szCs w:val="22"/>
        </w:rPr>
        <w:t xml:space="preserve">sustava civilne zaštite </w:t>
      </w:r>
      <w:r w:rsidRPr="00833CF4">
        <w:rPr>
          <w:rFonts w:cs="Arial"/>
          <w:szCs w:val="22"/>
        </w:rPr>
        <w:t xml:space="preserve">i godišnji plan razvoja sustava </w:t>
      </w:r>
      <w:r w:rsidR="0019613F" w:rsidRPr="00833CF4">
        <w:rPr>
          <w:rFonts w:cs="Arial"/>
          <w:szCs w:val="22"/>
        </w:rPr>
        <w:t xml:space="preserve">civilne zaštite </w:t>
      </w:r>
      <w:r w:rsidRPr="00833CF4">
        <w:rPr>
          <w:rFonts w:cs="Arial"/>
          <w:szCs w:val="22"/>
        </w:rPr>
        <w:t>s financijskim učincima za trogodišnje razdoblje</w:t>
      </w:r>
      <w:r w:rsidR="00484690" w:rsidRPr="00833CF4">
        <w:rPr>
          <w:rFonts w:cs="Arial"/>
          <w:szCs w:val="22"/>
        </w:rPr>
        <w:t>.</w:t>
      </w:r>
    </w:p>
    <w:p w:rsidR="00F53144" w:rsidRPr="00833CF4" w:rsidRDefault="00484690" w:rsidP="00382893">
      <w:pPr>
        <w:widowControl w:val="0"/>
        <w:tabs>
          <w:tab w:val="left" w:pos="709"/>
        </w:tabs>
        <w:jc w:val="both"/>
        <w:rPr>
          <w:rFonts w:cs="Arial"/>
          <w:szCs w:val="22"/>
        </w:rPr>
      </w:pPr>
      <w:r w:rsidRPr="00833CF4">
        <w:rPr>
          <w:rFonts w:cs="Arial"/>
          <w:szCs w:val="22"/>
        </w:rPr>
        <w:tab/>
      </w:r>
      <w:r w:rsidR="00F53144" w:rsidRPr="00833CF4">
        <w:rPr>
          <w:rFonts w:cs="Arial"/>
          <w:szCs w:val="22"/>
        </w:rPr>
        <w:t>Nadalje</w:t>
      </w:r>
      <w:r w:rsidR="00ED0CB1" w:rsidRPr="00833CF4">
        <w:rPr>
          <w:rFonts w:cs="Arial"/>
          <w:szCs w:val="22"/>
        </w:rPr>
        <w:t>,</w:t>
      </w:r>
      <w:r w:rsidR="00F53144" w:rsidRPr="00833CF4">
        <w:rPr>
          <w:rFonts w:cs="Arial"/>
          <w:szCs w:val="22"/>
        </w:rPr>
        <w:t xml:space="preserve"> </w:t>
      </w:r>
      <w:r w:rsidR="0019613F" w:rsidRPr="00833CF4">
        <w:rPr>
          <w:rFonts w:cs="Arial"/>
          <w:szCs w:val="22"/>
        </w:rPr>
        <w:t xml:space="preserve">zakonom se </w:t>
      </w:r>
      <w:r w:rsidR="00F53144" w:rsidRPr="00833CF4">
        <w:rPr>
          <w:rFonts w:cs="Arial"/>
          <w:szCs w:val="22"/>
        </w:rPr>
        <w:t xml:space="preserve">određuje da izvršno tijelo jedinice lokalne i područne (regionalne) samouprave koordinira djelovanje operativnih snaga sustava civilne zaštite osnovanih za područje te jedinice u velikim nesrećama i katastrofama uz stručnu potporu nadležnog stožera civilne zaštite. </w:t>
      </w:r>
    </w:p>
    <w:p w:rsidR="00F53144" w:rsidRPr="00833CF4" w:rsidRDefault="00640223" w:rsidP="00382893">
      <w:pPr>
        <w:widowControl w:val="0"/>
        <w:tabs>
          <w:tab w:val="left" w:pos="709"/>
        </w:tabs>
        <w:jc w:val="both"/>
        <w:rPr>
          <w:rFonts w:cs="Arial"/>
          <w:szCs w:val="22"/>
        </w:rPr>
      </w:pPr>
      <w:r w:rsidRPr="00833CF4">
        <w:rPr>
          <w:rFonts w:cs="Arial"/>
          <w:szCs w:val="22"/>
        </w:rPr>
        <w:tab/>
      </w:r>
      <w:r w:rsidR="00F53144" w:rsidRPr="00833CF4">
        <w:rPr>
          <w:rFonts w:cs="Arial"/>
          <w:szCs w:val="22"/>
        </w:rPr>
        <w:t xml:space="preserve">Operativne snage </w:t>
      </w:r>
      <w:r w:rsidR="00A42C3F" w:rsidRPr="00833CF4">
        <w:rPr>
          <w:rFonts w:cs="Arial"/>
          <w:szCs w:val="22"/>
        </w:rPr>
        <w:t xml:space="preserve">civilne </w:t>
      </w:r>
      <w:r w:rsidR="00F53144" w:rsidRPr="00833CF4">
        <w:rPr>
          <w:rFonts w:cs="Arial"/>
          <w:szCs w:val="22"/>
        </w:rPr>
        <w:t>zaštite Grada Rijeke sastoje se od:</w:t>
      </w:r>
    </w:p>
    <w:p w:rsidR="00F53144" w:rsidRPr="00833CF4" w:rsidRDefault="00F53144" w:rsidP="00484690">
      <w:pPr>
        <w:widowControl w:val="0"/>
        <w:numPr>
          <w:ilvl w:val="0"/>
          <w:numId w:val="1"/>
        </w:numPr>
        <w:tabs>
          <w:tab w:val="left" w:pos="993"/>
        </w:tabs>
        <w:ind w:left="0" w:firstLine="709"/>
        <w:jc w:val="both"/>
        <w:rPr>
          <w:rFonts w:cs="Arial"/>
          <w:szCs w:val="22"/>
        </w:rPr>
      </w:pPr>
      <w:r w:rsidRPr="00833CF4">
        <w:rPr>
          <w:rFonts w:cs="Arial"/>
          <w:szCs w:val="22"/>
        </w:rPr>
        <w:t xml:space="preserve">Stožera </w:t>
      </w:r>
      <w:r w:rsidR="00A61653" w:rsidRPr="00833CF4">
        <w:rPr>
          <w:rFonts w:cs="Arial"/>
          <w:szCs w:val="22"/>
        </w:rPr>
        <w:t>c</w:t>
      </w:r>
      <w:r w:rsidR="006F294D" w:rsidRPr="00833CF4">
        <w:rPr>
          <w:rFonts w:cs="Arial"/>
          <w:szCs w:val="22"/>
        </w:rPr>
        <w:t>ivilne zaštite Grada Rijeke</w:t>
      </w:r>
      <w:r w:rsidR="00445111">
        <w:rPr>
          <w:rFonts w:cs="Arial"/>
          <w:szCs w:val="22"/>
        </w:rPr>
        <w:t>,</w:t>
      </w:r>
    </w:p>
    <w:p w:rsidR="00F53144" w:rsidRPr="00833CF4" w:rsidRDefault="00F53144" w:rsidP="00484690">
      <w:pPr>
        <w:widowControl w:val="0"/>
        <w:numPr>
          <w:ilvl w:val="0"/>
          <w:numId w:val="1"/>
        </w:numPr>
        <w:tabs>
          <w:tab w:val="left" w:pos="993"/>
        </w:tabs>
        <w:ind w:left="0" w:firstLine="709"/>
        <w:jc w:val="both"/>
        <w:rPr>
          <w:rFonts w:cs="Arial"/>
          <w:szCs w:val="22"/>
        </w:rPr>
      </w:pPr>
      <w:r w:rsidRPr="00833CF4">
        <w:rPr>
          <w:rFonts w:cs="Arial"/>
          <w:szCs w:val="22"/>
        </w:rPr>
        <w:t>Javne vatrogasne postrojbe Grada Rijeke</w:t>
      </w:r>
      <w:r w:rsidR="00445111">
        <w:rPr>
          <w:rFonts w:cs="Arial"/>
          <w:szCs w:val="22"/>
        </w:rPr>
        <w:t>,</w:t>
      </w:r>
    </w:p>
    <w:p w:rsidR="00F53144" w:rsidRPr="00833CF4" w:rsidRDefault="00F53144" w:rsidP="00484690">
      <w:pPr>
        <w:widowControl w:val="0"/>
        <w:numPr>
          <w:ilvl w:val="0"/>
          <w:numId w:val="1"/>
        </w:numPr>
        <w:tabs>
          <w:tab w:val="left" w:pos="993"/>
        </w:tabs>
        <w:ind w:left="0" w:firstLine="709"/>
        <w:jc w:val="both"/>
        <w:rPr>
          <w:rFonts w:cs="Arial"/>
          <w:szCs w:val="22"/>
        </w:rPr>
      </w:pPr>
      <w:r w:rsidRPr="00833CF4">
        <w:rPr>
          <w:rFonts w:cs="Arial"/>
          <w:szCs w:val="22"/>
        </w:rPr>
        <w:t>Dobrovoljnih vatrogasnih društava Sušak-Rijeka i Drenova</w:t>
      </w:r>
      <w:r w:rsidR="00445111">
        <w:rPr>
          <w:rFonts w:cs="Arial"/>
          <w:szCs w:val="22"/>
        </w:rPr>
        <w:t>,</w:t>
      </w:r>
    </w:p>
    <w:p w:rsidR="00F53144" w:rsidRPr="00833CF4" w:rsidRDefault="00F53144" w:rsidP="00484690">
      <w:pPr>
        <w:widowControl w:val="0"/>
        <w:numPr>
          <w:ilvl w:val="0"/>
          <w:numId w:val="1"/>
        </w:numPr>
        <w:tabs>
          <w:tab w:val="left" w:pos="993"/>
        </w:tabs>
        <w:ind w:left="0" w:firstLine="709"/>
        <w:jc w:val="both"/>
        <w:rPr>
          <w:rFonts w:cs="Arial"/>
          <w:szCs w:val="22"/>
        </w:rPr>
      </w:pPr>
      <w:r w:rsidRPr="00833CF4">
        <w:rPr>
          <w:rFonts w:cs="Arial"/>
          <w:szCs w:val="22"/>
        </w:rPr>
        <w:t>Gradskog društva Crvenog križa Rijeka</w:t>
      </w:r>
      <w:r w:rsidR="00445111">
        <w:rPr>
          <w:rFonts w:cs="Arial"/>
          <w:szCs w:val="22"/>
        </w:rPr>
        <w:t>,</w:t>
      </w:r>
    </w:p>
    <w:p w:rsidR="00F53144" w:rsidRPr="00833CF4" w:rsidRDefault="00F53144" w:rsidP="00484690">
      <w:pPr>
        <w:widowControl w:val="0"/>
        <w:numPr>
          <w:ilvl w:val="0"/>
          <w:numId w:val="1"/>
        </w:numPr>
        <w:tabs>
          <w:tab w:val="left" w:pos="993"/>
        </w:tabs>
        <w:ind w:left="0" w:firstLine="709"/>
        <w:jc w:val="both"/>
        <w:rPr>
          <w:rFonts w:cs="Arial"/>
          <w:szCs w:val="22"/>
        </w:rPr>
      </w:pPr>
      <w:r w:rsidRPr="00833CF4">
        <w:rPr>
          <w:rFonts w:cs="Arial"/>
          <w:szCs w:val="22"/>
        </w:rPr>
        <w:t>Hrvatske gorske službe spašavanja – Stanica Rijeka</w:t>
      </w:r>
      <w:r w:rsidR="00445111">
        <w:rPr>
          <w:rFonts w:cs="Arial"/>
          <w:szCs w:val="22"/>
        </w:rPr>
        <w:t>,</w:t>
      </w:r>
    </w:p>
    <w:p w:rsidR="0077755E" w:rsidRPr="00833CF4" w:rsidRDefault="0077755E" w:rsidP="0077755E">
      <w:pPr>
        <w:widowControl w:val="0"/>
        <w:numPr>
          <w:ilvl w:val="0"/>
          <w:numId w:val="1"/>
        </w:numPr>
        <w:tabs>
          <w:tab w:val="clear" w:pos="360"/>
          <w:tab w:val="num" w:pos="284"/>
          <w:tab w:val="left" w:pos="993"/>
        </w:tabs>
        <w:ind w:left="0" w:firstLine="709"/>
        <w:jc w:val="both"/>
        <w:rPr>
          <w:rFonts w:cs="Arial"/>
          <w:szCs w:val="22"/>
        </w:rPr>
      </w:pPr>
      <w:r w:rsidRPr="00833CF4">
        <w:rPr>
          <w:rFonts w:cs="Arial"/>
          <w:szCs w:val="22"/>
        </w:rPr>
        <w:t>Postrojbe civilne zaš</w:t>
      </w:r>
      <w:r w:rsidR="005C4F07" w:rsidRPr="00833CF4">
        <w:rPr>
          <w:rFonts w:cs="Arial"/>
          <w:szCs w:val="22"/>
        </w:rPr>
        <w:t xml:space="preserve">tite za spašavanje iz ruševina </w:t>
      </w:r>
      <w:r w:rsidRPr="00833CF4">
        <w:rPr>
          <w:rFonts w:cs="Arial"/>
          <w:szCs w:val="22"/>
        </w:rPr>
        <w:t>na području grada Rijeke</w:t>
      </w:r>
      <w:r w:rsidR="00445111">
        <w:rPr>
          <w:rFonts w:cs="Arial"/>
          <w:szCs w:val="22"/>
        </w:rPr>
        <w:t>,</w:t>
      </w:r>
    </w:p>
    <w:p w:rsidR="00223B07" w:rsidRPr="00833CF4" w:rsidRDefault="00223B07" w:rsidP="00DD7B3E">
      <w:pPr>
        <w:widowControl w:val="0"/>
        <w:numPr>
          <w:ilvl w:val="0"/>
          <w:numId w:val="1"/>
        </w:numPr>
        <w:tabs>
          <w:tab w:val="clear" w:pos="360"/>
          <w:tab w:val="num" w:pos="284"/>
          <w:tab w:val="left" w:pos="993"/>
        </w:tabs>
        <w:ind w:left="0" w:firstLine="709"/>
        <w:jc w:val="both"/>
        <w:rPr>
          <w:rFonts w:cs="Arial"/>
          <w:szCs w:val="22"/>
        </w:rPr>
      </w:pPr>
      <w:r w:rsidRPr="00833CF4">
        <w:rPr>
          <w:rFonts w:cs="Arial"/>
          <w:szCs w:val="22"/>
        </w:rPr>
        <w:t>Postrojbe civilne zaštite opće namjene na području grada Rijeke</w:t>
      </w:r>
      <w:r w:rsidR="00445111">
        <w:rPr>
          <w:rFonts w:cs="Arial"/>
          <w:szCs w:val="22"/>
        </w:rPr>
        <w:t>,</w:t>
      </w:r>
    </w:p>
    <w:p w:rsidR="00F53144" w:rsidRPr="00833CF4" w:rsidRDefault="00F53144" w:rsidP="00484690">
      <w:pPr>
        <w:widowControl w:val="0"/>
        <w:numPr>
          <w:ilvl w:val="0"/>
          <w:numId w:val="1"/>
        </w:numPr>
        <w:tabs>
          <w:tab w:val="clear" w:pos="360"/>
          <w:tab w:val="num" w:pos="284"/>
          <w:tab w:val="left" w:pos="993"/>
        </w:tabs>
        <w:ind w:left="0" w:firstLine="709"/>
        <w:jc w:val="both"/>
        <w:rPr>
          <w:rFonts w:cs="Arial"/>
          <w:szCs w:val="22"/>
        </w:rPr>
      </w:pPr>
      <w:r w:rsidRPr="00833CF4">
        <w:rPr>
          <w:rFonts w:cs="Arial"/>
          <w:szCs w:val="22"/>
        </w:rPr>
        <w:t xml:space="preserve">Povjerenika civilne zaštite </w:t>
      </w:r>
      <w:r w:rsidR="00445111">
        <w:rPr>
          <w:rFonts w:cs="Arial"/>
          <w:szCs w:val="22"/>
        </w:rPr>
        <w:t>,</w:t>
      </w:r>
    </w:p>
    <w:p w:rsidR="00F53144" w:rsidRPr="00833CF4" w:rsidRDefault="00484690" w:rsidP="00484690">
      <w:pPr>
        <w:widowControl w:val="0"/>
        <w:numPr>
          <w:ilvl w:val="0"/>
          <w:numId w:val="1"/>
        </w:numPr>
        <w:tabs>
          <w:tab w:val="clear" w:pos="360"/>
          <w:tab w:val="num" w:pos="142"/>
          <w:tab w:val="left" w:pos="993"/>
        </w:tabs>
        <w:ind w:left="0" w:firstLine="709"/>
        <w:jc w:val="both"/>
        <w:rPr>
          <w:rFonts w:cs="Arial"/>
          <w:szCs w:val="22"/>
        </w:rPr>
      </w:pPr>
      <w:r w:rsidRPr="00833CF4">
        <w:rPr>
          <w:rFonts w:cs="Arial"/>
          <w:szCs w:val="22"/>
        </w:rPr>
        <w:t>S</w:t>
      </w:r>
      <w:r w:rsidR="00F53144" w:rsidRPr="00833CF4">
        <w:rPr>
          <w:rFonts w:cs="Arial"/>
          <w:szCs w:val="22"/>
        </w:rPr>
        <w:t xml:space="preserve">lužbi i postrojbi pravnih osoba koje se zaštitom i spašavanjem bave u svojoj </w:t>
      </w:r>
      <w:r w:rsidR="004C6C3F" w:rsidRPr="00833CF4">
        <w:rPr>
          <w:rFonts w:cs="Arial"/>
          <w:szCs w:val="22"/>
        </w:rPr>
        <w:t>redovnoj</w:t>
      </w:r>
      <w:r w:rsidR="00F53144" w:rsidRPr="00833CF4">
        <w:rPr>
          <w:rFonts w:cs="Arial"/>
          <w:szCs w:val="22"/>
        </w:rPr>
        <w:t xml:space="preserve"> djelatnosti, određenih Odlukom o određivanju pravnih osoba od interesa za </w:t>
      </w:r>
      <w:r w:rsidR="006C4D27" w:rsidRPr="00833CF4">
        <w:rPr>
          <w:rFonts w:cs="Arial"/>
          <w:szCs w:val="22"/>
        </w:rPr>
        <w:t>sustav civilne zaštite</w:t>
      </w:r>
      <w:r w:rsidR="00F53144" w:rsidRPr="00833CF4">
        <w:rPr>
          <w:rFonts w:cs="Arial"/>
          <w:szCs w:val="22"/>
        </w:rPr>
        <w:t xml:space="preserve"> na području grada Rijeke. </w:t>
      </w:r>
    </w:p>
    <w:p w:rsidR="00F53144" w:rsidRPr="00833CF4" w:rsidRDefault="00F53144" w:rsidP="00382893">
      <w:pPr>
        <w:widowControl w:val="0"/>
        <w:tabs>
          <w:tab w:val="left" w:pos="709"/>
        </w:tabs>
        <w:jc w:val="both"/>
        <w:rPr>
          <w:rFonts w:cs="Arial"/>
          <w:szCs w:val="22"/>
        </w:rPr>
      </w:pPr>
    </w:p>
    <w:p w:rsidR="00F53144" w:rsidRPr="00833CF4" w:rsidRDefault="0032604F" w:rsidP="00382893">
      <w:pPr>
        <w:widowControl w:val="0"/>
        <w:tabs>
          <w:tab w:val="left" w:pos="709"/>
        </w:tabs>
        <w:jc w:val="both"/>
        <w:rPr>
          <w:rFonts w:cs="Arial"/>
          <w:b/>
          <w:szCs w:val="22"/>
        </w:rPr>
      </w:pPr>
      <w:r w:rsidRPr="00833CF4">
        <w:rPr>
          <w:rFonts w:cs="Arial"/>
          <w:b/>
          <w:szCs w:val="22"/>
        </w:rPr>
        <w:t xml:space="preserve">2. </w:t>
      </w:r>
      <w:r w:rsidR="00F53144" w:rsidRPr="00833CF4">
        <w:rPr>
          <w:rFonts w:cs="Arial"/>
          <w:b/>
          <w:szCs w:val="22"/>
        </w:rPr>
        <w:t>OPĆI DIO</w:t>
      </w:r>
    </w:p>
    <w:p w:rsidR="00F53144" w:rsidRPr="00833CF4" w:rsidRDefault="00F53144" w:rsidP="00382893">
      <w:pPr>
        <w:widowControl w:val="0"/>
        <w:tabs>
          <w:tab w:val="left" w:pos="-3402"/>
          <w:tab w:val="left" w:pos="709"/>
        </w:tabs>
        <w:jc w:val="both"/>
        <w:rPr>
          <w:rFonts w:cs="Arial"/>
          <w:b/>
          <w:szCs w:val="22"/>
        </w:rPr>
      </w:pPr>
    </w:p>
    <w:p w:rsidR="00F53144" w:rsidRPr="00833CF4" w:rsidRDefault="00640223" w:rsidP="00382893">
      <w:pPr>
        <w:widowControl w:val="0"/>
        <w:tabs>
          <w:tab w:val="left" w:pos="709"/>
        </w:tabs>
        <w:autoSpaceDE w:val="0"/>
        <w:autoSpaceDN w:val="0"/>
        <w:adjustRightInd w:val="0"/>
        <w:jc w:val="both"/>
        <w:rPr>
          <w:rFonts w:cs="Arial"/>
          <w:szCs w:val="22"/>
        </w:rPr>
      </w:pPr>
      <w:r w:rsidRPr="00833CF4">
        <w:rPr>
          <w:rFonts w:cs="Arial"/>
          <w:szCs w:val="22"/>
        </w:rPr>
        <w:tab/>
      </w:r>
      <w:r w:rsidR="00F53144" w:rsidRPr="00833CF4">
        <w:rPr>
          <w:rFonts w:cs="Arial"/>
          <w:szCs w:val="22"/>
        </w:rPr>
        <w:t>Sustav civilne zaštite na području grada Rijeke u 20</w:t>
      </w:r>
      <w:r w:rsidR="00983BF8" w:rsidRPr="00833CF4">
        <w:rPr>
          <w:rFonts w:cs="Arial"/>
          <w:szCs w:val="22"/>
        </w:rPr>
        <w:t>2</w:t>
      </w:r>
      <w:r w:rsidR="00A42C3F" w:rsidRPr="00833CF4">
        <w:rPr>
          <w:rFonts w:cs="Arial"/>
          <w:szCs w:val="22"/>
        </w:rPr>
        <w:t>3</w:t>
      </w:r>
      <w:r w:rsidR="00F53144" w:rsidRPr="00833CF4">
        <w:rPr>
          <w:rFonts w:cs="Arial"/>
          <w:szCs w:val="22"/>
        </w:rPr>
        <w:t xml:space="preserve">. godini temeljio se na sljedećim aktima: </w:t>
      </w:r>
    </w:p>
    <w:p w:rsidR="00265122" w:rsidRPr="00833CF4" w:rsidRDefault="0008163F" w:rsidP="0008163F">
      <w:pPr>
        <w:widowControl w:val="0"/>
        <w:numPr>
          <w:ilvl w:val="0"/>
          <w:numId w:val="5"/>
        </w:numPr>
        <w:tabs>
          <w:tab w:val="left" w:pos="993"/>
        </w:tabs>
        <w:autoSpaceDE w:val="0"/>
        <w:autoSpaceDN w:val="0"/>
        <w:adjustRightInd w:val="0"/>
        <w:ind w:left="0" w:firstLine="567"/>
        <w:jc w:val="both"/>
        <w:rPr>
          <w:rFonts w:cs="Arial"/>
          <w:i/>
          <w:szCs w:val="22"/>
        </w:rPr>
      </w:pPr>
      <w:r w:rsidRPr="00833CF4">
        <w:rPr>
          <w:szCs w:val="22"/>
        </w:rPr>
        <w:t xml:space="preserve">Smjernicama za organizaciju i razvoj sustava </w:t>
      </w:r>
      <w:r w:rsidR="00EB381D" w:rsidRPr="00833CF4">
        <w:rPr>
          <w:szCs w:val="22"/>
        </w:rPr>
        <w:t>civilne zaštite grada</w:t>
      </w:r>
      <w:r w:rsidRPr="00833CF4">
        <w:rPr>
          <w:szCs w:val="22"/>
        </w:rPr>
        <w:t xml:space="preserve"> Rijeke za razdoblje 2021. – 2024. godine </w:t>
      </w:r>
      <w:r w:rsidRPr="00833CF4">
        <w:rPr>
          <w:rFonts w:cs="Arial"/>
          <w:szCs w:val="22"/>
        </w:rPr>
        <w:t xml:space="preserve">("Službene novine Grada Rijeke " broj 12/21); </w:t>
      </w:r>
    </w:p>
    <w:p w:rsidR="00CD6B05" w:rsidRPr="00833CF4" w:rsidRDefault="00A421BD" w:rsidP="00A421BD">
      <w:pPr>
        <w:widowControl w:val="0"/>
        <w:tabs>
          <w:tab w:val="left" w:pos="993"/>
        </w:tabs>
        <w:autoSpaceDE w:val="0"/>
        <w:autoSpaceDN w:val="0"/>
        <w:adjustRightInd w:val="0"/>
        <w:jc w:val="both"/>
        <w:rPr>
          <w:rFonts w:cs="Arial"/>
          <w:i/>
          <w:szCs w:val="22"/>
          <w:highlight w:val="yellow"/>
        </w:rPr>
      </w:pPr>
      <w:r w:rsidRPr="00833CF4">
        <w:rPr>
          <w:rFonts w:cs="Arial"/>
          <w:szCs w:val="22"/>
        </w:rPr>
        <w:t xml:space="preserve">         - </w:t>
      </w:r>
      <w:r w:rsidRPr="00833CF4">
        <w:rPr>
          <w:rFonts w:cs="Arial"/>
          <w:szCs w:val="22"/>
        </w:rPr>
        <w:tab/>
        <w:t>Godišnjem planu razvoja sustava civilne zaštite na području grada Rijeke s</w:t>
      </w:r>
      <w:r w:rsidR="00BC4BD3" w:rsidRPr="00833CF4">
        <w:rPr>
          <w:rFonts w:cs="Arial"/>
          <w:szCs w:val="22"/>
        </w:rPr>
        <w:t xml:space="preserve"> </w:t>
      </w:r>
      <w:r w:rsidR="00CD6B05" w:rsidRPr="00833CF4">
        <w:rPr>
          <w:rFonts w:cs="Arial"/>
          <w:szCs w:val="22"/>
        </w:rPr>
        <w:t xml:space="preserve">financijskim učincima za trogodišnje razdoblje ("Službene novine Grada Rijeke" broj </w:t>
      </w:r>
      <w:r w:rsidR="009B1E3B" w:rsidRPr="00833CF4">
        <w:rPr>
          <w:rFonts w:cs="Arial"/>
          <w:szCs w:val="22"/>
        </w:rPr>
        <w:t>1</w:t>
      </w:r>
      <w:r w:rsidR="00190CDC" w:rsidRPr="00833CF4">
        <w:rPr>
          <w:rFonts w:cs="Arial"/>
          <w:szCs w:val="22"/>
        </w:rPr>
        <w:t>2</w:t>
      </w:r>
      <w:r w:rsidR="00CD6B05" w:rsidRPr="00833CF4">
        <w:rPr>
          <w:rFonts w:cs="Arial"/>
          <w:szCs w:val="22"/>
        </w:rPr>
        <w:t>/</w:t>
      </w:r>
      <w:r w:rsidR="0043341B" w:rsidRPr="00833CF4">
        <w:rPr>
          <w:rFonts w:cs="Arial"/>
          <w:szCs w:val="22"/>
        </w:rPr>
        <w:t>2</w:t>
      </w:r>
      <w:r w:rsidR="00190CDC" w:rsidRPr="00833CF4">
        <w:rPr>
          <w:rFonts w:cs="Arial"/>
          <w:szCs w:val="22"/>
        </w:rPr>
        <w:t>3</w:t>
      </w:r>
      <w:r w:rsidR="00CD6B05" w:rsidRPr="00833CF4">
        <w:rPr>
          <w:rFonts w:cs="Arial"/>
          <w:szCs w:val="22"/>
        </w:rPr>
        <w:t>);</w:t>
      </w:r>
    </w:p>
    <w:p w:rsidR="00067B99" w:rsidRPr="00833CF4" w:rsidRDefault="00B173E8" w:rsidP="0013703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Godišnjoj analizi</w:t>
      </w:r>
      <w:r w:rsidR="00067B99" w:rsidRPr="00833CF4">
        <w:rPr>
          <w:rFonts w:cs="Arial"/>
          <w:szCs w:val="22"/>
        </w:rPr>
        <w:t xml:space="preserve"> stanja sustava civilne zaštite na području grada Rijeke u 20</w:t>
      </w:r>
      <w:r w:rsidR="0008163F" w:rsidRPr="00833CF4">
        <w:rPr>
          <w:rFonts w:cs="Arial"/>
          <w:szCs w:val="22"/>
        </w:rPr>
        <w:t>2</w:t>
      </w:r>
      <w:r w:rsidR="00A42C3F" w:rsidRPr="00833CF4">
        <w:rPr>
          <w:rFonts w:cs="Arial"/>
          <w:szCs w:val="22"/>
        </w:rPr>
        <w:t>2</w:t>
      </w:r>
      <w:r w:rsidR="00067B99" w:rsidRPr="00833CF4">
        <w:rPr>
          <w:rFonts w:cs="Arial"/>
          <w:szCs w:val="22"/>
        </w:rPr>
        <w:t>. godini (</w:t>
      </w:r>
      <w:r w:rsidR="008570D5" w:rsidRPr="00833CF4">
        <w:rPr>
          <w:rFonts w:cs="Arial"/>
          <w:szCs w:val="22"/>
        </w:rPr>
        <w:t xml:space="preserve">prihvaćena na sjednici </w:t>
      </w:r>
      <w:r w:rsidR="00067B99" w:rsidRPr="00833CF4">
        <w:rPr>
          <w:rFonts w:cs="Arial"/>
          <w:szCs w:val="22"/>
        </w:rPr>
        <w:t>Gradsko</w:t>
      </w:r>
      <w:r w:rsidR="008570D5" w:rsidRPr="00833CF4">
        <w:rPr>
          <w:rFonts w:cs="Arial"/>
          <w:szCs w:val="22"/>
        </w:rPr>
        <w:t>g</w:t>
      </w:r>
      <w:r w:rsidR="00067B99" w:rsidRPr="00833CF4">
        <w:rPr>
          <w:rFonts w:cs="Arial"/>
          <w:szCs w:val="22"/>
        </w:rPr>
        <w:t xml:space="preserve"> vijeć</w:t>
      </w:r>
      <w:r w:rsidR="008570D5" w:rsidRPr="00833CF4">
        <w:rPr>
          <w:rFonts w:cs="Arial"/>
          <w:szCs w:val="22"/>
        </w:rPr>
        <w:t>a</w:t>
      </w:r>
      <w:r w:rsidR="00067B99" w:rsidRPr="00833CF4">
        <w:rPr>
          <w:rFonts w:cs="Arial"/>
          <w:szCs w:val="22"/>
        </w:rPr>
        <w:t xml:space="preserve"> Grada Rijeke</w:t>
      </w:r>
      <w:r w:rsidR="00190FC4" w:rsidRPr="00833CF4">
        <w:rPr>
          <w:rFonts w:cs="Arial"/>
          <w:szCs w:val="22"/>
        </w:rPr>
        <w:t xml:space="preserve"> na sjednici</w:t>
      </w:r>
      <w:r w:rsidR="00034A67" w:rsidRPr="00833CF4">
        <w:rPr>
          <w:rFonts w:cs="Arial"/>
          <w:szCs w:val="22"/>
        </w:rPr>
        <w:t xml:space="preserve"> </w:t>
      </w:r>
      <w:r w:rsidR="00190CDC" w:rsidRPr="00833CF4">
        <w:rPr>
          <w:rFonts w:cs="Arial"/>
          <w:szCs w:val="22"/>
        </w:rPr>
        <w:t>13</w:t>
      </w:r>
      <w:r w:rsidR="00190FC4" w:rsidRPr="00833CF4">
        <w:rPr>
          <w:rFonts w:cs="Arial"/>
          <w:szCs w:val="22"/>
        </w:rPr>
        <w:t xml:space="preserve">. </w:t>
      </w:r>
      <w:r w:rsidR="00AD1573" w:rsidRPr="00833CF4">
        <w:rPr>
          <w:rFonts w:cs="Arial"/>
          <w:szCs w:val="22"/>
        </w:rPr>
        <w:t>srpnja</w:t>
      </w:r>
      <w:r w:rsidR="00190FC4" w:rsidRPr="00833CF4">
        <w:rPr>
          <w:rFonts w:cs="Arial"/>
          <w:szCs w:val="22"/>
        </w:rPr>
        <w:t xml:space="preserve"> 20</w:t>
      </w:r>
      <w:r w:rsidR="0043341B" w:rsidRPr="00833CF4">
        <w:rPr>
          <w:rFonts w:cs="Arial"/>
          <w:szCs w:val="22"/>
        </w:rPr>
        <w:t>2</w:t>
      </w:r>
      <w:r w:rsidR="00190CDC" w:rsidRPr="00833CF4">
        <w:rPr>
          <w:rFonts w:cs="Arial"/>
          <w:szCs w:val="22"/>
        </w:rPr>
        <w:t>3</w:t>
      </w:r>
      <w:r w:rsidR="00190FC4" w:rsidRPr="00833CF4">
        <w:rPr>
          <w:rFonts w:cs="Arial"/>
          <w:szCs w:val="22"/>
        </w:rPr>
        <w:t>. godine);</w:t>
      </w:r>
    </w:p>
    <w:p w:rsidR="00CD6B05" w:rsidRPr="00833CF4" w:rsidRDefault="00CD6B05"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Planu vježbi civilne zaštite u 20</w:t>
      </w:r>
      <w:r w:rsidR="00983BF8" w:rsidRPr="00833CF4">
        <w:rPr>
          <w:rFonts w:cs="Arial"/>
          <w:szCs w:val="22"/>
        </w:rPr>
        <w:t>2</w:t>
      </w:r>
      <w:r w:rsidR="00A42C3F" w:rsidRPr="00833CF4">
        <w:rPr>
          <w:rFonts w:cs="Arial"/>
          <w:szCs w:val="22"/>
        </w:rPr>
        <w:t>3</w:t>
      </w:r>
      <w:r w:rsidRPr="00833CF4">
        <w:rPr>
          <w:rFonts w:cs="Arial"/>
          <w:szCs w:val="22"/>
        </w:rPr>
        <w:t>. godini (</w:t>
      </w:r>
      <w:r w:rsidR="00FE1E95" w:rsidRPr="00833CF4">
        <w:rPr>
          <w:rFonts w:cs="Arial"/>
          <w:szCs w:val="22"/>
        </w:rPr>
        <w:t xml:space="preserve">Zaključak </w:t>
      </w:r>
      <w:r w:rsidRPr="00833CF4">
        <w:rPr>
          <w:rFonts w:cs="Arial"/>
          <w:szCs w:val="22"/>
        </w:rPr>
        <w:t>Gradonačelnik</w:t>
      </w:r>
      <w:r w:rsidR="00FE1E95" w:rsidRPr="00833CF4">
        <w:rPr>
          <w:rFonts w:cs="Arial"/>
          <w:szCs w:val="22"/>
        </w:rPr>
        <w:t xml:space="preserve">a, KLASA:024-02/23-01/73-38, URBROJ:2170-1-02-00-23-7 od </w:t>
      </w:r>
      <w:r w:rsidR="00DB7497" w:rsidRPr="00833CF4">
        <w:rPr>
          <w:rFonts w:cs="Arial"/>
          <w:szCs w:val="22"/>
        </w:rPr>
        <w:t>4</w:t>
      </w:r>
      <w:r w:rsidRPr="00833CF4">
        <w:rPr>
          <w:rFonts w:cs="Arial"/>
          <w:szCs w:val="22"/>
        </w:rPr>
        <w:t xml:space="preserve">. </w:t>
      </w:r>
      <w:r w:rsidR="00DB7497" w:rsidRPr="00833CF4">
        <w:rPr>
          <w:rFonts w:cs="Arial"/>
          <w:szCs w:val="22"/>
        </w:rPr>
        <w:t>srpnja</w:t>
      </w:r>
      <w:r w:rsidR="00FF43E4" w:rsidRPr="00833CF4">
        <w:rPr>
          <w:rFonts w:cs="Arial"/>
          <w:szCs w:val="22"/>
        </w:rPr>
        <w:t xml:space="preserve"> 20</w:t>
      </w:r>
      <w:r w:rsidR="0043341B" w:rsidRPr="00833CF4">
        <w:rPr>
          <w:rFonts w:cs="Arial"/>
          <w:szCs w:val="22"/>
        </w:rPr>
        <w:t>2</w:t>
      </w:r>
      <w:r w:rsidR="00DB7497" w:rsidRPr="00833CF4">
        <w:rPr>
          <w:rFonts w:cs="Arial"/>
          <w:szCs w:val="22"/>
        </w:rPr>
        <w:t>3</w:t>
      </w:r>
      <w:r w:rsidR="00FF43E4" w:rsidRPr="00833CF4">
        <w:rPr>
          <w:rFonts w:cs="Arial"/>
          <w:szCs w:val="22"/>
        </w:rPr>
        <w:t>.</w:t>
      </w:r>
      <w:r w:rsidRPr="00833CF4">
        <w:rPr>
          <w:rFonts w:cs="Arial"/>
          <w:szCs w:val="22"/>
        </w:rPr>
        <w:t xml:space="preserve"> godine)</w:t>
      </w:r>
      <w:r w:rsidR="0008163F" w:rsidRPr="00833CF4">
        <w:rPr>
          <w:rFonts w:cs="Arial"/>
          <w:szCs w:val="22"/>
        </w:rPr>
        <w:t>;</w:t>
      </w:r>
    </w:p>
    <w:p w:rsidR="00A80A70" w:rsidRPr="00833CF4" w:rsidRDefault="003B4F1C"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Odluci o donošenju Procjene rizika</w:t>
      </w:r>
      <w:r w:rsidR="00A80A70" w:rsidRPr="00833CF4">
        <w:rPr>
          <w:rFonts w:cs="Arial"/>
          <w:szCs w:val="22"/>
        </w:rPr>
        <w:t xml:space="preserve"> od velikih nesreća za područje grada Rijek</w:t>
      </w:r>
      <w:r w:rsidRPr="00833CF4">
        <w:rPr>
          <w:rFonts w:cs="Arial"/>
          <w:szCs w:val="22"/>
        </w:rPr>
        <w:t>e ("Službene novine Grada Rijeke" broj 8/22);</w:t>
      </w:r>
      <w:r w:rsidRPr="00833CF4">
        <w:rPr>
          <w:rFonts w:cs="Arial"/>
          <w:i/>
          <w:szCs w:val="22"/>
        </w:rPr>
        <w:t xml:space="preserve"> </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 xml:space="preserve">Odluci o donošenju Plana zaštite i spašavanja za područje grada Rijeke ("Službene </w:t>
      </w:r>
      <w:r w:rsidRPr="00833CF4">
        <w:rPr>
          <w:rFonts w:cs="Arial"/>
          <w:szCs w:val="22"/>
        </w:rPr>
        <w:lastRenderedPageBreak/>
        <w:t>novine Grada Rijeke" broj 6/15);</w:t>
      </w:r>
    </w:p>
    <w:p w:rsidR="00F53144" w:rsidRPr="00833CF4" w:rsidRDefault="00F53144" w:rsidP="004632A7">
      <w:pPr>
        <w:pStyle w:val="Default"/>
        <w:tabs>
          <w:tab w:val="left" w:pos="993"/>
        </w:tabs>
        <w:ind w:firstLine="567"/>
        <w:jc w:val="both"/>
        <w:rPr>
          <w:color w:val="auto"/>
          <w:sz w:val="22"/>
          <w:szCs w:val="22"/>
        </w:rPr>
      </w:pPr>
      <w:r w:rsidRPr="00833CF4">
        <w:rPr>
          <w:color w:val="auto"/>
          <w:sz w:val="22"/>
          <w:szCs w:val="22"/>
        </w:rPr>
        <w:t>-</w:t>
      </w:r>
      <w:r w:rsidRPr="00833CF4">
        <w:rPr>
          <w:color w:val="auto"/>
          <w:sz w:val="22"/>
          <w:szCs w:val="22"/>
        </w:rPr>
        <w:tab/>
        <w:t xml:space="preserve">Procjeni ugroženosti od požara i tehnoloških eksplozija </w:t>
      </w:r>
      <w:r w:rsidR="000A5563" w:rsidRPr="00833CF4">
        <w:rPr>
          <w:color w:val="auto"/>
          <w:sz w:val="22"/>
          <w:szCs w:val="22"/>
        </w:rPr>
        <w:t>grada</w:t>
      </w:r>
      <w:r w:rsidRPr="00833CF4">
        <w:rPr>
          <w:color w:val="auto"/>
          <w:sz w:val="22"/>
          <w:szCs w:val="22"/>
        </w:rPr>
        <w:t xml:space="preserve"> Rijeke (</w:t>
      </w:r>
      <w:r w:rsidR="000A5563" w:rsidRPr="00833CF4">
        <w:rPr>
          <w:color w:val="auto"/>
          <w:sz w:val="22"/>
          <w:szCs w:val="22"/>
        </w:rPr>
        <w:t>temeljem suglasnosti Ministarstva unutarnjih poslova, Ravnateljstva civilne zaštite, Područnog ureda civilne zaštite Rijeka od 23. lipnja 2022. godine)</w:t>
      </w:r>
      <w:r w:rsidRPr="00833CF4">
        <w:rPr>
          <w:color w:val="auto"/>
          <w:sz w:val="22"/>
          <w:szCs w:val="22"/>
        </w:rPr>
        <w:t xml:space="preserve">; </w:t>
      </w:r>
    </w:p>
    <w:p w:rsidR="00F53144" w:rsidRPr="00833CF4" w:rsidRDefault="00F53144" w:rsidP="004632A7">
      <w:pPr>
        <w:pStyle w:val="Default"/>
        <w:tabs>
          <w:tab w:val="left" w:pos="993"/>
        </w:tabs>
        <w:ind w:firstLine="567"/>
        <w:jc w:val="both"/>
        <w:rPr>
          <w:color w:val="auto"/>
          <w:sz w:val="22"/>
          <w:szCs w:val="22"/>
        </w:rPr>
      </w:pPr>
      <w:r w:rsidRPr="00833CF4">
        <w:rPr>
          <w:color w:val="auto"/>
          <w:sz w:val="22"/>
          <w:szCs w:val="22"/>
        </w:rPr>
        <w:t>-</w:t>
      </w:r>
      <w:r w:rsidRPr="00833CF4">
        <w:rPr>
          <w:color w:val="auto"/>
          <w:sz w:val="22"/>
          <w:szCs w:val="22"/>
        </w:rPr>
        <w:tab/>
        <w:t xml:space="preserve">Planu zaštite od požara </w:t>
      </w:r>
      <w:r w:rsidR="00A421BD" w:rsidRPr="00833CF4">
        <w:rPr>
          <w:color w:val="auto"/>
          <w:sz w:val="22"/>
          <w:szCs w:val="22"/>
        </w:rPr>
        <w:t>za područje</w:t>
      </w:r>
      <w:r w:rsidRPr="00833CF4">
        <w:rPr>
          <w:color w:val="auto"/>
          <w:sz w:val="22"/>
          <w:szCs w:val="22"/>
        </w:rPr>
        <w:t xml:space="preserve"> grada Rijeke </w:t>
      </w:r>
      <w:r w:rsidR="00A421BD" w:rsidRPr="00833CF4">
        <w:rPr>
          <w:color w:val="auto"/>
          <w:sz w:val="22"/>
          <w:szCs w:val="22"/>
        </w:rPr>
        <w:t>("Službene novine Grada Rijeke" broj 3/15);</w:t>
      </w:r>
    </w:p>
    <w:p w:rsidR="0008163F" w:rsidRPr="00833CF4" w:rsidRDefault="0008163F" w:rsidP="0008163F">
      <w:pPr>
        <w:widowControl w:val="0"/>
        <w:numPr>
          <w:ilvl w:val="0"/>
          <w:numId w:val="5"/>
        </w:numPr>
        <w:tabs>
          <w:tab w:val="left" w:pos="993"/>
        </w:tabs>
        <w:autoSpaceDE w:val="0"/>
        <w:autoSpaceDN w:val="0"/>
        <w:adjustRightInd w:val="0"/>
        <w:ind w:left="0" w:firstLine="567"/>
        <w:jc w:val="both"/>
        <w:rPr>
          <w:rFonts w:cs="Arial"/>
          <w:b/>
          <w:i/>
          <w:szCs w:val="22"/>
        </w:rPr>
      </w:pPr>
      <w:r w:rsidRPr="00833CF4">
        <w:rPr>
          <w:rFonts w:cs="Arial"/>
          <w:szCs w:val="22"/>
        </w:rPr>
        <w:t>Odluci o osnivanju Stožera civilne zaštite Grada Rijeke ("Službene novine Grada Rijeke" broj 11/21);</w:t>
      </w:r>
    </w:p>
    <w:p w:rsidR="00A42C3F" w:rsidRPr="00833CF4" w:rsidRDefault="00A42C3F" w:rsidP="0008163F">
      <w:pPr>
        <w:widowControl w:val="0"/>
        <w:numPr>
          <w:ilvl w:val="0"/>
          <w:numId w:val="5"/>
        </w:numPr>
        <w:tabs>
          <w:tab w:val="left" w:pos="993"/>
        </w:tabs>
        <w:autoSpaceDE w:val="0"/>
        <w:autoSpaceDN w:val="0"/>
        <w:adjustRightInd w:val="0"/>
        <w:ind w:left="0" w:firstLine="567"/>
        <w:jc w:val="both"/>
        <w:rPr>
          <w:rFonts w:cs="Arial"/>
          <w:szCs w:val="22"/>
        </w:rPr>
      </w:pPr>
      <w:r w:rsidRPr="00833CF4">
        <w:rPr>
          <w:rFonts w:cs="Arial"/>
          <w:szCs w:val="22"/>
        </w:rPr>
        <w:t>Odluci o izmjeni Odluke o osnivanju Stožera civilne zaštite Grada Rijeke</w:t>
      </w:r>
      <w:r w:rsidR="007650A9" w:rsidRPr="00833CF4">
        <w:rPr>
          <w:rFonts w:cs="Arial"/>
          <w:szCs w:val="22"/>
        </w:rPr>
        <w:t xml:space="preserve"> ("Službene novine Grada Rijeke" broj 17/23)</w:t>
      </w:r>
      <w:r w:rsidRPr="00833CF4">
        <w:rPr>
          <w:rFonts w:cs="Arial"/>
          <w:szCs w:val="22"/>
        </w:rPr>
        <w:t xml:space="preserve"> </w:t>
      </w:r>
    </w:p>
    <w:p w:rsidR="008F7D2B" w:rsidRPr="00833CF4" w:rsidRDefault="008F7D2B" w:rsidP="008F7D2B">
      <w:pPr>
        <w:widowControl w:val="0"/>
        <w:numPr>
          <w:ilvl w:val="0"/>
          <w:numId w:val="5"/>
        </w:numPr>
        <w:tabs>
          <w:tab w:val="left" w:pos="993"/>
        </w:tabs>
        <w:autoSpaceDE w:val="0"/>
        <w:autoSpaceDN w:val="0"/>
        <w:adjustRightInd w:val="0"/>
        <w:ind w:left="0" w:firstLine="567"/>
        <w:jc w:val="both"/>
        <w:rPr>
          <w:rFonts w:cs="Arial"/>
          <w:b/>
          <w:i/>
          <w:szCs w:val="22"/>
        </w:rPr>
      </w:pPr>
      <w:r w:rsidRPr="00833CF4">
        <w:rPr>
          <w:rFonts w:cs="Arial"/>
          <w:szCs w:val="22"/>
        </w:rPr>
        <w:t>Poslovniku o radu Stožera civilne zaštite Grada Rijeke ("Službene novine Grada Rijeke" broj 9/17);</w:t>
      </w:r>
    </w:p>
    <w:p w:rsidR="00F403E2" w:rsidRPr="00833CF4" w:rsidRDefault="00F403E2" w:rsidP="00F403E2">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Planu pozivanja Stožer</w:t>
      </w:r>
      <w:r w:rsidR="006011E3" w:rsidRPr="00833CF4">
        <w:rPr>
          <w:rFonts w:cs="Arial"/>
          <w:szCs w:val="22"/>
        </w:rPr>
        <w:t xml:space="preserve">a civilne zaštite Grada Rijeke </w:t>
      </w:r>
      <w:r w:rsidRPr="00833CF4">
        <w:rPr>
          <w:rFonts w:cs="Arial"/>
          <w:szCs w:val="22"/>
        </w:rPr>
        <w:t>(donio Gradonačelnik Grada Rijeke</w:t>
      </w:r>
      <w:r w:rsidR="00C34FE3" w:rsidRPr="00833CF4">
        <w:rPr>
          <w:rFonts w:cs="Arial"/>
          <w:szCs w:val="22"/>
        </w:rPr>
        <w:t>, KLASA:024-03/23-04/1, URBROJ:2170-1-02-00-23-161, od</w:t>
      </w:r>
      <w:r w:rsidRPr="00833CF4">
        <w:rPr>
          <w:rFonts w:cs="Arial"/>
          <w:szCs w:val="22"/>
        </w:rPr>
        <w:t xml:space="preserve"> 2</w:t>
      </w:r>
      <w:r w:rsidR="007650A9" w:rsidRPr="00833CF4">
        <w:rPr>
          <w:rFonts w:cs="Arial"/>
          <w:szCs w:val="22"/>
        </w:rPr>
        <w:t>0</w:t>
      </w:r>
      <w:r w:rsidRPr="00833CF4">
        <w:rPr>
          <w:rFonts w:cs="Arial"/>
          <w:szCs w:val="22"/>
        </w:rPr>
        <w:t>. prosinca 202</w:t>
      </w:r>
      <w:r w:rsidR="007650A9" w:rsidRPr="00833CF4">
        <w:rPr>
          <w:rFonts w:cs="Arial"/>
          <w:szCs w:val="22"/>
        </w:rPr>
        <w:t>3</w:t>
      </w:r>
      <w:r w:rsidRPr="00833CF4">
        <w:rPr>
          <w:rFonts w:cs="Arial"/>
          <w:szCs w:val="22"/>
        </w:rPr>
        <w:t xml:space="preserve">. godine); </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Odluci o ustrojavanju Postrojbe civilne zaštite na području grada Rijeke ("Službene novine Primorsko goranske županije" broj 21/09);</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 xml:space="preserve">Odluci o ustrojavanju Postrojbe civilne zaštite za spašavanje iz ruševina na području grada Rijeke </w:t>
      </w:r>
      <w:r w:rsidR="00190FC4" w:rsidRPr="00833CF4">
        <w:rPr>
          <w:rFonts w:cs="Arial"/>
          <w:szCs w:val="22"/>
        </w:rPr>
        <w:t>(</w:t>
      </w:r>
      <w:r w:rsidRPr="00833CF4">
        <w:rPr>
          <w:rFonts w:cs="Arial"/>
          <w:szCs w:val="22"/>
        </w:rPr>
        <w:t>"Službene novine Primorsko goranske županije" broj 43/1</w:t>
      </w:r>
      <w:r w:rsidR="00E66E29" w:rsidRPr="00833CF4">
        <w:rPr>
          <w:rFonts w:cs="Arial"/>
          <w:szCs w:val="22"/>
        </w:rPr>
        <w:t>0</w:t>
      </w:r>
      <w:r w:rsidRPr="00833CF4">
        <w:rPr>
          <w:rFonts w:cs="Arial"/>
          <w:szCs w:val="22"/>
        </w:rPr>
        <w:t>);</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Odluci o imenovanju povjerenika civilne zaštite na području grada Rijeke ("Službene novine Primorsko goranske županije" broj 44/12);</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Programu aktivnosti u provedbi posebnih mjera zaštite od požara na području</w:t>
      </w:r>
      <w:r w:rsidRPr="00833CF4">
        <w:rPr>
          <w:rFonts w:cs="Arial"/>
          <w:i/>
          <w:szCs w:val="22"/>
        </w:rPr>
        <w:t xml:space="preserve"> </w:t>
      </w:r>
      <w:r w:rsidRPr="00833CF4">
        <w:rPr>
          <w:rFonts w:cs="Arial"/>
          <w:szCs w:val="22"/>
        </w:rPr>
        <w:t>grada Rijeke za 20</w:t>
      </w:r>
      <w:r w:rsidR="0043341B" w:rsidRPr="00833CF4">
        <w:rPr>
          <w:rFonts w:cs="Arial"/>
          <w:szCs w:val="22"/>
        </w:rPr>
        <w:t>2</w:t>
      </w:r>
      <w:r w:rsidR="00AC050D" w:rsidRPr="00833CF4">
        <w:rPr>
          <w:rFonts w:cs="Arial"/>
          <w:szCs w:val="22"/>
        </w:rPr>
        <w:t>2</w:t>
      </w:r>
      <w:r w:rsidRPr="00833CF4">
        <w:rPr>
          <w:rFonts w:cs="Arial"/>
          <w:szCs w:val="22"/>
        </w:rPr>
        <w:t>. godinu (</w:t>
      </w:r>
      <w:r w:rsidR="00065218" w:rsidRPr="00833CF4">
        <w:rPr>
          <w:rFonts w:cs="Arial"/>
          <w:szCs w:val="22"/>
        </w:rPr>
        <w:t xml:space="preserve">Zaključak </w:t>
      </w:r>
      <w:r w:rsidRPr="00833CF4">
        <w:rPr>
          <w:rFonts w:cs="Arial"/>
          <w:szCs w:val="22"/>
        </w:rPr>
        <w:t>Gradonačelnik</w:t>
      </w:r>
      <w:r w:rsidR="00065218" w:rsidRPr="00833CF4">
        <w:rPr>
          <w:rFonts w:cs="Arial"/>
          <w:szCs w:val="22"/>
        </w:rPr>
        <w:t xml:space="preserve">a, KLASA:024-02/23-01/56-37, URBROJ:2170-1-02-00-23-54 od </w:t>
      </w:r>
      <w:r w:rsidR="00DB7497" w:rsidRPr="00833CF4">
        <w:rPr>
          <w:rFonts w:cs="Arial"/>
          <w:szCs w:val="22"/>
        </w:rPr>
        <w:t>19</w:t>
      </w:r>
      <w:r w:rsidR="00420A9C" w:rsidRPr="00833CF4">
        <w:rPr>
          <w:rFonts w:cs="Arial"/>
          <w:szCs w:val="22"/>
        </w:rPr>
        <w:t xml:space="preserve">. </w:t>
      </w:r>
      <w:r w:rsidR="00DB7497" w:rsidRPr="00833CF4">
        <w:rPr>
          <w:rFonts w:cs="Arial"/>
          <w:szCs w:val="22"/>
        </w:rPr>
        <w:t>lipnja</w:t>
      </w:r>
      <w:r w:rsidRPr="00833CF4">
        <w:rPr>
          <w:rFonts w:cs="Arial"/>
          <w:szCs w:val="22"/>
        </w:rPr>
        <w:t xml:space="preserve"> 20</w:t>
      </w:r>
      <w:r w:rsidR="0043341B" w:rsidRPr="00833CF4">
        <w:rPr>
          <w:rFonts w:cs="Arial"/>
          <w:szCs w:val="22"/>
        </w:rPr>
        <w:t>2</w:t>
      </w:r>
      <w:r w:rsidR="00DB7497" w:rsidRPr="00833CF4">
        <w:rPr>
          <w:rFonts w:cs="Arial"/>
          <w:szCs w:val="22"/>
        </w:rPr>
        <w:t>3</w:t>
      </w:r>
      <w:r w:rsidRPr="00833CF4">
        <w:rPr>
          <w:rFonts w:cs="Arial"/>
          <w:szCs w:val="22"/>
        </w:rPr>
        <w:t xml:space="preserve">. godine); </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 xml:space="preserve">Odluci o ustrojavanju Motriteljsko-dojavne službe ("Službene novine Grada Rijeke" broj </w:t>
      </w:r>
      <w:r w:rsidR="00190CDC" w:rsidRPr="00833CF4">
        <w:rPr>
          <w:rFonts w:cs="Arial"/>
          <w:szCs w:val="22"/>
        </w:rPr>
        <w:t>11</w:t>
      </w:r>
      <w:r w:rsidRPr="00833CF4">
        <w:rPr>
          <w:rFonts w:cs="Arial"/>
          <w:szCs w:val="22"/>
        </w:rPr>
        <w:t>/</w:t>
      </w:r>
      <w:r w:rsidR="0043341B" w:rsidRPr="00833CF4">
        <w:rPr>
          <w:rFonts w:cs="Arial"/>
          <w:szCs w:val="22"/>
        </w:rPr>
        <w:t>2</w:t>
      </w:r>
      <w:r w:rsidR="00190CDC" w:rsidRPr="00833CF4">
        <w:rPr>
          <w:rFonts w:cs="Arial"/>
          <w:szCs w:val="22"/>
        </w:rPr>
        <w:t>3</w:t>
      </w:r>
      <w:r w:rsidRPr="00833CF4">
        <w:rPr>
          <w:rFonts w:cs="Arial"/>
          <w:szCs w:val="22"/>
        </w:rPr>
        <w:t>);</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 xml:space="preserve">Planu motrenja, čuvanja i ophodnje otvorenog prostora i građevina za koje prijeti povećana opasnost od nastajanja i širenja požara ("Službene novine Grada Rijeke" broj </w:t>
      </w:r>
      <w:r w:rsidR="00190CDC" w:rsidRPr="00833CF4">
        <w:rPr>
          <w:rFonts w:cs="Arial"/>
          <w:szCs w:val="22"/>
        </w:rPr>
        <w:t>11</w:t>
      </w:r>
      <w:r w:rsidRPr="00833CF4">
        <w:rPr>
          <w:rFonts w:cs="Arial"/>
          <w:szCs w:val="22"/>
        </w:rPr>
        <w:t>/</w:t>
      </w:r>
      <w:r w:rsidR="0043341B" w:rsidRPr="00833CF4">
        <w:rPr>
          <w:rFonts w:cs="Arial"/>
          <w:szCs w:val="22"/>
        </w:rPr>
        <w:t>2</w:t>
      </w:r>
      <w:r w:rsidR="00190CDC" w:rsidRPr="00833CF4">
        <w:rPr>
          <w:rFonts w:cs="Arial"/>
          <w:szCs w:val="22"/>
        </w:rPr>
        <w:t>3</w:t>
      </w:r>
      <w:r w:rsidRPr="00833CF4">
        <w:rPr>
          <w:rFonts w:cs="Arial"/>
          <w:szCs w:val="22"/>
        </w:rPr>
        <w:t xml:space="preserve">); </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 xml:space="preserve">Odluci o određivanju pravnih osoba od interesa za </w:t>
      </w:r>
      <w:r w:rsidR="00CD6B05" w:rsidRPr="00833CF4">
        <w:rPr>
          <w:rFonts w:cs="Arial"/>
          <w:szCs w:val="22"/>
        </w:rPr>
        <w:t>sustav civilne zaštite</w:t>
      </w:r>
      <w:r w:rsidRPr="00833CF4">
        <w:rPr>
          <w:rFonts w:cs="Arial"/>
          <w:szCs w:val="22"/>
        </w:rPr>
        <w:t xml:space="preserve"> na području grada Rijeke ("Službene novine </w:t>
      </w:r>
      <w:r w:rsidR="00CD6B05" w:rsidRPr="00833CF4">
        <w:rPr>
          <w:rFonts w:cs="Arial"/>
          <w:szCs w:val="22"/>
        </w:rPr>
        <w:t>Grada Rijeke</w:t>
      </w:r>
      <w:r w:rsidRPr="00833CF4">
        <w:rPr>
          <w:rFonts w:cs="Arial"/>
          <w:szCs w:val="22"/>
        </w:rPr>
        <w:t xml:space="preserve">" broj </w:t>
      </w:r>
      <w:r w:rsidR="00CD6B05" w:rsidRPr="00833CF4">
        <w:rPr>
          <w:rFonts w:cs="Arial"/>
          <w:szCs w:val="22"/>
        </w:rPr>
        <w:t>8</w:t>
      </w:r>
      <w:r w:rsidRPr="00833CF4">
        <w:rPr>
          <w:rFonts w:cs="Arial"/>
          <w:szCs w:val="22"/>
        </w:rPr>
        <w:t>/1</w:t>
      </w:r>
      <w:r w:rsidR="00CD6B05" w:rsidRPr="00833CF4">
        <w:rPr>
          <w:rFonts w:cs="Arial"/>
          <w:szCs w:val="22"/>
        </w:rPr>
        <w:t>6</w:t>
      </w:r>
      <w:r w:rsidRPr="00833CF4">
        <w:rPr>
          <w:rFonts w:cs="Arial"/>
          <w:szCs w:val="22"/>
        </w:rPr>
        <w:t>);</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i/>
          <w:szCs w:val="22"/>
        </w:rPr>
      </w:pPr>
      <w:r w:rsidRPr="00833CF4">
        <w:rPr>
          <w:rFonts w:cs="Arial"/>
          <w:szCs w:val="22"/>
        </w:rPr>
        <w:t xml:space="preserve">Odluci o imenovanju članova Gradskog povjerenstva za procjenu šteta od </w:t>
      </w:r>
      <w:r w:rsidR="00A421BD" w:rsidRPr="00833CF4">
        <w:rPr>
          <w:rFonts w:cs="Arial"/>
          <w:szCs w:val="22"/>
        </w:rPr>
        <w:t>prirodnih</w:t>
      </w:r>
      <w:r w:rsidRPr="00833CF4">
        <w:rPr>
          <w:rFonts w:cs="Arial"/>
          <w:szCs w:val="22"/>
        </w:rPr>
        <w:t xml:space="preserve"> nepogoda Grada Rijeke ("Službene novine </w:t>
      </w:r>
      <w:r w:rsidR="00DF4275" w:rsidRPr="00833CF4">
        <w:rPr>
          <w:rFonts w:cs="Arial"/>
          <w:szCs w:val="22"/>
        </w:rPr>
        <w:t>Grada Rijeke</w:t>
      </w:r>
      <w:r w:rsidRPr="00833CF4">
        <w:rPr>
          <w:rFonts w:cs="Arial"/>
          <w:szCs w:val="22"/>
        </w:rPr>
        <w:t xml:space="preserve">" broj </w:t>
      </w:r>
      <w:r w:rsidR="001B12E8" w:rsidRPr="00833CF4">
        <w:rPr>
          <w:rFonts w:cs="Arial"/>
          <w:szCs w:val="22"/>
        </w:rPr>
        <w:t>2</w:t>
      </w:r>
      <w:r w:rsidR="00DF4275" w:rsidRPr="00833CF4">
        <w:rPr>
          <w:rFonts w:cs="Arial"/>
          <w:szCs w:val="22"/>
        </w:rPr>
        <w:t>/</w:t>
      </w:r>
      <w:r w:rsidR="001B12E8" w:rsidRPr="00833CF4">
        <w:rPr>
          <w:rFonts w:cs="Arial"/>
          <w:szCs w:val="22"/>
        </w:rPr>
        <w:t>20</w:t>
      </w:r>
      <w:r w:rsidRPr="00833CF4">
        <w:rPr>
          <w:rFonts w:cs="Arial"/>
          <w:szCs w:val="22"/>
        </w:rPr>
        <w:t xml:space="preserve">); </w:t>
      </w:r>
    </w:p>
    <w:p w:rsidR="00F53144" w:rsidRPr="00833CF4" w:rsidRDefault="00F53144" w:rsidP="004632A7">
      <w:pPr>
        <w:widowControl w:val="0"/>
        <w:numPr>
          <w:ilvl w:val="0"/>
          <w:numId w:val="5"/>
        </w:numPr>
        <w:tabs>
          <w:tab w:val="left" w:pos="993"/>
        </w:tabs>
        <w:autoSpaceDE w:val="0"/>
        <w:autoSpaceDN w:val="0"/>
        <w:adjustRightInd w:val="0"/>
        <w:ind w:left="0" w:firstLine="567"/>
        <w:jc w:val="both"/>
        <w:rPr>
          <w:rFonts w:cs="Arial"/>
          <w:szCs w:val="22"/>
        </w:rPr>
      </w:pPr>
      <w:r w:rsidRPr="00833CF4">
        <w:rPr>
          <w:rFonts w:cs="Arial"/>
          <w:szCs w:val="22"/>
        </w:rPr>
        <w:t>Operativnom programu održavanja nerazvrstanih cesta i ostalih javno-prometnih površina u zimskim uvjetima 20</w:t>
      </w:r>
      <w:r w:rsidR="008930D1" w:rsidRPr="00833CF4">
        <w:rPr>
          <w:rFonts w:cs="Arial"/>
          <w:szCs w:val="22"/>
        </w:rPr>
        <w:t>2</w:t>
      </w:r>
      <w:r w:rsidR="00AC050D" w:rsidRPr="00833CF4">
        <w:rPr>
          <w:rFonts w:cs="Arial"/>
          <w:szCs w:val="22"/>
        </w:rPr>
        <w:t>2</w:t>
      </w:r>
      <w:r w:rsidRPr="00833CF4">
        <w:rPr>
          <w:rFonts w:cs="Arial"/>
          <w:szCs w:val="22"/>
        </w:rPr>
        <w:t>/20</w:t>
      </w:r>
      <w:r w:rsidR="00563FA4" w:rsidRPr="00833CF4">
        <w:rPr>
          <w:rFonts w:cs="Arial"/>
          <w:szCs w:val="22"/>
        </w:rPr>
        <w:t>2</w:t>
      </w:r>
      <w:r w:rsidR="00AC050D" w:rsidRPr="00833CF4">
        <w:rPr>
          <w:rFonts w:cs="Arial"/>
          <w:szCs w:val="22"/>
        </w:rPr>
        <w:t>3</w:t>
      </w:r>
      <w:r w:rsidR="006B567A" w:rsidRPr="00833CF4">
        <w:rPr>
          <w:rFonts w:cs="Arial"/>
          <w:szCs w:val="22"/>
        </w:rPr>
        <w:t>.</w:t>
      </w:r>
      <w:r w:rsidRPr="00833CF4">
        <w:rPr>
          <w:rFonts w:cs="Arial"/>
          <w:szCs w:val="22"/>
        </w:rPr>
        <w:t xml:space="preserve"> (</w:t>
      </w:r>
      <w:r w:rsidR="00065218" w:rsidRPr="00833CF4">
        <w:rPr>
          <w:rFonts w:cs="Arial"/>
          <w:szCs w:val="22"/>
        </w:rPr>
        <w:t xml:space="preserve">Zaključak gradonačelnika, KLASA:024-02/23-01/113-51, URBROJ:2170-1-02-00-23-10 od </w:t>
      </w:r>
      <w:r w:rsidR="007650A9" w:rsidRPr="00833CF4">
        <w:rPr>
          <w:rFonts w:cs="Arial"/>
          <w:szCs w:val="22"/>
        </w:rPr>
        <w:t>20</w:t>
      </w:r>
      <w:r w:rsidRPr="00833CF4">
        <w:rPr>
          <w:rFonts w:cs="Arial"/>
          <w:szCs w:val="22"/>
        </w:rPr>
        <w:t xml:space="preserve">. </w:t>
      </w:r>
      <w:r w:rsidR="002F0FE8" w:rsidRPr="00833CF4">
        <w:rPr>
          <w:rFonts w:cs="Arial"/>
          <w:szCs w:val="22"/>
        </w:rPr>
        <w:t>studenog</w:t>
      </w:r>
      <w:r w:rsidRPr="00833CF4">
        <w:rPr>
          <w:rFonts w:cs="Arial"/>
          <w:szCs w:val="22"/>
        </w:rPr>
        <w:t xml:space="preserve"> 20</w:t>
      </w:r>
      <w:r w:rsidR="008930D1" w:rsidRPr="00833CF4">
        <w:rPr>
          <w:rFonts w:cs="Arial"/>
          <w:szCs w:val="22"/>
        </w:rPr>
        <w:t>2</w:t>
      </w:r>
      <w:r w:rsidR="007650A9" w:rsidRPr="00833CF4">
        <w:rPr>
          <w:rFonts w:cs="Arial"/>
          <w:szCs w:val="22"/>
        </w:rPr>
        <w:t>3</w:t>
      </w:r>
      <w:r w:rsidRPr="00833CF4">
        <w:rPr>
          <w:rFonts w:cs="Arial"/>
          <w:szCs w:val="22"/>
        </w:rPr>
        <w:t>. go</w:t>
      </w:r>
      <w:r w:rsidR="000B39A8" w:rsidRPr="00833CF4">
        <w:rPr>
          <w:rFonts w:cs="Arial"/>
          <w:szCs w:val="22"/>
        </w:rPr>
        <w:t>dine);</w:t>
      </w:r>
    </w:p>
    <w:p w:rsidR="000B39A8" w:rsidRPr="00833CF4" w:rsidRDefault="000B39A8" w:rsidP="004632A7">
      <w:pPr>
        <w:widowControl w:val="0"/>
        <w:numPr>
          <w:ilvl w:val="0"/>
          <w:numId w:val="5"/>
        </w:numPr>
        <w:tabs>
          <w:tab w:val="left" w:pos="993"/>
        </w:tabs>
        <w:autoSpaceDE w:val="0"/>
        <w:autoSpaceDN w:val="0"/>
        <w:adjustRightInd w:val="0"/>
        <w:ind w:left="0" w:firstLine="567"/>
        <w:jc w:val="both"/>
        <w:rPr>
          <w:rFonts w:cs="Arial"/>
          <w:szCs w:val="22"/>
        </w:rPr>
      </w:pPr>
      <w:r w:rsidRPr="00833CF4">
        <w:rPr>
          <w:rFonts w:cs="Arial"/>
          <w:szCs w:val="22"/>
        </w:rPr>
        <w:t xml:space="preserve">Odluci o određivanju naknade pripadnicima postrojbi civilne zaštite Grada Rijeke za sudjelovanje u aktivnostima civilne zaštite </w:t>
      </w:r>
      <w:r w:rsidR="005F1D41" w:rsidRPr="00833CF4">
        <w:rPr>
          <w:rFonts w:cs="Arial"/>
          <w:szCs w:val="22"/>
        </w:rPr>
        <w:t>("Službene novine Grada Rijeke" broj 15/19).</w:t>
      </w:r>
    </w:p>
    <w:p w:rsidR="00F53144" w:rsidRPr="00833CF4" w:rsidRDefault="00F53144" w:rsidP="00382893">
      <w:pPr>
        <w:widowControl w:val="0"/>
        <w:tabs>
          <w:tab w:val="left" w:pos="709"/>
        </w:tabs>
        <w:autoSpaceDE w:val="0"/>
        <w:autoSpaceDN w:val="0"/>
        <w:adjustRightInd w:val="0"/>
        <w:jc w:val="both"/>
        <w:rPr>
          <w:rFonts w:cs="Arial"/>
          <w:szCs w:val="22"/>
        </w:rPr>
      </w:pPr>
    </w:p>
    <w:p w:rsidR="00F53144" w:rsidRPr="00833CF4" w:rsidRDefault="0032604F" w:rsidP="0032604F">
      <w:pPr>
        <w:widowControl w:val="0"/>
        <w:tabs>
          <w:tab w:val="left" w:pos="709"/>
        </w:tabs>
        <w:autoSpaceDE w:val="0"/>
        <w:autoSpaceDN w:val="0"/>
        <w:adjustRightInd w:val="0"/>
        <w:jc w:val="both"/>
        <w:rPr>
          <w:rFonts w:cs="Arial"/>
          <w:szCs w:val="22"/>
        </w:rPr>
      </w:pPr>
      <w:r w:rsidRPr="00833CF4">
        <w:rPr>
          <w:rFonts w:cs="Arial"/>
          <w:b/>
          <w:szCs w:val="22"/>
        </w:rPr>
        <w:t>3. S</w:t>
      </w:r>
      <w:r w:rsidR="003E42D0" w:rsidRPr="00833CF4">
        <w:rPr>
          <w:rFonts w:cs="Arial"/>
          <w:b/>
          <w:szCs w:val="22"/>
        </w:rPr>
        <w:t xml:space="preserve">TANJE SUSTAVA CIVILNE ZAŠTITE NA PODRUČJU GRADA RIJEKE - </w:t>
      </w:r>
      <w:r w:rsidR="00F53144" w:rsidRPr="00833CF4">
        <w:rPr>
          <w:rFonts w:cs="Arial"/>
          <w:b/>
          <w:szCs w:val="22"/>
        </w:rPr>
        <w:t>OPERATIVNE SNAGE</w:t>
      </w:r>
      <w:r w:rsidR="007D6C0A" w:rsidRPr="00833CF4">
        <w:rPr>
          <w:rFonts w:cs="Arial"/>
          <w:b/>
          <w:szCs w:val="22"/>
        </w:rPr>
        <w:t xml:space="preserve"> </w:t>
      </w:r>
    </w:p>
    <w:p w:rsidR="00F53144" w:rsidRPr="00833CF4" w:rsidRDefault="00F53144" w:rsidP="00382893">
      <w:pPr>
        <w:widowControl w:val="0"/>
        <w:tabs>
          <w:tab w:val="left" w:pos="709"/>
        </w:tabs>
        <w:autoSpaceDE w:val="0"/>
        <w:autoSpaceDN w:val="0"/>
        <w:adjustRightInd w:val="0"/>
        <w:jc w:val="both"/>
        <w:rPr>
          <w:rFonts w:cs="Arial"/>
          <w:szCs w:val="22"/>
        </w:rPr>
      </w:pPr>
    </w:p>
    <w:p w:rsidR="009E4EA0" w:rsidRPr="00833CF4" w:rsidRDefault="009E4EA0" w:rsidP="009E4EA0">
      <w:pPr>
        <w:widowControl w:val="0"/>
        <w:tabs>
          <w:tab w:val="left" w:pos="709"/>
        </w:tabs>
        <w:jc w:val="both"/>
        <w:rPr>
          <w:rFonts w:cs="Arial"/>
          <w:szCs w:val="22"/>
        </w:rPr>
      </w:pPr>
      <w:r w:rsidRPr="00833CF4">
        <w:rPr>
          <w:rFonts w:cs="Arial"/>
          <w:szCs w:val="22"/>
        </w:rPr>
        <w:tab/>
        <w:t xml:space="preserve">Događaj koji je u 2023. godini izazvao najviše pažnje u sustavu civilne zaštite na području grada Rijeke svakako je </w:t>
      </w:r>
      <w:proofErr w:type="spellStart"/>
      <w:r w:rsidRPr="00833CF4">
        <w:rPr>
          <w:rFonts w:cs="Arial"/>
          <w:szCs w:val="22"/>
        </w:rPr>
        <w:t>izmještanje</w:t>
      </w:r>
      <w:proofErr w:type="spellEnd"/>
      <w:r w:rsidRPr="00833CF4">
        <w:rPr>
          <w:rFonts w:cs="Arial"/>
          <w:szCs w:val="22"/>
        </w:rPr>
        <w:t xml:space="preserve"> i neutralizacija neeksplodirane </w:t>
      </w:r>
      <w:proofErr w:type="spellStart"/>
      <w:r w:rsidRPr="00833CF4">
        <w:rPr>
          <w:rFonts w:cs="Arial"/>
          <w:szCs w:val="22"/>
        </w:rPr>
        <w:t>protubrodske</w:t>
      </w:r>
      <w:proofErr w:type="spellEnd"/>
      <w:r w:rsidRPr="00833CF4">
        <w:rPr>
          <w:rFonts w:cs="Arial"/>
          <w:szCs w:val="22"/>
        </w:rPr>
        <w:t xml:space="preserve"> mine u riječkoj luci.</w:t>
      </w:r>
    </w:p>
    <w:p w:rsidR="006A59BF" w:rsidRPr="00833CF4" w:rsidRDefault="00464049" w:rsidP="009E4EA0">
      <w:pPr>
        <w:widowControl w:val="0"/>
        <w:tabs>
          <w:tab w:val="left" w:pos="709"/>
        </w:tabs>
        <w:jc w:val="both"/>
        <w:rPr>
          <w:rFonts w:cs="Arial"/>
          <w:szCs w:val="22"/>
        </w:rPr>
      </w:pPr>
      <w:r w:rsidRPr="00833CF4">
        <w:rPr>
          <w:rFonts w:cs="Arial"/>
          <w:szCs w:val="22"/>
        </w:rPr>
        <w:tab/>
        <w:t xml:space="preserve">Uvod u akciju </w:t>
      </w:r>
      <w:proofErr w:type="spellStart"/>
      <w:r w:rsidRPr="00833CF4">
        <w:rPr>
          <w:rFonts w:cs="Arial"/>
          <w:szCs w:val="22"/>
        </w:rPr>
        <w:t>izmještanja</w:t>
      </w:r>
      <w:proofErr w:type="spellEnd"/>
      <w:r w:rsidRPr="00833CF4">
        <w:rPr>
          <w:rFonts w:cs="Arial"/>
          <w:szCs w:val="22"/>
        </w:rPr>
        <w:t xml:space="preserve"> i neutralizacije </w:t>
      </w:r>
      <w:proofErr w:type="spellStart"/>
      <w:r w:rsidRPr="00833CF4">
        <w:rPr>
          <w:rFonts w:cs="Arial"/>
          <w:szCs w:val="22"/>
        </w:rPr>
        <w:t>protubrodske</w:t>
      </w:r>
      <w:proofErr w:type="spellEnd"/>
      <w:r w:rsidRPr="00833CF4">
        <w:rPr>
          <w:rFonts w:cs="Arial"/>
          <w:szCs w:val="22"/>
        </w:rPr>
        <w:t xml:space="preserve"> mine dogodio se 14. lipnja 2022. godine kada je ronilac Lučke uprave Rijeka pronašao neeksplodiranu </w:t>
      </w:r>
      <w:proofErr w:type="spellStart"/>
      <w:r w:rsidRPr="00833CF4">
        <w:rPr>
          <w:rFonts w:cs="Arial"/>
          <w:szCs w:val="22"/>
        </w:rPr>
        <w:t>protubrodsku</w:t>
      </w:r>
      <w:proofErr w:type="spellEnd"/>
      <w:r w:rsidRPr="00833CF4">
        <w:rPr>
          <w:rFonts w:cs="Arial"/>
          <w:szCs w:val="22"/>
        </w:rPr>
        <w:t xml:space="preserve"> minu, zaostalu iz 2. svjetskog rata.</w:t>
      </w:r>
      <w:r w:rsidR="00065218" w:rsidRPr="00833CF4">
        <w:rPr>
          <w:rFonts w:cs="Arial"/>
          <w:szCs w:val="22"/>
        </w:rPr>
        <w:t xml:space="preserve"> </w:t>
      </w:r>
      <w:r w:rsidRPr="00833CF4">
        <w:rPr>
          <w:rFonts w:cs="Arial"/>
          <w:szCs w:val="22"/>
        </w:rPr>
        <w:tab/>
        <w:t xml:space="preserve">Mina je pronađena na 50-ak metara od </w:t>
      </w:r>
      <w:proofErr w:type="spellStart"/>
      <w:r w:rsidRPr="00833CF4">
        <w:rPr>
          <w:rFonts w:cs="Arial"/>
          <w:szCs w:val="22"/>
        </w:rPr>
        <w:t>A</w:t>
      </w:r>
      <w:r w:rsidR="006A59BF" w:rsidRPr="00833CF4">
        <w:rPr>
          <w:rFonts w:cs="Arial"/>
          <w:szCs w:val="22"/>
        </w:rPr>
        <w:t>d</w:t>
      </w:r>
      <w:r w:rsidRPr="00833CF4">
        <w:rPr>
          <w:rFonts w:cs="Arial"/>
          <w:szCs w:val="22"/>
        </w:rPr>
        <w:t>ami</w:t>
      </w:r>
      <w:r w:rsidR="006A59BF" w:rsidRPr="00833CF4">
        <w:rPr>
          <w:rFonts w:cs="Arial"/>
          <w:szCs w:val="22"/>
        </w:rPr>
        <w:t>ćevog</w:t>
      </w:r>
      <w:proofErr w:type="spellEnd"/>
      <w:r w:rsidR="006A59BF" w:rsidRPr="00833CF4">
        <w:rPr>
          <w:rFonts w:cs="Arial"/>
          <w:szCs w:val="22"/>
        </w:rPr>
        <w:t xml:space="preserve"> gata, na 19 metara dubine, a nije primijećena zbog velike količine mulja na dnu riječke luke.</w:t>
      </w:r>
      <w:r w:rsidR="00065218" w:rsidRPr="00833CF4">
        <w:rPr>
          <w:rFonts w:cs="Arial"/>
          <w:szCs w:val="22"/>
        </w:rPr>
        <w:t xml:space="preserve"> </w:t>
      </w:r>
      <w:r w:rsidR="006A59BF" w:rsidRPr="00833CF4">
        <w:rPr>
          <w:rFonts w:cs="Arial"/>
          <w:szCs w:val="22"/>
        </w:rPr>
        <w:t>Izuzetno je sretna okolnost da su veliki brodovi (</w:t>
      </w:r>
      <w:proofErr w:type="spellStart"/>
      <w:r w:rsidR="006A59BF" w:rsidRPr="00833CF4">
        <w:rPr>
          <w:rFonts w:cs="Arial"/>
          <w:szCs w:val="22"/>
        </w:rPr>
        <w:t>kruzeri</w:t>
      </w:r>
      <w:proofErr w:type="spellEnd"/>
      <w:r w:rsidR="006A59BF" w:rsidRPr="00833CF4">
        <w:rPr>
          <w:rFonts w:cs="Arial"/>
          <w:szCs w:val="22"/>
        </w:rPr>
        <w:t xml:space="preserve">) svojim dolascima u riječku luku podigli mulj pa je mina postala vidljiva – do tada su se u blizini mine spuštali betonski blokovi za </w:t>
      </w:r>
      <w:proofErr w:type="spellStart"/>
      <w:r w:rsidR="006A59BF" w:rsidRPr="00833CF4">
        <w:rPr>
          <w:rFonts w:cs="Arial"/>
          <w:szCs w:val="22"/>
        </w:rPr>
        <w:t>privez</w:t>
      </w:r>
      <w:proofErr w:type="spellEnd"/>
      <w:r w:rsidR="006A59BF" w:rsidRPr="00833CF4">
        <w:rPr>
          <w:rFonts w:cs="Arial"/>
          <w:szCs w:val="22"/>
        </w:rPr>
        <w:t xml:space="preserve"> brodova.</w:t>
      </w:r>
    </w:p>
    <w:p w:rsidR="006A59BF" w:rsidRPr="00833CF4" w:rsidRDefault="006A59BF" w:rsidP="009E4EA0">
      <w:pPr>
        <w:widowControl w:val="0"/>
        <w:tabs>
          <w:tab w:val="left" w:pos="709"/>
        </w:tabs>
        <w:jc w:val="both"/>
        <w:rPr>
          <w:rFonts w:cs="Arial"/>
          <w:szCs w:val="22"/>
        </w:rPr>
      </w:pPr>
      <w:r w:rsidRPr="00833CF4">
        <w:rPr>
          <w:rFonts w:cs="Arial"/>
          <w:szCs w:val="22"/>
        </w:rPr>
        <w:tab/>
        <w:t>Zbog aktualne turističke sezone, o mini se u javnosti nije govorilo, ali su se plovila u riječkoj luci preusmjeravali na obilazni put oko mine.</w:t>
      </w:r>
      <w:r w:rsidR="00065218" w:rsidRPr="00833CF4">
        <w:rPr>
          <w:rFonts w:cs="Arial"/>
          <w:szCs w:val="22"/>
        </w:rPr>
        <w:t xml:space="preserve"> </w:t>
      </w:r>
      <w:r w:rsidRPr="00833CF4">
        <w:rPr>
          <w:rFonts w:cs="Arial"/>
          <w:szCs w:val="22"/>
        </w:rPr>
        <w:t xml:space="preserve">Pirotehničari su </w:t>
      </w:r>
      <w:r w:rsidR="009F458B" w:rsidRPr="00833CF4">
        <w:rPr>
          <w:rFonts w:cs="Arial"/>
          <w:szCs w:val="22"/>
        </w:rPr>
        <w:t xml:space="preserve">utvrdili da se radilo o </w:t>
      </w:r>
      <w:proofErr w:type="spellStart"/>
      <w:r w:rsidR="009F458B" w:rsidRPr="00833CF4">
        <w:rPr>
          <w:rFonts w:cs="Arial"/>
          <w:szCs w:val="22"/>
        </w:rPr>
        <w:t>protubrodskoj</w:t>
      </w:r>
      <w:proofErr w:type="spellEnd"/>
      <w:r w:rsidR="009F458B" w:rsidRPr="00833CF4">
        <w:rPr>
          <w:rFonts w:cs="Arial"/>
          <w:szCs w:val="22"/>
        </w:rPr>
        <w:t xml:space="preserve"> mini njemačke proizvodnje LMB B3, ukupne dužine 298cm i promjera 70cm, ukupne težine 986 kilograma sa 690 kilograma eksploziva.</w:t>
      </w:r>
      <w:r w:rsidR="00065218" w:rsidRPr="00833CF4">
        <w:rPr>
          <w:rFonts w:cs="Arial"/>
          <w:szCs w:val="22"/>
        </w:rPr>
        <w:t xml:space="preserve"> </w:t>
      </w:r>
      <w:r w:rsidR="009F458B" w:rsidRPr="00833CF4">
        <w:rPr>
          <w:rFonts w:cs="Arial"/>
          <w:szCs w:val="22"/>
        </w:rPr>
        <w:t>Stoga je odlučeno da će se mina</w:t>
      </w:r>
      <w:r w:rsidR="004469AC" w:rsidRPr="00833CF4">
        <w:rPr>
          <w:rFonts w:cs="Arial"/>
          <w:szCs w:val="22"/>
        </w:rPr>
        <w:t>, kada se za to steknu svi potrebni preduvjeti, uključujući i vremenske prilike, izmjestiti iz riječke luke i premjestiti na pogodnu lokaciju na kojoj će biti neutralizirana.</w:t>
      </w:r>
    </w:p>
    <w:p w:rsidR="00C82DD9" w:rsidRPr="00833CF4" w:rsidRDefault="004469AC" w:rsidP="009E4EA0">
      <w:pPr>
        <w:widowControl w:val="0"/>
        <w:tabs>
          <w:tab w:val="left" w:pos="709"/>
        </w:tabs>
        <w:jc w:val="both"/>
        <w:rPr>
          <w:rFonts w:cs="Arial"/>
          <w:szCs w:val="22"/>
        </w:rPr>
      </w:pPr>
      <w:r w:rsidRPr="00833CF4">
        <w:rPr>
          <w:rFonts w:cs="Arial"/>
          <w:szCs w:val="22"/>
        </w:rPr>
        <w:tab/>
        <w:t>Zbog navedenih karakteristika, kao i pozicije na kojoj je mina pronađena, blizine stambenih zgrada i velikog broja infrastrukturnih objekata, procijenjeno je da nije moguće njeno uništavanje kontroliranom eksplozijom.</w:t>
      </w:r>
      <w:r w:rsidR="00065218" w:rsidRPr="00833CF4">
        <w:rPr>
          <w:rFonts w:cs="Arial"/>
          <w:szCs w:val="22"/>
        </w:rPr>
        <w:t xml:space="preserve"> </w:t>
      </w:r>
      <w:r w:rsidR="0002018A" w:rsidRPr="00833CF4">
        <w:rPr>
          <w:rFonts w:cs="Arial"/>
          <w:szCs w:val="22"/>
        </w:rPr>
        <w:t>Prije same akcije neutralizacije održani su pripremni sastanci na kojima su podijeljena zaduženja poslovnim subjektima koji će kasnije sudjelovati u akciji</w:t>
      </w:r>
      <w:r w:rsidR="00C82DD9" w:rsidRPr="00833CF4">
        <w:rPr>
          <w:rFonts w:cs="Arial"/>
          <w:szCs w:val="22"/>
        </w:rPr>
        <w:t>.</w:t>
      </w:r>
      <w:r w:rsidR="00065218" w:rsidRPr="00833CF4">
        <w:rPr>
          <w:rFonts w:cs="Arial"/>
          <w:szCs w:val="22"/>
        </w:rPr>
        <w:t xml:space="preserve"> </w:t>
      </w:r>
      <w:r w:rsidR="00C82DD9" w:rsidRPr="00833CF4">
        <w:rPr>
          <w:rFonts w:cs="Arial"/>
          <w:szCs w:val="22"/>
        </w:rPr>
        <w:t xml:space="preserve">Odmah nakon prvog sastanka održan je i sastanak s predstavnicima medija kako bi se izvijestila javnost </w:t>
      </w:r>
      <w:r w:rsidR="00C82DD9" w:rsidRPr="00833CF4">
        <w:rPr>
          <w:rFonts w:cs="Arial"/>
          <w:szCs w:val="22"/>
        </w:rPr>
        <w:lastRenderedPageBreak/>
        <w:t>o akciji, ali i evakuaciji dijela stanovništva najugroženijeg minom.</w:t>
      </w:r>
    </w:p>
    <w:p w:rsidR="00B651FF" w:rsidRPr="00833CF4" w:rsidRDefault="00C82DD9" w:rsidP="009E4EA0">
      <w:pPr>
        <w:widowControl w:val="0"/>
        <w:tabs>
          <w:tab w:val="left" w:pos="709"/>
        </w:tabs>
        <w:jc w:val="both"/>
        <w:rPr>
          <w:rFonts w:cs="Arial"/>
          <w:szCs w:val="22"/>
        </w:rPr>
      </w:pPr>
      <w:r w:rsidRPr="00833CF4">
        <w:rPr>
          <w:rFonts w:cs="Arial"/>
          <w:szCs w:val="22"/>
        </w:rPr>
        <w:tab/>
        <w:t xml:space="preserve">Javnosti je najavljeno i jednodnevno </w:t>
      </w:r>
      <w:proofErr w:type="spellStart"/>
      <w:r w:rsidRPr="00833CF4">
        <w:rPr>
          <w:rFonts w:cs="Arial"/>
          <w:szCs w:val="22"/>
        </w:rPr>
        <w:t>izmještanje</w:t>
      </w:r>
      <w:proofErr w:type="spellEnd"/>
      <w:r w:rsidRPr="00833CF4">
        <w:rPr>
          <w:rFonts w:cs="Arial"/>
          <w:szCs w:val="22"/>
        </w:rPr>
        <w:t xml:space="preserve"> autobusnog i željezničkog kolodvora, kao i obustave rada tržnice, kao i poslovnih subjekata u najugroženijoj zoni.</w:t>
      </w:r>
      <w:r w:rsidR="0002018A" w:rsidRPr="00833CF4">
        <w:rPr>
          <w:rFonts w:cs="Arial"/>
          <w:szCs w:val="22"/>
        </w:rPr>
        <w:t xml:space="preserve"> </w:t>
      </w:r>
      <w:r w:rsidR="00B651FF" w:rsidRPr="00833CF4">
        <w:rPr>
          <w:rFonts w:cs="Arial"/>
          <w:szCs w:val="22"/>
        </w:rPr>
        <w:t>Osim putem medija, stanovništvo koje će biti evakuirano obaviješteno je i putem letaka u poštanskim sandučićima</w:t>
      </w:r>
      <w:r w:rsidR="0027033C" w:rsidRPr="00833CF4">
        <w:rPr>
          <w:rFonts w:cs="Arial"/>
          <w:szCs w:val="22"/>
        </w:rPr>
        <w:t>, a za njih je uspostavljen i tzv. „</w:t>
      </w:r>
      <w:proofErr w:type="spellStart"/>
      <w:r w:rsidR="0027033C" w:rsidRPr="00833CF4">
        <w:rPr>
          <w:rFonts w:cs="Arial"/>
          <w:szCs w:val="22"/>
        </w:rPr>
        <w:t>call</w:t>
      </w:r>
      <w:proofErr w:type="spellEnd"/>
      <w:r w:rsidR="0027033C" w:rsidRPr="00833CF4">
        <w:rPr>
          <w:rFonts w:cs="Arial"/>
          <w:szCs w:val="22"/>
        </w:rPr>
        <w:t xml:space="preserve"> centar“ kako bi se mogli prijavili za smještaj u Dvorani mladosti.</w:t>
      </w:r>
    </w:p>
    <w:p w:rsidR="004469AC" w:rsidRPr="00833CF4" w:rsidRDefault="00C82DD9" w:rsidP="009E4EA0">
      <w:pPr>
        <w:widowControl w:val="0"/>
        <w:tabs>
          <w:tab w:val="left" w:pos="709"/>
        </w:tabs>
        <w:jc w:val="both"/>
        <w:rPr>
          <w:rFonts w:cs="Arial"/>
          <w:szCs w:val="22"/>
        </w:rPr>
      </w:pPr>
      <w:r w:rsidRPr="00833CF4">
        <w:rPr>
          <w:rFonts w:cs="Arial"/>
          <w:szCs w:val="22"/>
        </w:rPr>
        <w:tab/>
      </w:r>
      <w:r w:rsidR="004469AC" w:rsidRPr="00833CF4">
        <w:rPr>
          <w:rFonts w:cs="Arial"/>
          <w:szCs w:val="22"/>
        </w:rPr>
        <w:t>Dana 18. ožujka provedena je potpuna evakuacija, koja je uz potpunu evakuaciju stanara</w:t>
      </w:r>
      <w:r w:rsidR="0027033C" w:rsidRPr="00833CF4">
        <w:rPr>
          <w:rFonts w:cs="Arial"/>
          <w:szCs w:val="22"/>
        </w:rPr>
        <w:t xml:space="preserve"> (oko 500 stanara)</w:t>
      </w:r>
      <w:r w:rsidR="004469AC" w:rsidRPr="00833CF4">
        <w:rPr>
          <w:rFonts w:cs="Arial"/>
          <w:szCs w:val="22"/>
        </w:rPr>
        <w:t>, podrazumijevala i obustavu rada svih gospodarskih, poduzetničkih, ugostiteljskih i ostalih društvenih aktivnosti.</w:t>
      </w:r>
      <w:r w:rsidR="00065218" w:rsidRPr="00833CF4">
        <w:rPr>
          <w:rFonts w:cs="Arial"/>
          <w:szCs w:val="22"/>
        </w:rPr>
        <w:t xml:space="preserve"> </w:t>
      </w:r>
      <w:r w:rsidR="004469AC" w:rsidRPr="00833CF4">
        <w:rPr>
          <w:rFonts w:cs="Arial"/>
          <w:szCs w:val="22"/>
        </w:rPr>
        <w:t>Izmješteni su i svi brodovi tako da su ronioci specijalne policije MUP-a ujutro 19. ožujka izmjestili minu s dna riječke luke i pripremili je za tegljenje.</w:t>
      </w:r>
      <w:r w:rsidR="00065218" w:rsidRPr="00833CF4">
        <w:rPr>
          <w:rFonts w:cs="Arial"/>
          <w:szCs w:val="22"/>
        </w:rPr>
        <w:t xml:space="preserve"> </w:t>
      </w:r>
      <w:r w:rsidR="004469AC" w:rsidRPr="00833CF4">
        <w:rPr>
          <w:rFonts w:cs="Arial"/>
          <w:szCs w:val="22"/>
        </w:rPr>
        <w:t>Mina je podignuta balonima na dubinu od oko 7 metara te je na taj način tegljena brzinom od 2 milje na sat do lokacije gdje je na siguran način neutralizirana metodom detonacije u vodi.</w:t>
      </w:r>
    </w:p>
    <w:p w:rsidR="0027033C" w:rsidRPr="00833CF4" w:rsidRDefault="004469AC" w:rsidP="009E4EA0">
      <w:pPr>
        <w:widowControl w:val="0"/>
        <w:tabs>
          <w:tab w:val="left" w:pos="709"/>
        </w:tabs>
        <w:jc w:val="both"/>
        <w:rPr>
          <w:rFonts w:cs="Arial"/>
          <w:szCs w:val="22"/>
        </w:rPr>
      </w:pPr>
      <w:r w:rsidRPr="00833CF4">
        <w:rPr>
          <w:rFonts w:cs="Arial"/>
          <w:szCs w:val="22"/>
        </w:rPr>
        <w:tab/>
        <w:t>N</w:t>
      </w:r>
      <w:r w:rsidR="0027033C" w:rsidRPr="00833CF4">
        <w:rPr>
          <w:rFonts w:cs="Arial"/>
          <w:szCs w:val="22"/>
        </w:rPr>
        <w:t>eutralizacija</w:t>
      </w:r>
      <w:r w:rsidRPr="00833CF4">
        <w:rPr>
          <w:rFonts w:cs="Arial"/>
          <w:szCs w:val="22"/>
        </w:rPr>
        <w:t xml:space="preserve"> je provedena na lokaciji udaljenoj oko 8.300 metara od </w:t>
      </w:r>
      <w:r w:rsidR="00C82DD9" w:rsidRPr="00833CF4">
        <w:rPr>
          <w:rFonts w:cs="Arial"/>
          <w:szCs w:val="22"/>
        </w:rPr>
        <w:t xml:space="preserve">kopna, a mjesto neutralizacije </w:t>
      </w:r>
      <w:r w:rsidRPr="00833CF4">
        <w:rPr>
          <w:rFonts w:cs="Arial"/>
          <w:szCs w:val="22"/>
        </w:rPr>
        <w:t>bilo je osigurano plovilima u polumjeru od oko 7.000 metara. Građani su se izuzetno disciplinirano i odgovorno ponašali te su poštivali sve mjere, uključivo i mjere evakuacije, što je omogućilo da se akcija provede na najsigurniji način i u što kraćem roku.</w:t>
      </w:r>
      <w:r w:rsidR="00065218" w:rsidRPr="00833CF4">
        <w:rPr>
          <w:rFonts w:cs="Arial"/>
          <w:szCs w:val="22"/>
        </w:rPr>
        <w:t xml:space="preserve"> </w:t>
      </w:r>
      <w:r w:rsidR="0027033C" w:rsidRPr="00833CF4">
        <w:rPr>
          <w:rFonts w:cs="Arial"/>
          <w:szCs w:val="22"/>
        </w:rPr>
        <w:t>U Dvorani mladosti smješteno je 15 građana, a ostali su građani koristili alternativni smještaj po svojim vikendicama, kod prijatelja, rodbine, hotelskom smještaju i sl.</w:t>
      </w:r>
    </w:p>
    <w:p w:rsidR="00A25C8F" w:rsidRPr="00833CF4" w:rsidRDefault="00C82DD9" w:rsidP="00A25C8F">
      <w:pPr>
        <w:widowControl w:val="0"/>
        <w:tabs>
          <w:tab w:val="left" w:pos="709"/>
        </w:tabs>
        <w:jc w:val="both"/>
        <w:rPr>
          <w:rFonts w:cs="Arial"/>
          <w:szCs w:val="22"/>
        </w:rPr>
      </w:pPr>
      <w:r w:rsidRPr="00833CF4">
        <w:rPr>
          <w:rFonts w:cs="Arial"/>
          <w:szCs w:val="22"/>
        </w:rPr>
        <w:tab/>
        <w:t xml:space="preserve">Evakuaciju </w:t>
      </w:r>
      <w:r w:rsidR="0027033C" w:rsidRPr="00833CF4">
        <w:rPr>
          <w:rFonts w:cs="Arial"/>
          <w:szCs w:val="22"/>
        </w:rPr>
        <w:t xml:space="preserve">građana </w:t>
      </w:r>
      <w:r w:rsidRPr="00833CF4">
        <w:rPr>
          <w:rFonts w:cs="Arial"/>
          <w:szCs w:val="22"/>
        </w:rPr>
        <w:t>su zajednički proveli pripadnici postrojbe civilne zaštite Grada Rijeke i policije.</w:t>
      </w:r>
      <w:r w:rsidR="00065218" w:rsidRPr="00833CF4">
        <w:rPr>
          <w:rFonts w:cs="Arial"/>
          <w:szCs w:val="22"/>
        </w:rPr>
        <w:t xml:space="preserve"> </w:t>
      </w:r>
      <w:r w:rsidR="00A25C8F" w:rsidRPr="00833CF4">
        <w:rPr>
          <w:rFonts w:cs="Arial"/>
          <w:szCs w:val="22"/>
        </w:rPr>
        <w:t xml:space="preserve">U akciji </w:t>
      </w:r>
      <w:proofErr w:type="spellStart"/>
      <w:r w:rsidR="00A25C8F" w:rsidRPr="00833CF4">
        <w:rPr>
          <w:rFonts w:cs="Arial"/>
          <w:szCs w:val="22"/>
        </w:rPr>
        <w:t>izmještanja</w:t>
      </w:r>
      <w:proofErr w:type="spellEnd"/>
      <w:r w:rsidR="00A25C8F" w:rsidRPr="00833CF4">
        <w:rPr>
          <w:rFonts w:cs="Arial"/>
          <w:szCs w:val="22"/>
        </w:rPr>
        <w:t xml:space="preserve"> i neutralizacije </w:t>
      </w:r>
      <w:proofErr w:type="spellStart"/>
      <w:r w:rsidR="00A25C8F" w:rsidRPr="00833CF4">
        <w:rPr>
          <w:rFonts w:cs="Arial"/>
          <w:szCs w:val="22"/>
        </w:rPr>
        <w:t>protubrodske</w:t>
      </w:r>
      <w:proofErr w:type="spellEnd"/>
      <w:r w:rsidR="00A25C8F" w:rsidRPr="00833CF4">
        <w:rPr>
          <w:rFonts w:cs="Arial"/>
          <w:szCs w:val="22"/>
        </w:rPr>
        <w:t xml:space="preserve"> mine sudjelovali su: </w:t>
      </w:r>
    </w:p>
    <w:p w:rsidR="009E4EA0" w:rsidRPr="00833CF4" w:rsidRDefault="00A25C8F" w:rsidP="00A25C8F">
      <w:pPr>
        <w:widowControl w:val="0"/>
        <w:tabs>
          <w:tab w:val="left" w:pos="709"/>
        </w:tabs>
        <w:jc w:val="both"/>
        <w:rPr>
          <w:rFonts w:cs="Arial"/>
        </w:rPr>
      </w:pPr>
      <w:r w:rsidRPr="00833CF4">
        <w:rPr>
          <w:rFonts w:cs="Arial"/>
          <w:szCs w:val="22"/>
        </w:rPr>
        <w:t xml:space="preserve">- </w:t>
      </w:r>
      <w:r w:rsidRPr="00833CF4">
        <w:rPr>
          <w:rFonts w:cs="Arial"/>
        </w:rPr>
        <w:t xml:space="preserve">Policijska uprava primorsko-goranska, Jedinica specijalne i interventne policije Rijeka, Regionalna protueksplozijska jedinica Rijeka, Antiteroristička jedinica Lučko, Ronilački </w:t>
      </w:r>
      <w:proofErr w:type="spellStart"/>
      <w:r w:rsidRPr="00833CF4">
        <w:rPr>
          <w:rFonts w:cs="Arial"/>
        </w:rPr>
        <w:t>obučni</w:t>
      </w:r>
      <w:proofErr w:type="spellEnd"/>
      <w:r w:rsidRPr="00833CF4">
        <w:rPr>
          <w:rFonts w:cs="Arial"/>
        </w:rPr>
        <w:t xml:space="preserve"> centar Mali Lošinj, Zapovjedništvo za intervencije Ministarstva unutarnjih poslova, Ministarstvo obrane Republike Hrvatske,</w:t>
      </w:r>
    </w:p>
    <w:p w:rsidR="00A25C8F" w:rsidRPr="00833CF4" w:rsidRDefault="00A25C8F" w:rsidP="00A25C8F">
      <w:pPr>
        <w:widowControl w:val="0"/>
        <w:tabs>
          <w:tab w:val="left" w:pos="709"/>
        </w:tabs>
        <w:jc w:val="both"/>
        <w:rPr>
          <w:rFonts w:cs="Arial"/>
        </w:rPr>
      </w:pPr>
      <w:r w:rsidRPr="00833CF4">
        <w:rPr>
          <w:rFonts w:cs="Arial"/>
        </w:rPr>
        <w:t>- Stožer civilne zaštite Grada Rijeke,</w:t>
      </w:r>
    </w:p>
    <w:p w:rsidR="00A25C8F" w:rsidRPr="00833CF4" w:rsidRDefault="00A25C8F" w:rsidP="00A25C8F">
      <w:pPr>
        <w:widowControl w:val="0"/>
        <w:tabs>
          <w:tab w:val="left" w:pos="709"/>
        </w:tabs>
        <w:jc w:val="both"/>
        <w:rPr>
          <w:rFonts w:cs="Arial"/>
        </w:rPr>
      </w:pPr>
      <w:r w:rsidRPr="00833CF4">
        <w:rPr>
          <w:rFonts w:cs="Arial"/>
        </w:rPr>
        <w:t>- Javna vatrogasna postrojba Grada Rijeke,</w:t>
      </w:r>
    </w:p>
    <w:p w:rsidR="00A25C8F" w:rsidRPr="00833CF4" w:rsidRDefault="00A25C8F" w:rsidP="00A25C8F">
      <w:pPr>
        <w:widowControl w:val="0"/>
        <w:tabs>
          <w:tab w:val="left" w:pos="709"/>
        </w:tabs>
        <w:jc w:val="both"/>
        <w:rPr>
          <w:rFonts w:cs="Arial"/>
        </w:rPr>
      </w:pPr>
      <w:r w:rsidRPr="00833CF4">
        <w:rPr>
          <w:rFonts w:cs="Arial"/>
        </w:rPr>
        <w:t>- Postrojbe civilne zaštite Grada Rijeke,</w:t>
      </w:r>
    </w:p>
    <w:p w:rsidR="00A25C8F" w:rsidRPr="00833CF4" w:rsidRDefault="00A25C8F" w:rsidP="00A25C8F">
      <w:pPr>
        <w:widowControl w:val="0"/>
        <w:tabs>
          <w:tab w:val="left" w:pos="709"/>
        </w:tabs>
        <w:jc w:val="both"/>
        <w:rPr>
          <w:rFonts w:cs="Arial"/>
        </w:rPr>
      </w:pPr>
      <w:r w:rsidRPr="00833CF4">
        <w:rPr>
          <w:rFonts w:cs="Arial"/>
        </w:rPr>
        <w:t>- Ravnateljstvo civilne zaštite, Područni ured Rijeka,</w:t>
      </w:r>
    </w:p>
    <w:p w:rsidR="00A25C8F" w:rsidRPr="00833CF4" w:rsidRDefault="00A25C8F" w:rsidP="00A25C8F">
      <w:pPr>
        <w:widowControl w:val="0"/>
        <w:tabs>
          <w:tab w:val="left" w:pos="709"/>
        </w:tabs>
        <w:jc w:val="both"/>
        <w:rPr>
          <w:rFonts w:cs="Arial"/>
        </w:rPr>
      </w:pPr>
      <w:r w:rsidRPr="00833CF4">
        <w:rPr>
          <w:rFonts w:cs="Arial"/>
        </w:rPr>
        <w:t>- Lučka uprava Rijeka</w:t>
      </w:r>
      <w:r w:rsidR="007A761C" w:rsidRPr="00833CF4">
        <w:rPr>
          <w:rFonts w:cs="Arial"/>
        </w:rPr>
        <w:t>,</w:t>
      </w:r>
    </w:p>
    <w:p w:rsidR="004469AC" w:rsidRPr="00833CF4" w:rsidRDefault="00A25C8F" w:rsidP="00A25C8F">
      <w:pPr>
        <w:widowControl w:val="0"/>
        <w:tabs>
          <w:tab w:val="left" w:pos="709"/>
        </w:tabs>
        <w:jc w:val="both"/>
        <w:rPr>
          <w:rFonts w:cs="Arial"/>
        </w:rPr>
      </w:pPr>
      <w:r w:rsidRPr="00833CF4">
        <w:rPr>
          <w:rFonts w:cs="Arial"/>
        </w:rPr>
        <w:t>- LUKA RIJEKA d.d.</w:t>
      </w:r>
      <w:r w:rsidR="007A761C" w:rsidRPr="00833CF4">
        <w:rPr>
          <w:rFonts w:cs="Arial"/>
        </w:rPr>
        <w:t>,</w:t>
      </w:r>
      <w:r w:rsidR="004469AC" w:rsidRPr="00833CF4">
        <w:rPr>
          <w:rFonts w:cs="Arial"/>
        </w:rPr>
        <w:t xml:space="preserve"> </w:t>
      </w:r>
      <w:proofErr w:type="spellStart"/>
      <w:r w:rsidR="004469AC" w:rsidRPr="00833CF4">
        <w:rPr>
          <w:rFonts w:cs="Arial"/>
        </w:rPr>
        <w:t>Privez-odvez</w:t>
      </w:r>
      <w:proofErr w:type="spellEnd"/>
      <w:r w:rsidR="004469AC" w:rsidRPr="00833CF4">
        <w:rPr>
          <w:rFonts w:cs="Arial"/>
        </w:rPr>
        <w:t xml:space="preserve"> d.o.o.,</w:t>
      </w:r>
    </w:p>
    <w:p w:rsidR="007A761C" w:rsidRPr="00833CF4" w:rsidRDefault="00445111" w:rsidP="00A25C8F">
      <w:pPr>
        <w:widowControl w:val="0"/>
        <w:tabs>
          <w:tab w:val="left" w:pos="709"/>
        </w:tabs>
        <w:jc w:val="both"/>
        <w:rPr>
          <w:rFonts w:cs="Arial"/>
        </w:rPr>
      </w:pPr>
      <w:r>
        <w:rPr>
          <w:rFonts w:cs="Arial"/>
        </w:rPr>
        <w:t>- Lučka kapetanija Rijeka,</w:t>
      </w:r>
    </w:p>
    <w:p w:rsidR="007A761C" w:rsidRPr="00833CF4" w:rsidRDefault="007A761C" w:rsidP="00A25C8F">
      <w:pPr>
        <w:widowControl w:val="0"/>
        <w:tabs>
          <w:tab w:val="left" w:pos="709"/>
        </w:tabs>
        <w:jc w:val="both"/>
        <w:rPr>
          <w:rFonts w:cs="Arial"/>
        </w:rPr>
      </w:pPr>
      <w:r w:rsidRPr="00833CF4">
        <w:rPr>
          <w:rFonts w:cs="Arial"/>
        </w:rPr>
        <w:t>- Grad Rijeka, Odjel gradske uprave za komunalni sustav – Direkcija za komunalno redarstvo, Direkcija za prometno redarstvo, Direkcija zajedničke komunalne djelatnosti,</w:t>
      </w:r>
    </w:p>
    <w:p w:rsidR="007A761C" w:rsidRPr="00833CF4" w:rsidRDefault="007A761C" w:rsidP="00A25C8F">
      <w:pPr>
        <w:widowControl w:val="0"/>
        <w:tabs>
          <w:tab w:val="left" w:pos="709"/>
        </w:tabs>
        <w:jc w:val="both"/>
        <w:rPr>
          <w:rFonts w:cs="Arial"/>
        </w:rPr>
      </w:pPr>
      <w:r w:rsidRPr="00833CF4">
        <w:rPr>
          <w:rFonts w:cs="Arial"/>
        </w:rPr>
        <w:t>- Rijeka plus d.o.o.,</w:t>
      </w:r>
    </w:p>
    <w:p w:rsidR="007A761C" w:rsidRPr="00833CF4" w:rsidRDefault="007A761C" w:rsidP="00A25C8F">
      <w:pPr>
        <w:widowControl w:val="0"/>
        <w:tabs>
          <w:tab w:val="left" w:pos="709"/>
        </w:tabs>
        <w:jc w:val="both"/>
        <w:rPr>
          <w:rFonts w:cs="Arial"/>
        </w:rPr>
      </w:pPr>
      <w:r w:rsidRPr="00833CF4">
        <w:rPr>
          <w:rFonts w:cs="Arial"/>
        </w:rPr>
        <w:t>- KD Vodovod i kanalizacija d.o.o.</w:t>
      </w:r>
      <w:r w:rsidR="00445111">
        <w:rPr>
          <w:rFonts w:cs="Arial"/>
        </w:rPr>
        <w:t>,</w:t>
      </w:r>
    </w:p>
    <w:p w:rsidR="007A761C" w:rsidRPr="00833CF4" w:rsidRDefault="007A761C" w:rsidP="00A25C8F">
      <w:pPr>
        <w:widowControl w:val="0"/>
        <w:tabs>
          <w:tab w:val="left" w:pos="709"/>
        </w:tabs>
        <w:jc w:val="both"/>
        <w:rPr>
          <w:rFonts w:cs="Arial"/>
        </w:rPr>
      </w:pPr>
      <w:r w:rsidRPr="00833CF4">
        <w:rPr>
          <w:rFonts w:cs="Arial"/>
        </w:rPr>
        <w:t>- Energo d.o.o.,</w:t>
      </w:r>
    </w:p>
    <w:p w:rsidR="007A761C" w:rsidRPr="00833CF4" w:rsidRDefault="007A761C" w:rsidP="00A25C8F">
      <w:pPr>
        <w:widowControl w:val="0"/>
        <w:tabs>
          <w:tab w:val="left" w:pos="709"/>
        </w:tabs>
        <w:jc w:val="both"/>
        <w:rPr>
          <w:rFonts w:cs="Arial"/>
        </w:rPr>
      </w:pPr>
      <w:r w:rsidRPr="00833CF4">
        <w:rPr>
          <w:rFonts w:cs="Arial"/>
        </w:rPr>
        <w:t xml:space="preserve">- HEP Operator distribucijskog sustava – </w:t>
      </w:r>
      <w:proofErr w:type="spellStart"/>
      <w:r w:rsidRPr="00833CF4">
        <w:rPr>
          <w:rFonts w:cs="Arial"/>
        </w:rPr>
        <w:t>Elektroprimorje</w:t>
      </w:r>
      <w:proofErr w:type="spellEnd"/>
      <w:r w:rsidR="00445111">
        <w:rPr>
          <w:rFonts w:cs="Arial"/>
        </w:rPr>
        <w:t>,</w:t>
      </w:r>
    </w:p>
    <w:p w:rsidR="007A761C" w:rsidRPr="00833CF4" w:rsidRDefault="007A761C" w:rsidP="00A25C8F">
      <w:pPr>
        <w:widowControl w:val="0"/>
        <w:tabs>
          <w:tab w:val="left" w:pos="709"/>
        </w:tabs>
        <w:jc w:val="both"/>
        <w:rPr>
          <w:rFonts w:cs="Arial"/>
        </w:rPr>
      </w:pPr>
      <w:r w:rsidRPr="00833CF4">
        <w:rPr>
          <w:rFonts w:cs="Arial"/>
        </w:rPr>
        <w:t>- KD Autotrolej d.o.o.</w:t>
      </w:r>
      <w:r w:rsidR="00445111">
        <w:rPr>
          <w:rFonts w:cs="Arial"/>
        </w:rPr>
        <w:t>,</w:t>
      </w:r>
    </w:p>
    <w:p w:rsidR="007A761C" w:rsidRPr="00833CF4" w:rsidRDefault="007A761C" w:rsidP="00A25C8F">
      <w:pPr>
        <w:widowControl w:val="0"/>
        <w:tabs>
          <w:tab w:val="left" w:pos="709"/>
        </w:tabs>
        <w:jc w:val="both"/>
        <w:rPr>
          <w:rFonts w:cs="Arial"/>
        </w:rPr>
      </w:pPr>
      <w:r w:rsidRPr="00833CF4">
        <w:rPr>
          <w:rFonts w:cs="Arial"/>
        </w:rPr>
        <w:t>- Rijeka sport d.o.o.</w:t>
      </w:r>
      <w:r w:rsidR="00445111">
        <w:rPr>
          <w:rFonts w:cs="Arial"/>
        </w:rPr>
        <w:t>,</w:t>
      </w:r>
    </w:p>
    <w:p w:rsidR="007A761C" w:rsidRPr="00833CF4" w:rsidRDefault="007A761C" w:rsidP="00A25C8F">
      <w:pPr>
        <w:widowControl w:val="0"/>
        <w:tabs>
          <w:tab w:val="left" w:pos="709"/>
        </w:tabs>
        <w:jc w:val="both"/>
        <w:rPr>
          <w:rFonts w:cs="Arial"/>
        </w:rPr>
      </w:pPr>
      <w:r w:rsidRPr="00833CF4">
        <w:rPr>
          <w:rFonts w:cs="Arial"/>
        </w:rPr>
        <w:t>- Gradsko društvo Crvenog križa Rijeka</w:t>
      </w:r>
      <w:r w:rsidR="00445111">
        <w:rPr>
          <w:rFonts w:cs="Arial"/>
        </w:rPr>
        <w:t>,</w:t>
      </w:r>
    </w:p>
    <w:p w:rsidR="007A761C" w:rsidRPr="00833CF4" w:rsidRDefault="007A761C" w:rsidP="00A25C8F">
      <w:pPr>
        <w:widowControl w:val="0"/>
        <w:tabs>
          <w:tab w:val="left" w:pos="709"/>
        </w:tabs>
        <w:jc w:val="both"/>
        <w:rPr>
          <w:rFonts w:cs="Arial"/>
        </w:rPr>
      </w:pPr>
      <w:r w:rsidRPr="00833CF4">
        <w:rPr>
          <w:rFonts w:cs="Arial"/>
        </w:rPr>
        <w:t>- Zavod za hitnu medicinu Primorsko-goranske županije,</w:t>
      </w:r>
    </w:p>
    <w:p w:rsidR="007A761C" w:rsidRPr="00833CF4" w:rsidRDefault="007A761C" w:rsidP="00A25C8F">
      <w:pPr>
        <w:widowControl w:val="0"/>
        <w:tabs>
          <w:tab w:val="left" w:pos="709"/>
        </w:tabs>
        <w:jc w:val="both"/>
        <w:rPr>
          <w:rFonts w:cs="Arial"/>
        </w:rPr>
      </w:pPr>
      <w:r w:rsidRPr="00833CF4">
        <w:rPr>
          <w:rFonts w:cs="Arial"/>
        </w:rPr>
        <w:t>- Klinički bolnički centar Rijeka,</w:t>
      </w:r>
    </w:p>
    <w:p w:rsidR="007A761C" w:rsidRPr="00833CF4" w:rsidRDefault="007A761C" w:rsidP="00A25C8F">
      <w:pPr>
        <w:widowControl w:val="0"/>
        <w:tabs>
          <w:tab w:val="left" w:pos="709"/>
        </w:tabs>
        <w:jc w:val="both"/>
        <w:rPr>
          <w:rFonts w:cs="Arial"/>
        </w:rPr>
      </w:pPr>
      <w:r w:rsidRPr="00833CF4">
        <w:rPr>
          <w:rFonts w:cs="Arial"/>
        </w:rPr>
        <w:t>- HŽ Infrastruktura d.d.</w:t>
      </w:r>
      <w:r w:rsidR="00445111">
        <w:rPr>
          <w:rFonts w:cs="Arial"/>
        </w:rPr>
        <w:t>,</w:t>
      </w:r>
    </w:p>
    <w:p w:rsidR="007A761C" w:rsidRPr="00833CF4" w:rsidRDefault="007A761C" w:rsidP="00A25C8F">
      <w:pPr>
        <w:widowControl w:val="0"/>
        <w:tabs>
          <w:tab w:val="left" w:pos="709"/>
        </w:tabs>
        <w:jc w:val="both"/>
        <w:rPr>
          <w:rFonts w:cs="Arial"/>
        </w:rPr>
      </w:pPr>
      <w:r w:rsidRPr="00833CF4">
        <w:rPr>
          <w:rFonts w:cs="Arial"/>
        </w:rPr>
        <w:t>- HŽ Putnički prijevoz d.d.</w:t>
      </w:r>
      <w:r w:rsidR="00445111">
        <w:rPr>
          <w:rFonts w:cs="Arial"/>
        </w:rPr>
        <w:t>,</w:t>
      </w:r>
    </w:p>
    <w:p w:rsidR="007A761C" w:rsidRPr="00833CF4" w:rsidRDefault="007A761C" w:rsidP="00A25C8F">
      <w:pPr>
        <w:widowControl w:val="0"/>
        <w:tabs>
          <w:tab w:val="left" w:pos="709"/>
        </w:tabs>
        <w:jc w:val="both"/>
        <w:rPr>
          <w:rFonts w:cs="Arial"/>
        </w:rPr>
      </w:pPr>
      <w:r w:rsidRPr="00833CF4">
        <w:rPr>
          <w:rFonts w:cs="Arial"/>
        </w:rPr>
        <w:t xml:space="preserve">- </w:t>
      </w:r>
      <w:proofErr w:type="spellStart"/>
      <w:r w:rsidRPr="00833CF4">
        <w:rPr>
          <w:rFonts w:cs="Arial"/>
        </w:rPr>
        <w:t>Arriva</w:t>
      </w:r>
      <w:proofErr w:type="spellEnd"/>
      <w:r w:rsidRPr="00833CF4">
        <w:rPr>
          <w:rFonts w:cs="Arial"/>
        </w:rPr>
        <w:t xml:space="preserve"> d.d. – Autobusni kolodvor Rijeka</w:t>
      </w:r>
      <w:r w:rsidR="00445111">
        <w:rPr>
          <w:rFonts w:cs="Arial"/>
        </w:rPr>
        <w:t>,</w:t>
      </w:r>
    </w:p>
    <w:p w:rsidR="00A25C8F" w:rsidRPr="00833CF4" w:rsidRDefault="007A761C" w:rsidP="00A25C8F">
      <w:pPr>
        <w:widowControl w:val="0"/>
        <w:tabs>
          <w:tab w:val="left" w:pos="709"/>
        </w:tabs>
        <w:jc w:val="both"/>
        <w:rPr>
          <w:rFonts w:cs="Arial"/>
        </w:rPr>
      </w:pPr>
      <w:r w:rsidRPr="00833CF4">
        <w:rPr>
          <w:rFonts w:cs="Arial"/>
        </w:rPr>
        <w:t>- Turistička zajednica Grada Rijeke.</w:t>
      </w:r>
      <w:r w:rsidR="00A25C8F" w:rsidRPr="00833CF4">
        <w:rPr>
          <w:rFonts w:cs="Arial"/>
        </w:rPr>
        <w:t xml:space="preserve"> </w:t>
      </w:r>
    </w:p>
    <w:p w:rsidR="00065218" w:rsidRPr="00833CF4" w:rsidRDefault="0080569D" w:rsidP="0028595B">
      <w:pPr>
        <w:widowControl w:val="0"/>
        <w:tabs>
          <w:tab w:val="left" w:pos="709"/>
        </w:tabs>
        <w:jc w:val="both"/>
        <w:rPr>
          <w:rFonts w:cs="Arial"/>
          <w:szCs w:val="22"/>
        </w:rPr>
      </w:pPr>
      <w:r w:rsidRPr="00833CF4">
        <w:rPr>
          <w:rFonts w:cs="Arial"/>
          <w:szCs w:val="22"/>
        </w:rPr>
        <w:tab/>
        <w:t xml:space="preserve">Neposredno nakon završetka akcije </w:t>
      </w:r>
      <w:proofErr w:type="spellStart"/>
      <w:r w:rsidRPr="00833CF4">
        <w:rPr>
          <w:rFonts w:cs="Arial"/>
          <w:szCs w:val="22"/>
        </w:rPr>
        <w:t>izmještanja</w:t>
      </w:r>
      <w:proofErr w:type="spellEnd"/>
      <w:r w:rsidRPr="00833CF4">
        <w:rPr>
          <w:rFonts w:cs="Arial"/>
          <w:szCs w:val="22"/>
        </w:rPr>
        <w:t xml:space="preserve"> i neutralizacije </w:t>
      </w:r>
      <w:proofErr w:type="spellStart"/>
      <w:r w:rsidRPr="00833CF4">
        <w:rPr>
          <w:rFonts w:cs="Arial"/>
          <w:szCs w:val="22"/>
        </w:rPr>
        <w:t>protubrodske</w:t>
      </w:r>
      <w:proofErr w:type="spellEnd"/>
      <w:r w:rsidRPr="00833CF4">
        <w:rPr>
          <w:rFonts w:cs="Arial"/>
          <w:szCs w:val="22"/>
        </w:rPr>
        <w:t xml:space="preserve"> mine u riječkoj luci, na gradilištu ceste D-403, u blizini Zapadnog trgovačkog centra, pronađena je avionska bomba, također zaostala iz 2. svjetskog rata.</w:t>
      </w:r>
      <w:r w:rsidR="00065218" w:rsidRPr="00833CF4">
        <w:rPr>
          <w:rFonts w:cs="Arial"/>
          <w:szCs w:val="22"/>
        </w:rPr>
        <w:t xml:space="preserve"> </w:t>
      </w:r>
      <w:r w:rsidRPr="00833CF4">
        <w:rPr>
          <w:rFonts w:cs="Arial"/>
          <w:szCs w:val="22"/>
        </w:rPr>
        <w:t>Srećom, radilo se o znatno manjoj bombi pa nije bilo većeg problema u njenoj neutralizaciji koja je provedena snagama Ministarstva unutarnjih poslova.</w:t>
      </w:r>
    </w:p>
    <w:p w:rsidR="00065218" w:rsidRPr="00833CF4" w:rsidRDefault="0080569D" w:rsidP="0028595B">
      <w:pPr>
        <w:widowControl w:val="0"/>
        <w:tabs>
          <w:tab w:val="left" w:pos="709"/>
        </w:tabs>
        <w:jc w:val="both"/>
        <w:rPr>
          <w:rFonts w:cs="Arial"/>
          <w:szCs w:val="22"/>
        </w:rPr>
      </w:pPr>
      <w:r w:rsidRPr="00833CF4">
        <w:rPr>
          <w:rFonts w:cs="Arial"/>
          <w:szCs w:val="22"/>
        </w:rPr>
        <w:tab/>
        <w:t xml:space="preserve"> </w:t>
      </w:r>
      <w:r w:rsidR="0028595B" w:rsidRPr="00833CF4">
        <w:rPr>
          <w:rFonts w:cs="Arial"/>
          <w:szCs w:val="22"/>
        </w:rPr>
        <w:t>Epidemija bolesti COVID-19, uzrokovana korona virusom SARS-CoV-2, i u 2023. godini bila je ugroza koja je zahtijevala aktiviranje snaga izvan snaga kojima je zaštita i spašavanje redovna djelatnost.</w:t>
      </w:r>
      <w:r w:rsidR="00065218" w:rsidRPr="00833CF4">
        <w:rPr>
          <w:rFonts w:cs="Arial"/>
          <w:szCs w:val="22"/>
        </w:rPr>
        <w:t xml:space="preserve"> </w:t>
      </w:r>
      <w:r w:rsidR="0028595B" w:rsidRPr="00833CF4">
        <w:rPr>
          <w:rFonts w:cs="Arial"/>
          <w:szCs w:val="22"/>
        </w:rPr>
        <w:t>U skladu s odlukom Svjetske zdravstvene organizacije (WHO) koja je odlučila da COVID-19 više nije međunarodna zdravstvena prijetnja te zbog povoljne epidemiološke situacije u Republici Hrvatskoj, Vlada Republike Hrvatske je 11. svibnja 2023. godine proglasila kraj epidemije.</w:t>
      </w:r>
      <w:r w:rsidR="00065218" w:rsidRPr="00833CF4">
        <w:rPr>
          <w:rFonts w:cs="Arial"/>
          <w:szCs w:val="22"/>
        </w:rPr>
        <w:t xml:space="preserve"> </w:t>
      </w:r>
      <w:r w:rsidR="00C67E45" w:rsidRPr="00833CF4">
        <w:rPr>
          <w:rFonts w:cs="Arial"/>
          <w:szCs w:val="22"/>
        </w:rPr>
        <w:t>Do 11. svibnja 2023. g. na području grada Rijeke zabilježeno je od početka 2023. godine ukupno 1.297 zaražene (u siječnju 522, veljači 163, ožujku 261, travnju 288 u prvih deset dana svibnja 63) i 2 umrle osobe.</w:t>
      </w:r>
      <w:r w:rsidR="00065218" w:rsidRPr="00833CF4">
        <w:rPr>
          <w:rFonts w:cs="Arial"/>
          <w:szCs w:val="22"/>
        </w:rPr>
        <w:t xml:space="preserve"> </w:t>
      </w:r>
      <w:r w:rsidR="00C67E45" w:rsidRPr="00833CF4">
        <w:rPr>
          <w:rFonts w:cs="Arial"/>
          <w:szCs w:val="22"/>
        </w:rPr>
        <w:t>Za cijelo vrijeme epidemije, na području grada Rijeke službeno je zabilježeno 67.265 zaraženih i 389 umrlih osoba.</w:t>
      </w:r>
      <w:r w:rsidR="00065218" w:rsidRPr="00833CF4">
        <w:rPr>
          <w:rFonts w:cs="Arial"/>
          <w:szCs w:val="22"/>
        </w:rPr>
        <w:t xml:space="preserve"> </w:t>
      </w:r>
      <w:r w:rsidR="00C67E45" w:rsidRPr="00833CF4">
        <w:rPr>
          <w:rFonts w:cs="Arial"/>
          <w:szCs w:val="22"/>
        </w:rPr>
        <w:t>Potrebno je naglasiti kako se nepoznat</w:t>
      </w:r>
      <w:r w:rsidR="0027033C" w:rsidRPr="00833CF4">
        <w:rPr>
          <w:rFonts w:cs="Arial"/>
          <w:szCs w:val="22"/>
        </w:rPr>
        <w:t>i</w:t>
      </w:r>
      <w:r w:rsidR="00C67E45" w:rsidRPr="00833CF4">
        <w:rPr>
          <w:rFonts w:cs="Arial"/>
          <w:szCs w:val="22"/>
        </w:rPr>
        <w:t xml:space="preserve"> broj građana više puta zarazio, kao i da se nepoznati broj građana zarazio, ali se nikada službeno nije </w:t>
      </w:r>
      <w:r w:rsidR="00C67E45" w:rsidRPr="00833CF4">
        <w:rPr>
          <w:rFonts w:cs="Arial"/>
          <w:szCs w:val="22"/>
        </w:rPr>
        <w:lastRenderedPageBreak/>
        <w:t>testirao.</w:t>
      </w:r>
    </w:p>
    <w:p w:rsidR="00065218" w:rsidRPr="00833CF4" w:rsidRDefault="00065218" w:rsidP="0028595B">
      <w:pPr>
        <w:widowControl w:val="0"/>
        <w:tabs>
          <w:tab w:val="left" w:pos="709"/>
        </w:tabs>
        <w:jc w:val="both"/>
        <w:rPr>
          <w:rFonts w:cs="Arial"/>
          <w:szCs w:val="22"/>
        </w:rPr>
      </w:pPr>
      <w:r w:rsidRPr="00833CF4">
        <w:rPr>
          <w:rFonts w:cs="Arial"/>
          <w:szCs w:val="22"/>
        </w:rPr>
        <w:tab/>
      </w:r>
      <w:r w:rsidR="00BF6BB9" w:rsidRPr="00833CF4">
        <w:rPr>
          <w:rFonts w:cs="Arial"/>
          <w:szCs w:val="22"/>
        </w:rPr>
        <w:t xml:space="preserve">Dana </w:t>
      </w:r>
      <w:r w:rsidR="006A6BCF" w:rsidRPr="00833CF4">
        <w:rPr>
          <w:rFonts w:cs="Arial"/>
          <w:szCs w:val="22"/>
        </w:rPr>
        <w:t>21. srpnja područje grada Rijeke zadesilo je olujno nevrijeme (pljuskovi s grmljavinom</w:t>
      </w:r>
      <w:r w:rsidR="005D053D" w:rsidRPr="00833CF4">
        <w:rPr>
          <w:rFonts w:cs="Arial"/>
          <w:szCs w:val="22"/>
        </w:rPr>
        <w:t xml:space="preserve"> i olujni vjetar</w:t>
      </w:r>
      <w:r w:rsidR="006A6BCF" w:rsidRPr="00833CF4">
        <w:rPr>
          <w:rFonts w:cs="Arial"/>
          <w:szCs w:val="22"/>
        </w:rPr>
        <w:t>) koje je prouzročilo oštećenja krovova te padanje stabala na prometnice. Posebnost ove oluje je i pad dizalice u riječkoj luci te pad stabla na automobil u vožnji u Vukovarskoj ulici.</w:t>
      </w:r>
      <w:r w:rsidR="00A2556A" w:rsidRPr="00833CF4">
        <w:rPr>
          <w:rFonts w:cs="Arial"/>
          <w:szCs w:val="22"/>
        </w:rPr>
        <w:t xml:space="preserve"> </w:t>
      </w:r>
      <w:r w:rsidR="006A6BCF" w:rsidRPr="00833CF4">
        <w:rPr>
          <w:rFonts w:cs="Arial"/>
          <w:szCs w:val="22"/>
        </w:rPr>
        <w:t>Srećom, pad stabla na automobil u vožnji prošao je bez ozlijeđenih.</w:t>
      </w:r>
    </w:p>
    <w:p w:rsidR="006A6BCF" w:rsidRPr="00833CF4" w:rsidRDefault="00065218" w:rsidP="0028595B">
      <w:pPr>
        <w:widowControl w:val="0"/>
        <w:tabs>
          <w:tab w:val="left" w:pos="709"/>
        </w:tabs>
        <w:jc w:val="both"/>
        <w:rPr>
          <w:rFonts w:cs="Arial"/>
          <w:szCs w:val="22"/>
        </w:rPr>
      </w:pPr>
      <w:r w:rsidRPr="00833CF4">
        <w:rPr>
          <w:rFonts w:cs="Arial"/>
          <w:szCs w:val="22"/>
        </w:rPr>
        <w:tab/>
      </w:r>
      <w:r w:rsidR="00BF6BB9" w:rsidRPr="00833CF4">
        <w:rPr>
          <w:rFonts w:cs="Arial"/>
          <w:szCs w:val="22"/>
        </w:rPr>
        <w:t xml:space="preserve">Dana </w:t>
      </w:r>
      <w:r w:rsidR="006A6BCF" w:rsidRPr="00833CF4">
        <w:rPr>
          <w:rFonts w:cs="Arial"/>
          <w:szCs w:val="22"/>
        </w:rPr>
        <w:t>24. listopada došlo je obilne kiše koja je uzrokovala brojne probleme jer su poplavljeni pojedini podrumi kuća i poslovnih prostora, a promet se odvijao otežano i stvarali su se zastoji.</w:t>
      </w:r>
    </w:p>
    <w:p w:rsidR="00D616CC" w:rsidRPr="00833CF4" w:rsidRDefault="006A6BCF" w:rsidP="0028595B">
      <w:pPr>
        <w:widowControl w:val="0"/>
        <w:tabs>
          <w:tab w:val="left" w:pos="709"/>
        </w:tabs>
        <w:jc w:val="both"/>
        <w:rPr>
          <w:rFonts w:cs="Arial"/>
          <w:szCs w:val="22"/>
        </w:rPr>
      </w:pPr>
      <w:r w:rsidRPr="00833CF4">
        <w:rPr>
          <w:rFonts w:cs="Arial"/>
          <w:szCs w:val="22"/>
        </w:rPr>
        <w:tab/>
      </w:r>
      <w:r w:rsidR="00BF6BB9" w:rsidRPr="00833CF4">
        <w:rPr>
          <w:rFonts w:cs="Arial"/>
          <w:szCs w:val="22"/>
        </w:rPr>
        <w:t xml:space="preserve">Dana </w:t>
      </w:r>
      <w:r w:rsidRPr="00833CF4">
        <w:rPr>
          <w:rFonts w:cs="Arial"/>
          <w:szCs w:val="22"/>
        </w:rPr>
        <w:t xml:space="preserve">15. rujna </w:t>
      </w:r>
      <w:r w:rsidR="00F123E6" w:rsidRPr="00833CF4">
        <w:rPr>
          <w:rFonts w:cs="Arial"/>
          <w:szCs w:val="22"/>
        </w:rPr>
        <w:t xml:space="preserve">izbio je veliki požar u </w:t>
      </w:r>
      <w:proofErr w:type="spellStart"/>
      <w:r w:rsidR="00F123E6" w:rsidRPr="00833CF4">
        <w:rPr>
          <w:rFonts w:cs="Arial"/>
          <w:szCs w:val="22"/>
        </w:rPr>
        <w:t>reciklažnom</w:t>
      </w:r>
      <w:proofErr w:type="spellEnd"/>
      <w:r w:rsidR="00F123E6" w:rsidRPr="00833CF4">
        <w:rPr>
          <w:rFonts w:cs="Arial"/>
          <w:szCs w:val="22"/>
        </w:rPr>
        <w:t xml:space="preserve"> dvorištu </w:t>
      </w:r>
      <w:proofErr w:type="spellStart"/>
      <w:r w:rsidR="00F123E6" w:rsidRPr="00833CF4">
        <w:rPr>
          <w:rFonts w:cs="Arial"/>
          <w:szCs w:val="22"/>
        </w:rPr>
        <w:t>Pehlin</w:t>
      </w:r>
      <w:proofErr w:type="spellEnd"/>
      <w:r w:rsidR="00F123E6" w:rsidRPr="00833CF4">
        <w:rPr>
          <w:rFonts w:cs="Arial"/>
          <w:szCs w:val="22"/>
        </w:rPr>
        <w:t xml:space="preserve"> u kojemu je zahvaćena površina oko 70x40 metara te visine 4 metra (oko 112.000 </w:t>
      </w:r>
      <w:r w:rsidR="00D616CC" w:rsidRPr="00833CF4">
        <w:rPr>
          <w:rFonts w:cs="Arial"/>
          <w:szCs w:val="22"/>
        </w:rPr>
        <w:t>m</w:t>
      </w:r>
      <w:r w:rsidR="00D616CC" w:rsidRPr="00833CF4">
        <w:rPr>
          <w:rFonts w:cs="Arial"/>
          <w:szCs w:val="22"/>
          <w:vertAlign w:val="superscript"/>
        </w:rPr>
        <w:t>3</w:t>
      </w:r>
      <w:r w:rsidR="00F123E6" w:rsidRPr="00833CF4">
        <w:rPr>
          <w:rFonts w:cs="Arial"/>
          <w:szCs w:val="22"/>
        </w:rPr>
        <w:t xml:space="preserve">) naslaga raznog otpada koji je otežavao gašenje. </w:t>
      </w:r>
    </w:p>
    <w:p w:rsidR="00CB309A" w:rsidRPr="00833CF4" w:rsidRDefault="00D616CC" w:rsidP="0028595B">
      <w:pPr>
        <w:widowControl w:val="0"/>
        <w:tabs>
          <w:tab w:val="left" w:pos="709"/>
        </w:tabs>
        <w:jc w:val="both"/>
        <w:rPr>
          <w:rFonts w:cs="Arial"/>
          <w:szCs w:val="22"/>
        </w:rPr>
      </w:pPr>
      <w:r w:rsidRPr="00833CF4">
        <w:rPr>
          <w:rFonts w:cs="Arial"/>
          <w:szCs w:val="22"/>
        </w:rPr>
        <w:tab/>
        <w:t>Odmah po dolasku na mjesto požara, zatražena je pomoć u ljudstvu i tehnici te se u kratkom vremenskom roku</w:t>
      </w:r>
      <w:r w:rsidR="006A6BCF" w:rsidRPr="00833CF4">
        <w:rPr>
          <w:rFonts w:cs="Arial"/>
          <w:szCs w:val="22"/>
        </w:rPr>
        <w:t xml:space="preserve"> </w:t>
      </w:r>
      <w:r w:rsidRPr="00833CF4">
        <w:rPr>
          <w:rFonts w:cs="Arial"/>
          <w:szCs w:val="22"/>
        </w:rPr>
        <w:t>navalnom vozilu Javne vatrogasne postrojbe Grada Rijeke pridružilo 2 građevinska stroja KD Čistoća</w:t>
      </w:r>
      <w:r w:rsidR="00BF6BB9" w:rsidRPr="00833CF4">
        <w:rPr>
          <w:rFonts w:cs="Arial"/>
          <w:szCs w:val="22"/>
        </w:rPr>
        <w:t xml:space="preserve"> d.o.o.</w:t>
      </w:r>
      <w:r w:rsidRPr="00833CF4">
        <w:rPr>
          <w:rFonts w:cs="Arial"/>
          <w:szCs w:val="22"/>
        </w:rPr>
        <w:t xml:space="preserve"> te je u gašenju požara sudjelovalo 6 vozila i 11 vatrogasaca Javne vatrogasne postrojbe Grada Rijeke, 2 vozila i 10 vatrogasaca Dobrovoljnog vatrogasnog društva Sušak-Rijeka, 2 vozila i 4 vatrogasca Dobrovoljnog vatrogasnog društva Drenova, 2 vozila i 4 vatrogasca Dobrovoljnog vatrogasnog društva </w:t>
      </w:r>
      <w:proofErr w:type="spellStart"/>
      <w:r w:rsidRPr="00833CF4">
        <w:rPr>
          <w:rFonts w:cs="Arial"/>
          <w:szCs w:val="22"/>
        </w:rPr>
        <w:t>Halubjan</w:t>
      </w:r>
      <w:proofErr w:type="spellEnd"/>
      <w:r w:rsidR="000802B4">
        <w:rPr>
          <w:rFonts w:cs="Arial"/>
          <w:szCs w:val="22"/>
        </w:rPr>
        <w:t xml:space="preserve"> iz Viškova</w:t>
      </w:r>
      <w:r w:rsidRPr="00833CF4">
        <w:rPr>
          <w:rFonts w:cs="Arial"/>
          <w:szCs w:val="22"/>
        </w:rPr>
        <w:t xml:space="preserve"> i 1 vozilo i 2 vatrogasca Dobrovoljnog vatrogasnog društva Čavle.</w:t>
      </w:r>
      <w:r w:rsidR="00A2556A" w:rsidRPr="00833CF4">
        <w:rPr>
          <w:rFonts w:cs="Arial"/>
          <w:szCs w:val="22"/>
        </w:rPr>
        <w:t xml:space="preserve"> </w:t>
      </w:r>
      <w:r w:rsidRPr="00833CF4">
        <w:rPr>
          <w:rFonts w:cs="Arial"/>
          <w:szCs w:val="22"/>
        </w:rPr>
        <w:t xml:space="preserve">Požar je ubrzo stavljen pod </w:t>
      </w:r>
      <w:r w:rsidR="00CB309A" w:rsidRPr="00833CF4">
        <w:rPr>
          <w:rFonts w:cs="Arial"/>
          <w:szCs w:val="22"/>
        </w:rPr>
        <w:t>nadzor</w:t>
      </w:r>
      <w:r w:rsidRPr="00833CF4">
        <w:rPr>
          <w:rFonts w:cs="Arial"/>
          <w:szCs w:val="22"/>
        </w:rPr>
        <w:t xml:space="preserve">, </w:t>
      </w:r>
      <w:r w:rsidR="00CB309A" w:rsidRPr="00833CF4">
        <w:rPr>
          <w:rFonts w:cs="Arial"/>
          <w:szCs w:val="22"/>
        </w:rPr>
        <w:t xml:space="preserve">ali se </w:t>
      </w:r>
      <w:proofErr w:type="spellStart"/>
      <w:r w:rsidR="004D1B66" w:rsidRPr="00833CF4">
        <w:rPr>
          <w:rFonts w:cs="Arial"/>
          <w:szCs w:val="22"/>
        </w:rPr>
        <w:t>Pehlinom</w:t>
      </w:r>
      <w:proofErr w:type="spellEnd"/>
      <w:r w:rsidR="004D1B66" w:rsidRPr="00833CF4">
        <w:rPr>
          <w:rFonts w:cs="Arial"/>
          <w:szCs w:val="22"/>
        </w:rPr>
        <w:t xml:space="preserve"> </w:t>
      </w:r>
      <w:r w:rsidRPr="00833CF4">
        <w:rPr>
          <w:rFonts w:cs="Arial"/>
          <w:szCs w:val="22"/>
        </w:rPr>
        <w:t>još danima širio gusti dim.</w:t>
      </w:r>
      <w:r w:rsidR="00A2556A" w:rsidRPr="00833CF4">
        <w:rPr>
          <w:rFonts w:cs="Arial"/>
          <w:szCs w:val="22"/>
        </w:rPr>
        <w:t xml:space="preserve"> </w:t>
      </w:r>
      <w:r w:rsidR="00CB309A" w:rsidRPr="00833CF4">
        <w:rPr>
          <w:rFonts w:cs="Arial"/>
          <w:szCs w:val="22"/>
        </w:rPr>
        <w:t xml:space="preserve">Gašenje požara otežavala je situacija što na prostoru </w:t>
      </w:r>
      <w:proofErr w:type="spellStart"/>
      <w:r w:rsidR="00CB309A" w:rsidRPr="00833CF4">
        <w:rPr>
          <w:rFonts w:cs="Arial"/>
          <w:szCs w:val="22"/>
        </w:rPr>
        <w:t>reciklažnog</w:t>
      </w:r>
      <w:proofErr w:type="spellEnd"/>
      <w:r w:rsidR="00CB309A" w:rsidRPr="00833CF4">
        <w:rPr>
          <w:rFonts w:cs="Arial"/>
          <w:szCs w:val="22"/>
        </w:rPr>
        <w:t xml:space="preserve"> dvorišta ne postoji hidrantska mreža pa se voda za gašenje požara morala dovoziti do mjesta požara.</w:t>
      </w:r>
      <w:r w:rsidR="00A2556A" w:rsidRPr="00833CF4">
        <w:rPr>
          <w:rFonts w:cs="Arial"/>
          <w:szCs w:val="22"/>
        </w:rPr>
        <w:t xml:space="preserve"> </w:t>
      </w:r>
      <w:r w:rsidR="00CB309A" w:rsidRPr="00833CF4">
        <w:rPr>
          <w:rFonts w:cs="Arial"/>
          <w:szCs w:val="22"/>
        </w:rPr>
        <w:t xml:space="preserve">Akcija gašenja požara i sanacija zgarišta trajala je četiri dana. </w:t>
      </w:r>
    </w:p>
    <w:p w:rsidR="0055724B" w:rsidRPr="00833CF4" w:rsidRDefault="00C67E45" w:rsidP="00065218">
      <w:pPr>
        <w:widowControl w:val="0"/>
        <w:tabs>
          <w:tab w:val="left" w:pos="709"/>
        </w:tabs>
        <w:jc w:val="both"/>
        <w:rPr>
          <w:szCs w:val="22"/>
        </w:rPr>
      </w:pPr>
      <w:r w:rsidRPr="00833CF4">
        <w:rPr>
          <w:rFonts w:cs="Arial"/>
          <w:szCs w:val="22"/>
        </w:rPr>
        <w:tab/>
      </w:r>
      <w:r w:rsidR="00F63C14" w:rsidRPr="00833CF4">
        <w:rPr>
          <w:rFonts w:eastAsiaTheme="minorHAnsi" w:cs="Arial"/>
          <w:szCs w:val="22"/>
          <w:lang w:eastAsia="en-US"/>
        </w:rPr>
        <w:t xml:space="preserve">S početkom rata u Ukrajini </w:t>
      </w:r>
      <w:r w:rsidR="005A6958" w:rsidRPr="00833CF4">
        <w:rPr>
          <w:rFonts w:eastAsiaTheme="minorHAnsi" w:cs="Arial"/>
          <w:szCs w:val="22"/>
          <w:lang w:eastAsia="en-US"/>
        </w:rPr>
        <w:t>dana 24. veljače 2022.</w:t>
      </w:r>
      <w:r w:rsidR="00F63C14" w:rsidRPr="00833CF4">
        <w:rPr>
          <w:rFonts w:eastAsiaTheme="minorHAnsi" w:cs="Arial"/>
          <w:szCs w:val="22"/>
          <w:lang w:eastAsia="en-US"/>
        </w:rPr>
        <w:t xml:space="preserve"> </w:t>
      </w:r>
      <w:r w:rsidR="005A6958" w:rsidRPr="00833CF4">
        <w:rPr>
          <w:rFonts w:eastAsiaTheme="minorHAnsi" w:cs="Arial"/>
          <w:szCs w:val="22"/>
          <w:lang w:eastAsia="en-US"/>
        </w:rPr>
        <w:t>stvorena je nova</w:t>
      </w:r>
      <w:r w:rsidR="00F63C14" w:rsidRPr="00833CF4">
        <w:rPr>
          <w:rFonts w:eastAsiaTheme="minorHAnsi" w:cs="Arial"/>
          <w:szCs w:val="22"/>
          <w:lang w:eastAsia="en-US"/>
        </w:rPr>
        <w:t xml:space="preserve"> krizna situacija u kojoj</w:t>
      </w:r>
      <w:r w:rsidR="00F63C14" w:rsidRPr="00833CF4">
        <w:rPr>
          <w:szCs w:val="22"/>
        </w:rPr>
        <w:t xml:space="preserve"> su raseljene osobe iz Ukrajine počele dolaziti na područje Republike Hrvatske, a time i na područje grada Rijeke.</w:t>
      </w:r>
      <w:r w:rsidR="00065218" w:rsidRPr="00833CF4">
        <w:rPr>
          <w:szCs w:val="22"/>
        </w:rPr>
        <w:t xml:space="preserve"> </w:t>
      </w:r>
      <w:r w:rsidR="0055724B" w:rsidRPr="00833CF4">
        <w:rPr>
          <w:szCs w:val="22"/>
        </w:rPr>
        <w:t>Ravnateljstvo civilne zaštite je 25. ožujka 2022. objavilo Javni poziv za dostavu ponuda vlasnika stambene jedinice za stambeno zbrinjavanje raseljenih osoba iz Ukrajine u pojedinačnom smještaju koji je objavljen i na mrežnoj stranici Grada Rijeke.</w:t>
      </w:r>
      <w:r w:rsidR="00065218" w:rsidRPr="00833CF4">
        <w:rPr>
          <w:szCs w:val="22"/>
        </w:rPr>
        <w:t xml:space="preserve"> </w:t>
      </w:r>
      <w:r w:rsidR="0055724B" w:rsidRPr="00833CF4">
        <w:rPr>
          <w:szCs w:val="22"/>
        </w:rPr>
        <w:t>Na temelju dostavljenih ponuda, djelatnici Upravnog odjela za gradsku imovinu Grada Rijeke utvrđuju pogodnost ponuđene stambene jedinice za boravak raseljenih osoba, odnosno ispunjavanje uvjeta iz poziva.</w:t>
      </w:r>
    </w:p>
    <w:p w:rsidR="0055724B" w:rsidRPr="00833CF4" w:rsidRDefault="0055724B" w:rsidP="0055724B">
      <w:pPr>
        <w:tabs>
          <w:tab w:val="left" w:pos="-4959"/>
          <w:tab w:val="num" w:pos="2498"/>
        </w:tabs>
        <w:ind w:right="-1" w:firstLine="709"/>
        <w:jc w:val="both"/>
        <w:rPr>
          <w:szCs w:val="22"/>
          <w:u w:color="3366FF"/>
        </w:rPr>
      </w:pPr>
      <w:r w:rsidRPr="00833CF4">
        <w:rPr>
          <w:szCs w:val="22"/>
        </w:rPr>
        <w:t xml:space="preserve">Nakon toga, Stožer civilne zaštite Grada Rijeke izdaje Potvrdu da stambena jedinica ispunjava uvjete iz ponude, a </w:t>
      </w:r>
      <w:r w:rsidRPr="00833CF4">
        <w:rPr>
          <w:szCs w:val="22"/>
          <w:u w:color="3366FF"/>
        </w:rPr>
        <w:t>Ravnateljstvo civilne zaštite potpisuje ugovore s vlasnicima stambenih jedinica. Nakon</w:t>
      </w:r>
      <w:r w:rsidRPr="00833CF4">
        <w:rPr>
          <w:szCs w:val="22"/>
        </w:rPr>
        <w:t xml:space="preserve"> smještaja raseljenih osoba iz Ukrajine, vlasnici nekretnina dobivaju naknadu </w:t>
      </w:r>
      <w:r w:rsidR="00221F6F" w:rsidRPr="00833CF4">
        <w:rPr>
          <w:szCs w:val="22"/>
        </w:rPr>
        <w:t>do maksimalnog iznosa od</w:t>
      </w:r>
      <w:r w:rsidRPr="00833CF4">
        <w:rPr>
          <w:szCs w:val="22"/>
        </w:rPr>
        <w:t xml:space="preserve"> 3.600,00kn (477,80 eura) iz državnog proračuna za pokrivanje troškova smještaja i režijskih troškova. </w:t>
      </w:r>
    </w:p>
    <w:p w:rsidR="0055724B" w:rsidRPr="00833CF4" w:rsidRDefault="0055724B" w:rsidP="00DB7497">
      <w:pPr>
        <w:ind w:firstLine="708"/>
        <w:jc w:val="both"/>
        <w:rPr>
          <w:rFonts w:eastAsiaTheme="minorHAnsi" w:cs="Arial"/>
          <w:szCs w:val="22"/>
          <w:lang w:eastAsia="en-US"/>
        </w:rPr>
      </w:pPr>
      <w:r w:rsidRPr="00833CF4">
        <w:rPr>
          <w:rFonts w:eastAsiaTheme="minorHAnsi" w:cs="Arial"/>
          <w:szCs w:val="22"/>
          <w:lang w:eastAsia="en-US"/>
        </w:rPr>
        <w:t>Nažalost, rat u Ukrajini još uvijek nije zaustavljen te se broj raseljenih osoba iz Ukrajine na području grada Rijeke</w:t>
      </w:r>
      <w:r w:rsidR="0080569D" w:rsidRPr="00833CF4">
        <w:rPr>
          <w:rFonts w:eastAsiaTheme="minorHAnsi" w:cs="Arial"/>
          <w:szCs w:val="22"/>
          <w:lang w:eastAsia="en-US"/>
        </w:rPr>
        <w:t xml:space="preserve"> u 2023. godini</w:t>
      </w:r>
      <w:r w:rsidRPr="00833CF4">
        <w:rPr>
          <w:rFonts w:eastAsiaTheme="minorHAnsi" w:cs="Arial"/>
          <w:szCs w:val="22"/>
          <w:lang w:eastAsia="en-US"/>
        </w:rPr>
        <w:t xml:space="preserve"> i poveća</w:t>
      </w:r>
      <w:r w:rsidR="0080569D" w:rsidRPr="00833CF4">
        <w:rPr>
          <w:rFonts w:eastAsiaTheme="minorHAnsi" w:cs="Arial"/>
          <w:szCs w:val="22"/>
          <w:lang w:eastAsia="en-US"/>
        </w:rPr>
        <w:t>o</w:t>
      </w:r>
      <w:r w:rsidR="00DB7497" w:rsidRPr="00833CF4">
        <w:rPr>
          <w:rFonts w:eastAsiaTheme="minorHAnsi" w:cs="Arial"/>
          <w:szCs w:val="22"/>
          <w:lang w:eastAsia="en-US"/>
        </w:rPr>
        <w:t xml:space="preserve"> - p</w:t>
      </w:r>
      <w:r w:rsidRPr="00833CF4">
        <w:rPr>
          <w:rFonts w:eastAsiaTheme="minorHAnsi" w:cs="Arial"/>
          <w:szCs w:val="22"/>
          <w:lang w:eastAsia="en-US"/>
        </w:rPr>
        <w:t>rema podacima Gradskog društva Crvenog križa Rijeka, 31. prosinca 2022. na području grada Rijeke bilo je zbrinuto ukupno 503 ukrajinskih državljana, a 31. prosinca 2023. na područ</w:t>
      </w:r>
      <w:r w:rsidR="008C5CA0" w:rsidRPr="00833CF4">
        <w:rPr>
          <w:rFonts w:eastAsiaTheme="minorHAnsi" w:cs="Arial"/>
          <w:szCs w:val="22"/>
          <w:lang w:eastAsia="en-US"/>
        </w:rPr>
        <w:t>ju grada Rijeke zbrinuto je 642 ukrajinska</w:t>
      </w:r>
      <w:r w:rsidRPr="00833CF4">
        <w:rPr>
          <w:rFonts w:eastAsiaTheme="minorHAnsi" w:cs="Arial"/>
          <w:szCs w:val="22"/>
          <w:lang w:eastAsia="en-US"/>
        </w:rPr>
        <w:t xml:space="preserve"> državljana.</w:t>
      </w:r>
    </w:p>
    <w:p w:rsidR="007D6C0A" w:rsidRPr="00833CF4" w:rsidRDefault="007D6C0A" w:rsidP="00305D1C">
      <w:pPr>
        <w:pStyle w:val="NoSpacing"/>
        <w:ind w:firstLine="709"/>
        <w:jc w:val="both"/>
        <w:rPr>
          <w:rFonts w:ascii="Arial" w:hAnsi="Arial" w:cs="Arial"/>
          <w:lang w:val="hr-HR"/>
        </w:rPr>
      </w:pPr>
    </w:p>
    <w:p w:rsidR="00F53144" w:rsidRPr="00833CF4" w:rsidRDefault="0032604F" w:rsidP="0032604F">
      <w:pPr>
        <w:widowControl w:val="0"/>
        <w:tabs>
          <w:tab w:val="left" w:pos="709"/>
        </w:tabs>
        <w:autoSpaceDE w:val="0"/>
        <w:autoSpaceDN w:val="0"/>
        <w:adjustRightInd w:val="0"/>
        <w:jc w:val="both"/>
        <w:rPr>
          <w:rFonts w:cs="Arial"/>
          <w:b/>
          <w:i/>
          <w:szCs w:val="22"/>
          <w:u w:val="single"/>
        </w:rPr>
      </w:pPr>
      <w:r w:rsidRPr="00833CF4">
        <w:rPr>
          <w:rFonts w:cs="Arial"/>
          <w:b/>
          <w:szCs w:val="22"/>
        </w:rPr>
        <w:t>3.</w:t>
      </w:r>
      <w:r w:rsidR="0088579F" w:rsidRPr="00833CF4">
        <w:rPr>
          <w:rFonts w:cs="Arial"/>
          <w:b/>
          <w:szCs w:val="22"/>
        </w:rPr>
        <w:t>1</w:t>
      </w:r>
      <w:r w:rsidRPr="00833CF4">
        <w:rPr>
          <w:rFonts w:cs="Arial"/>
          <w:b/>
          <w:szCs w:val="22"/>
        </w:rPr>
        <w:t xml:space="preserve">. </w:t>
      </w:r>
      <w:r w:rsidR="00F53144" w:rsidRPr="00833CF4">
        <w:rPr>
          <w:rFonts w:cs="Arial"/>
          <w:b/>
          <w:szCs w:val="22"/>
        </w:rPr>
        <w:t>STOŽER CIVILNE ZAŠTITE</w:t>
      </w:r>
      <w:r w:rsidR="00424A4A" w:rsidRPr="00833CF4">
        <w:rPr>
          <w:rFonts w:cs="Arial"/>
          <w:b/>
          <w:szCs w:val="22"/>
        </w:rPr>
        <w:t xml:space="preserve"> </w:t>
      </w:r>
    </w:p>
    <w:p w:rsidR="00F53144" w:rsidRPr="00833CF4" w:rsidRDefault="00F53144" w:rsidP="00382893">
      <w:pPr>
        <w:widowControl w:val="0"/>
        <w:tabs>
          <w:tab w:val="left" w:pos="709"/>
        </w:tabs>
        <w:autoSpaceDE w:val="0"/>
        <w:autoSpaceDN w:val="0"/>
        <w:adjustRightInd w:val="0"/>
        <w:jc w:val="both"/>
        <w:rPr>
          <w:rFonts w:cs="Arial"/>
          <w:b/>
          <w:szCs w:val="22"/>
        </w:rPr>
      </w:pPr>
    </w:p>
    <w:p w:rsidR="00A3761A" w:rsidRPr="00833CF4" w:rsidRDefault="00382893" w:rsidP="00382893">
      <w:pPr>
        <w:widowControl w:val="0"/>
        <w:tabs>
          <w:tab w:val="left" w:pos="709"/>
          <w:tab w:val="num" w:pos="1418"/>
        </w:tabs>
        <w:ind w:right="-1"/>
        <w:jc w:val="both"/>
        <w:rPr>
          <w:rFonts w:cs="Arial"/>
          <w:szCs w:val="22"/>
        </w:rPr>
      </w:pPr>
      <w:r w:rsidRPr="00833CF4">
        <w:rPr>
          <w:rFonts w:cs="Arial"/>
          <w:szCs w:val="22"/>
        </w:rPr>
        <w:tab/>
      </w:r>
      <w:r w:rsidR="00F53144" w:rsidRPr="00833CF4">
        <w:rPr>
          <w:rFonts w:cs="Arial"/>
          <w:szCs w:val="22"/>
        </w:rPr>
        <w:t xml:space="preserve">Stožer </w:t>
      </w:r>
      <w:r w:rsidR="002E6409" w:rsidRPr="00833CF4">
        <w:rPr>
          <w:rFonts w:cs="Arial"/>
          <w:szCs w:val="22"/>
        </w:rPr>
        <w:t xml:space="preserve">civilne </w:t>
      </w:r>
      <w:r w:rsidR="00F53144" w:rsidRPr="00833CF4">
        <w:rPr>
          <w:rFonts w:cs="Arial"/>
          <w:szCs w:val="22"/>
        </w:rPr>
        <w:t xml:space="preserve">zaštite </w:t>
      </w:r>
      <w:r w:rsidR="00EA6B22" w:rsidRPr="00833CF4">
        <w:rPr>
          <w:rFonts w:cs="Arial"/>
          <w:szCs w:val="22"/>
        </w:rPr>
        <w:t>Grada</w:t>
      </w:r>
      <w:r w:rsidR="00F53144" w:rsidRPr="00833CF4">
        <w:rPr>
          <w:rFonts w:cs="Arial"/>
          <w:szCs w:val="22"/>
        </w:rPr>
        <w:t xml:space="preserve"> Rijeke održao je </w:t>
      </w:r>
      <w:r w:rsidR="007F534B" w:rsidRPr="00833CF4">
        <w:rPr>
          <w:rFonts w:cs="Arial"/>
          <w:szCs w:val="22"/>
        </w:rPr>
        <w:t>dvije sjednice</w:t>
      </w:r>
      <w:r w:rsidR="00444C5D" w:rsidRPr="00833CF4">
        <w:rPr>
          <w:rFonts w:cs="Arial"/>
          <w:szCs w:val="22"/>
        </w:rPr>
        <w:t xml:space="preserve"> u 202</w:t>
      </w:r>
      <w:r w:rsidR="007650A9" w:rsidRPr="00833CF4">
        <w:rPr>
          <w:rFonts w:cs="Arial"/>
          <w:szCs w:val="22"/>
        </w:rPr>
        <w:t>3</w:t>
      </w:r>
      <w:r w:rsidR="00444C5D" w:rsidRPr="00833CF4">
        <w:rPr>
          <w:rFonts w:cs="Arial"/>
          <w:szCs w:val="22"/>
        </w:rPr>
        <w:t>. godini.</w:t>
      </w:r>
    </w:p>
    <w:p w:rsidR="0087364A" w:rsidRPr="00833CF4" w:rsidRDefault="007F534B" w:rsidP="00382893">
      <w:pPr>
        <w:widowControl w:val="0"/>
        <w:tabs>
          <w:tab w:val="left" w:pos="709"/>
          <w:tab w:val="num" w:pos="1418"/>
        </w:tabs>
        <w:ind w:right="-1"/>
        <w:jc w:val="both"/>
        <w:rPr>
          <w:rFonts w:cs="Arial"/>
          <w:szCs w:val="22"/>
        </w:rPr>
      </w:pPr>
      <w:r w:rsidRPr="00833CF4">
        <w:rPr>
          <w:rFonts w:cs="Arial"/>
          <w:szCs w:val="22"/>
        </w:rPr>
        <w:tab/>
      </w:r>
      <w:r w:rsidR="00DB0B0F" w:rsidRPr="00833CF4">
        <w:rPr>
          <w:rFonts w:cs="Arial"/>
          <w:szCs w:val="22"/>
        </w:rPr>
        <w:t>Prva sjednica</w:t>
      </w:r>
      <w:r w:rsidR="00A3761A" w:rsidRPr="00833CF4">
        <w:rPr>
          <w:rFonts w:cs="Arial"/>
          <w:szCs w:val="22"/>
        </w:rPr>
        <w:t xml:space="preserve"> održana je 16. ožujka 2023. godine unutar velikog sastanka svih sudionika u akciji </w:t>
      </w:r>
      <w:proofErr w:type="spellStart"/>
      <w:r w:rsidR="00A3761A" w:rsidRPr="00833CF4">
        <w:rPr>
          <w:rFonts w:cs="Arial"/>
          <w:szCs w:val="22"/>
        </w:rPr>
        <w:t>izmještanja</w:t>
      </w:r>
      <w:proofErr w:type="spellEnd"/>
      <w:r w:rsidR="00A3761A" w:rsidRPr="00833CF4">
        <w:rPr>
          <w:rFonts w:cs="Arial"/>
          <w:szCs w:val="22"/>
        </w:rPr>
        <w:t xml:space="preserve"> i neutralizacije neeksplodiranih ubojitih sredstava u području </w:t>
      </w:r>
      <w:proofErr w:type="spellStart"/>
      <w:r w:rsidR="00A3761A" w:rsidRPr="00833CF4">
        <w:rPr>
          <w:rFonts w:cs="Arial"/>
          <w:szCs w:val="22"/>
        </w:rPr>
        <w:t>akvatorija</w:t>
      </w:r>
      <w:proofErr w:type="spellEnd"/>
      <w:r w:rsidR="00A3761A" w:rsidRPr="00833CF4">
        <w:rPr>
          <w:rFonts w:cs="Arial"/>
          <w:szCs w:val="22"/>
        </w:rPr>
        <w:t xml:space="preserve"> Primorsko-goranske županije. </w:t>
      </w:r>
    </w:p>
    <w:p w:rsidR="00065218" w:rsidRPr="00833CF4" w:rsidRDefault="00A3761A" w:rsidP="00382893">
      <w:pPr>
        <w:widowControl w:val="0"/>
        <w:tabs>
          <w:tab w:val="left" w:pos="709"/>
          <w:tab w:val="num" w:pos="1418"/>
        </w:tabs>
        <w:ind w:right="-1"/>
        <w:jc w:val="both"/>
        <w:rPr>
          <w:rFonts w:cs="Arial"/>
          <w:szCs w:val="22"/>
        </w:rPr>
      </w:pPr>
      <w:r w:rsidRPr="00833CF4">
        <w:rPr>
          <w:rFonts w:cs="Arial"/>
          <w:szCs w:val="22"/>
        </w:rPr>
        <w:tab/>
        <w:t xml:space="preserve">Prije toga sastanka, članovi Stožera sudjelovali su na tri pripremna sastanka na kojima je dogovorena podjela zaduženja pri akciji </w:t>
      </w:r>
      <w:proofErr w:type="spellStart"/>
      <w:r w:rsidRPr="00833CF4">
        <w:rPr>
          <w:rFonts w:cs="Arial"/>
          <w:szCs w:val="22"/>
        </w:rPr>
        <w:t>izmještanja</w:t>
      </w:r>
      <w:proofErr w:type="spellEnd"/>
      <w:r w:rsidRPr="00833CF4">
        <w:rPr>
          <w:rFonts w:cs="Arial"/>
          <w:szCs w:val="22"/>
        </w:rPr>
        <w:t xml:space="preserve"> i neutralizacije </w:t>
      </w:r>
      <w:proofErr w:type="spellStart"/>
      <w:r w:rsidRPr="00833CF4">
        <w:rPr>
          <w:rFonts w:cs="Arial"/>
          <w:szCs w:val="22"/>
        </w:rPr>
        <w:t>protubrodske</w:t>
      </w:r>
      <w:proofErr w:type="spellEnd"/>
      <w:r w:rsidRPr="00833CF4">
        <w:rPr>
          <w:rFonts w:cs="Arial"/>
          <w:szCs w:val="22"/>
        </w:rPr>
        <w:t xml:space="preserve"> mine iz riječke luke.</w:t>
      </w:r>
      <w:r w:rsidR="00065218" w:rsidRPr="00833CF4">
        <w:rPr>
          <w:rFonts w:cs="Arial"/>
          <w:szCs w:val="22"/>
        </w:rPr>
        <w:t xml:space="preserve"> </w:t>
      </w:r>
      <w:r w:rsidRPr="00833CF4">
        <w:rPr>
          <w:rFonts w:cs="Arial"/>
          <w:szCs w:val="22"/>
        </w:rPr>
        <w:t xml:space="preserve">Zbog </w:t>
      </w:r>
      <w:proofErr w:type="spellStart"/>
      <w:r w:rsidRPr="00833CF4">
        <w:rPr>
          <w:rFonts w:cs="Arial"/>
          <w:szCs w:val="22"/>
        </w:rPr>
        <w:t>izmještanja</w:t>
      </w:r>
      <w:proofErr w:type="spellEnd"/>
      <w:r w:rsidRPr="00833CF4">
        <w:rPr>
          <w:rFonts w:cs="Arial"/>
          <w:szCs w:val="22"/>
        </w:rPr>
        <w:t xml:space="preserve"> i neutralizacije </w:t>
      </w:r>
      <w:proofErr w:type="spellStart"/>
      <w:r w:rsidRPr="00833CF4">
        <w:rPr>
          <w:rFonts w:cs="Arial"/>
          <w:szCs w:val="22"/>
        </w:rPr>
        <w:t>protubrodske</w:t>
      </w:r>
      <w:proofErr w:type="spellEnd"/>
      <w:r w:rsidRPr="00833CF4">
        <w:rPr>
          <w:rFonts w:cs="Arial"/>
          <w:szCs w:val="22"/>
        </w:rPr>
        <w:t xml:space="preserve"> mine iz riječke luke, a radi umanjivanja mogućih posljedica velike nesreće ili katastrofe, Stožer civilne zaštite Grada Rijeke </w:t>
      </w:r>
      <w:r w:rsidR="00E4140B" w:rsidRPr="00833CF4">
        <w:rPr>
          <w:rFonts w:cs="Arial"/>
          <w:szCs w:val="22"/>
        </w:rPr>
        <w:t xml:space="preserve">je na drugoj sjednici </w:t>
      </w:r>
      <w:r w:rsidRPr="00833CF4">
        <w:rPr>
          <w:rFonts w:cs="Arial"/>
          <w:szCs w:val="22"/>
        </w:rPr>
        <w:t>donio odluku za preventivno provođenje prisilne evakuacije.</w:t>
      </w:r>
      <w:r w:rsidR="00065218" w:rsidRPr="00833CF4">
        <w:rPr>
          <w:rFonts w:cs="Arial"/>
          <w:szCs w:val="22"/>
        </w:rPr>
        <w:t xml:space="preserve"> </w:t>
      </w:r>
      <w:r w:rsidR="00E4140B" w:rsidRPr="00833CF4">
        <w:rPr>
          <w:rFonts w:cs="Arial"/>
          <w:szCs w:val="22"/>
        </w:rPr>
        <w:t>Uz potpunu evakuaciju stanara, od subote 18. ožujka u 22.00 sata do nedjelje 19.03. u popodnevnim satima uvedena je i obustava rada svih gospodarskih, poduzetničkih, ugostiteljskih i ostalih društvenih aktivnosti.</w:t>
      </w:r>
      <w:r w:rsidR="00065218" w:rsidRPr="00833CF4">
        <w:rPr>
          <w:rFonts w:cs="Arial"/>
          <w:szCs w:val="22"/>
        </w:rPr>
        <w:t xml:space="preserve"> </w:t>
      </w:r>
      <w:r w:rsidRPr="00833CF4">
        <w:rPr>
          <w:rFonts w:cs="Arial"/>
          <w:szCs w:val="22"/>
        </w:rPr>
        <w:t>Zbog sigurnosti građana, evakuirani su stanari koji žive u zoni neposredne potencijalne opasnosti</w:t>
      </w:r>
      <w:r w:rsidR="00E4140B" w:rsidRPr="00833CF4">
        <w:rPr>
          <w:rFonts w:cs="Arial"/>
          <w:szCs w:val="22"/>
        </w:rPr>
        <w:t>, odnosno „crvenoj zoni“.</w:t>
      </w:r>
      <w:r w:rsidR="00065218" w:rsidRPr="00833CF4">
        <w:rPr>
          <w:rFonts w:cs="Arial"/>
          <w:szCs w:val="22"/>
        </w:rPr>
        <w:t xml:space="preserve"> </w:t>
      </w:r>
      <w:r w:rsidR="0063611B" w:rsidRPr="00833CF4">
        <w:rPr>
          <w:rFonts w:cs="Arial"/>
          <w:szCs w:val="22"/>
        </w:rPr>
        <w:t>Za stanare koji smještaj nisu mogli</w:t>
      </w:r>
      <w:r w:rsidR="00E4140B" w:rsidRPr="00833CF4">
        <w:rPr>
          <w:rFonts w:cs="Arial"/>
          <w:szCs w:val="22"/>
        </w:rPr>
        <w:t xml:space="preserve"> pronaći kod obitelji ili prijatelja, organiziran je boravak i smještaj tijekom noći i tijekom nedjelje u Dvorani mladosti.</w:t>
      </w:r>
      <w:r w:rsidR="00065218" w:rsidRPr="00833CF4">
        <w:rPr>
          <w:rFonts w:cs="Arial"/>
          <w:szCs w:val="22"/>
        </w:rPr>
        <w:t xml:space="preserve"> </w:t>
      </w:r>
      <w:r w:rsidR="00E4140B" w:rsidRPr="00833CF4">
        <w:rPr>
          <w:rFonts w:cs="Arial"/>
          <w:szCs w:val="22"/>
        </w:rPr>
        <w:t>Za teško pokretne stanare i one kojima je potrebna pomoć pri evakuaciji, odnosno odlasku u osiguran smještaj, na raspolaganje je određeno Gradsko društvo Crvenog križa Rijeka, odnosno autobusi Autotroleja i sanitetski prijevoz ukoliko se radi o nepokretnim osobama.</w:t>
      </w:r>
    </w:p>
    <w:p w:rsidR="00065218" w:rsidRPr="00833CF4" w:rsidRDefault="00E4140B" w:rsidP="007108ED">
      <w:pPr>
        <w:widowControl w:val="0"/>
        <w:tabs>
          <w:tab w:val="left" w:pos="709"/>
          <w:tab w:val="num" w:pos="1418"/>
        </w:tabs>
        <w:ind w:right="-1"/>
        <w:jc w:val="both"/>
        <w:rPr>
          <w:rFonts w:cs="Arial"/>
          <w:szCs w:val="22"/>
        </w:rPr>
      </w:pPr>
      <w:r w:rsidRPr="00833CF4">
        <w:rPr>
          <w:rFonts w:cs="Arial"/>
          <w:szCs w:val="22"/>
        </w:rPr>
        <w:tab/>
        <w:t>U „crvenoj zoni“, ali i šire</w:t>
      </w:r>
      <w:r w:rsidR="0018238C" w:rsidRPr="00833CF4">
        <w:rPr>
          <w:rFonts w:cs="Arial"/>
          <w:szCs w:val="22"/>
        </w:rPr>
        <w:t>, uključujući i tzv. „žutu zonu“, onemogućen je sav cestovni, željeznički, zračni i pomorski promet.</w:t>
      </w:r>
      <w:r w:rsidR="00065218" w:rsidRPr="00833CF4">
        <w:rPr>
          <w:rFonts w:cs="Arial"/>
          <w:szCs w:val="22"/>
        </w:rPr>
        <w:t xml:space="preserve"> </w:t>
      </w:r>
      <w:r w:rsidR="0018238C" w:rsidRPr="00833CF4">
        <w:rPr>
          <w:rFonts w:cs="Arial"/>
          <w:szCs w:val="22"/>
        </w:rPr>
        <w:t xml:space="preserve">Za „žutu zonu“ izdana je preporuka smanjenog kretanja i </w:t>
      </w:r>
      <w:r w:rsidR="0018238C" w:rsidRPr="00833CF4">
        <w:rPr>
          <w:rFonts w:cs="Arial"/>
          <w:szCs w:val="22"/>
        </w:rPr>
        <w:lastRenderedPageBreak/>
        <w:t>smanjenih aktivnosti, a stanari su se upućivali da tijekom trajanja akcije ne borave na otvorenom, niti uz staklene površine. Također, dala se preporuka ugostiteljskim objektima i subjektima u „žutoj zoni“ da u navedenom razdoblju, zbog potrebe smanjenog kretanja u toj zoni, ne planiraju rad.</w:t>
      </w:r>
      <w:r w:rsidR="00065218" w:rsidRPr="00833CF4">
        <w:rPr>
          <w:rFonts w:cs="Arial"/>
          <w:szCs w:val="22"/>
        </w:rPr>
        <w:t xml:space="preserve"> </w:t>
      </w:r>
      <w:r w:rsidR="0018238C" w:rsidRPr="00833CF4">
        <w:rPr>
          <w:rFonts w:cs="Arial"/>
          <w:szCs w:val="22"/>
        </w:rPr>
        <w:t xml:space="preserve">U „žutoj zoni“ dežurne službe </w:t>
      </w:r>
      <w:r w:rsidR="00D126D2" w:rsidRPr="00833CF4">
        <w:rPr>
          <w:rFonts w:cs="Arial"/>
          <w:szCs w:val="22"/>
        </w:rPr>
        <w:t>bio je predviđen izlazak</w:t>
      </w:r>
      <w:r w:rsidR="0018238C" w:rsidRPr="00833CF4">
        <w:rPr>
          <w:rFonts w:cs="Arial"/>
          <w:szCs w:val="22"/>
        </w:rPr>
        <w:t xml:space="preserve"> na teren samo u slučaju hitnih intervencija o čemu se procjena don</w:t>
      </w:r>
      <w:r w:rsidR="00D126D2" w:rsidRPr="00833CF4">
        <w:rPr>
          <w:rFonts w:cs="Arial"/>
          <w:szCs w:val="22"/>
        </w:rPr>
        <w:t>osi</w:t>
      </w:r>
      <w:r w:rsidR="0018238C" w:rsidRPr="00833CF4">
        <w:rPr>
          <w:rFonts w:cs="Arial"/>
          <w:szCs w:val="22"/>
        </w:rPr>
        <w:t xml:space="preserve"> prilikom samog eventualnog poziva građana.</w:t>
      </w:r>
    </w:p>
    <w:p w:rsidR="00D82063" w:rsidRPr="00833CF4" w:rsidRDefault="00E4140B" w:rsidP="007108ED">
      <w:pPr>
        <w:widowControl w:val="0"/>
        <w:tabs>
          <w:tab w:val="left" w:pos="709"/>
          <w:tab w:val="num" w:pos="1418"/>
        </w:tabs>
        <w:ind w:right="-1"/>
        <w:jc w:val="both"/>
        <w:rPr>
          <w:szCs w:val="22"/>
          <w:u w:color="3366FF"/>
        </w:rPr>
      </w:pPr>
      <w:r w:rsidRPr="00833CF4">
        <w:rPr>
          <w:rFonts w:cs="Arial"/>
          <w:szCs w:val="22"/>
        </w:rPr>
        <w:tab/>
      </w:r>
      <w:r w:rsidR="00A84EB8" w:rsidRPr="00833CF4">
        <w:rPr>
          <w:rFonts w:cs="Arial"/>
          <w:szCs w:val="22"/>
        </w:rPr>
        <w:t xml:space="preserve">Na sjednici održanoj </w:t>
      </w:r>
      <w:r w:rsidR="0018238C" w:rsidRPr="00833CF4">
        <w:rPr>
          <w:rFonts w:cs="Arial"/>
          <w:szCs w:val="22"/>
        </w:rPr>
        <w:t>17</w:t>
      </w:r>
      <w:r w:rsidR="00A84EB8" w:rsidRPr="00833CF4">
        <w:rPr>
          <w:rFonts w:cs="Arial"/>
          <w:szCs w:val="22"/>
        </w:rPr>
        <w:t xml:space="preserve">. </w:t>
      </w:r>
      <w:r w:rsidR="0018238C" w:rsidRPr="00833CF4">
        <w:rPr>
          <w:rFonts w:cs="Arial"/>
          <w:szCs w:val="22"/>
        </w:rPr>
        <w:t>svibnja</w:t>
      </w:r>
      <w:r w:rsidR="00A84EB8" w:rsidRPr="00833CF4">
        <w:rPr>
          <w:rFonts w:cs="Arial"/>
          <w:szCs w:val="22"/>
        </w:rPr>
        <w:t xml:space="preserve"> 202</w:t>
      </w:r>
      <w:r w:rsidR="0018238C" w:rsidRPr="00833CF4">
        <w:rPr>
          <w:rFonts w:cs="Arial"/>
          <w:szCs w:val="22"/>
        </w:rPr>
        <w:t>3</w:t>
      </w:r>
      <w:r w:rsidR="00A84EB8" w:rsidRPr="00833CF4">
        <w:rPr>
          <w:rFonts w:cs="Arial"/>
          <w:szCs w:val="22"/>
        </w:rPr>
        <w:t xml:space="preserve">. godine </w:t>
      </w:r>
      <w:r w:rsidR="0087364A" w:rsidRPr="00833CF4">
        <w:rPr>
          <w:rFonts w:cs="Arial"/>
          <w:szCs w:val="22"/>
        </w:rPr>
        <w:t>teme su bile</w:t>
      </w:r>
      <w:r w:rsidR="00A84EB8" w:rsidRPr="00833CF4">
        <w:rPr>
          <w:rFonts w:cs="Arial"/>
          <w:szCs w:val="22"/>
        </w:rPr>
        <w:t xml:space="preserve"> </w:t>
      </w:r>
      <w:r w:rsidR="00F67113" w:rsidRPr="00833CF4">
        <w:rPr>
          <w:szCs w:val="22"/>
          <w:u w:color="3366FF"/>
        </w:rPr>
        <w:t xml:space="preserve">Godišnja </w:t>
      </w:r>
      <w:r w:rsidR="00905A48" w:rsidRPr="00833CF4">
        <w:rPr>
          <w:szCs w:val="22"/>
          <w:u w:color="3366FF"/>
        </w:rPr>
        <w:t>analiza sustava civilne zaštite na području grada Rijeke u 202</w:t>
      </w:r>
      <w:r w:rsidR="0018238C" w:rsidRPr="00833CF4">
        <w:rPr>
          <w:szCs w:val="22"/>
          <w:u w:color="3366FF"/>
        </w:rPr>
        <w:t>2</w:t>
      </w:r>
      <w:r w:rsidR="00905A48" w:rsidRPr="00833CF4">
        <w:rPr>
          <w:szCs w:val="22"/>
          <w:u w:color="3366FF"/>
        </w:rPr>
        <w:t>. godini, Godišnji plan razvoja sustava civilne zaštite na području grada Rijeke</w:t>
      </w:r>
      <w:r w:rsidR="00EB381D" w:rsidRPr="00833CF4">
        <w:rPr>
          <w:szCs w:val="22"/>
          <w:u w:color="3366FF"/>
        </w:rPr>
        <w:t xml:space="preserve"> s financijskim učincima za trogodišnje razdoblje,</w:t>
      </w:r>
      <w:r w:rsidR="00905A48" w:rsidRPr="00833CF4">
        <w:rPr>
          <w:szCs w:val="22"/>
          <w:u w:color="3366FF"/>
        </w:rPr>
        <w:t xml:space="preserve"> Plan vježbi civilne zaštite u 202</w:t>
      </w:r>
      <w:r w:rsidR="0018238C" w:rsidRPr="00833CF4">
        <w:rPr>
          <w:szCs w:val="22"/>
          <w:u w:color="3366FF"/>
        </w:rPr>
        <w:t>3</w:t>
      </w:r>
      <w:r w:rsidR="00905A48" w:rsidRPr="00833CF4">
        <w:rPr>
          <w:szCs w:val="22"/>
          <w:u w:color="3366FF"/>
        </w:rPr>
        <w:t>. godini te Program rada Stožera civilne zaštite za 202</w:t>
      </w:r>
      <w:r w:rsidR="0018238C" w:rsidRPr="00833CF4">
        <w:rPr>
          <w:szCs w:val="22"/>
          <w:u w:color="3366FF"/>
        </w:rPr>
        <w:t>3</w:t>
      </w:r>
      <w:r w:rsidR="00905A48" w:rsidRPr="00833CF4">
        <w:rPr>
          <w:szCs w:val="22"/>
          <w:u w:color="3366FF"/>
        </w:rPr>
        <w:t>. godinu.</w:t>
      </w:r>
    </w:p>
    <w:p w:rsidR="007108ED" w:rsidRPr="00833CF4" w:rsidRDefault="007108ED" w:rsidP="00D82063">
      <w:pPr>
        <w:tabs>
          <w:tab w:val="left" w:pos="-4959"/>
          <w:tab w:val="num" w:pos="2498"/>
        </w:tabs>
        <w:ind w:right="-1" w:firstLine="709"/>
        <w:jc w:val="both"/>
        <w:rPr>
          <w:szCs w:val="22"/>
          <w:u w:color="3366FF"/>
        </w:rPr>
      </w:pPr>
      <w:r w:rsidRPr="00833CF4">
        <w:rPr>
          <w:szCs w:val="22"/>
          <w:u w:color="3366FF"/>
        </w:rPr>
        <w:t>Godišnja analiza sustava civilne zaštite za 2022. godinu sagledana je i iz kuta proglašenja završetka epidemije od</w:t>
      </w:r>
      <w:r w:rsidR="00D02685" w:rsidRPr="00833CF4">
        <w:rPr>
          <w:szCs w:val="22"/>
          <w:u w:color="3366FF"/>
        </w:rPr>
        <w:t xml:space="preserve"> strane Vlade Republike Hrvatske nekoliko dana prije održavanja sjednice Stožera civilne zaštite Grada Rijeke, </w:t>
      </w:r>
      <w:r w:rsidR="0063611B" w:rsidRPr="00833CF4">
        <w:rPr>
          <w:szCs w:val="22"/>
          <w:u w:color="3366FF"/>
        </w:rPr>
        <w:t>točnije 11. svibnja 2023. godine</w:t>
      </w:r>
      <w:r w:rsidR="00D02685" w:rsidRPr="00833CF4">
        <w:rPr>
          <w:szCs w:val="22"/>
          <w:u w:color="3366FF"/>
        </w:rPr>
        <w:t>.</w:t>
      </w:r>
    </w:p>
    <w:p w:rsidR="00D02685" w:rsidRPr="00833CF4" w:rsidRDefault="00D02685" w:rsidP="00D82063">
      <w:pPr>
        <w:tabs>
          <w:tab w:val="left" w:pos="-4959"/>
          <w:tab w:val="num" w:pos="2498"/>
        </w:tabs>
        <w:ind w:right="-1" w:firstLine="709"/>
        <w:jc w:val="both"/>
        <w:rPr>
          <w:szCs w:val="22"/>
          <w:u w:color="3366FF"/>
        </w:rPr>
      </w:pPr>
      <w:r w:rsidRPr="00833CF4">
        <w:rPr>
          <w:szCs w:val="22"/>
          <w:u w:color="3366FF"/>
        </w:rPr>
        <w:t>Tijekom 2022. godine službeno je evidentirano 38.892 zaraženih osoba na području grada Rijeka, a od posljedica COVID-19 umrlo je 71 građana Rijeke.</w:t>
      </w:r>
      <w:r w:rsidR="00065218" w:rsidRPr="00833CF4">
        <w:rPr>
          <w:szCs w:val="22"/>
          <w:u w:color="3366FF"/>
        </w:rPr>
        <w:t xml:space="preserve"> </w:t>
      </w:r>
      <w:r w:rsidRPr="00833CF4">
        <w:rPr>
          <w:szCs w:val="22"/>
          <w:u w:color="3366FF"/>
        </w:rPr>
        <w:t>S obzirom da je epidemija službeno završena 11. svibnja 2023. godine, Stožer je izviješten kako je u tih nekoliko mjeseci na području grada Rijeke zaraženo još 1.297 Riječana</w:t>
      </w:r>
      <w:r w:rsidR="00671F8F" w:rsidRPr="00833CF4">
        <w:rPr>
          <w:szCs w:val="22"/>
          <w:u w:color="3366FF"/>
        </w:rPr>
        <w:t xml:space="preserve"> te je od posljedica bolesti umrlo dvoje ljudi.</w:t>
      </w:r>
      <w:r w:rsidR="00065218" w:rsidRPr="00833CF4">
        <w:rPr>
          <w:szCs w:val="22"/>
          <w:u w:color="3366FF"/>
        </w:rPr>
        <w:t xml:space="preserve"> </w:t>
      </w:r>
      <w:r w:rsidRPr="00833CF4">
        <w:rPr>
          <w:szCs w:val="22"/>
          <w:u w:color="3366FF"/>
        </w:rPr>
        <w:t>U 2022. započeo je i rat u Ukrajini čime je stvorena nova krizna situacija koja je uzrokovala milijune raseljenih osoba.</w:t>
      </w:r>
      <w:r w:rsidR="00DD1CBB" w:rsidRPr="00833CF4">
        <w:rPr>
          <w:szCs w:val="22"/>
          <w:u w:color="3366FF"/>
        </w:rPr>
        <w:t xml:space="preserve"> </w:t>
      </w:r>
      <w:r w:rsidRPr="00833CF4">
        <w:rPr>
          <w:szCs w:val="22"/>
          <w:u w:color="3366FF"/>
        </w:rPr>
        <w:t>G</w:t>
      </w:r>
      <w:r w:rsidR="00671F8F" w:rsidRPr="00833CF4">
        <w:rPr>
          <w:szCs w:val="22"/>
          <w:u w:color="3366FF"/>
        </w:rPr>
        <w:t>radsko društvo</w:t>
      </w:r>
      <w:r w:rsidRPr="00833CF4">
        <w:rPr>
          <w:szCs w:val="22"/>
          <w:u w:color="3366FF"/>
        </w:rPr>
        <w:t xml:space="preserve"> Crvenog križa Rijeka</w:t>
      </w:r>
      <w:r w:rsidR="00671F8F" w:rsidRPr="00833CF4">
        <w:rPr>
          <w:szCs w:val="22"/>
          <w:u w:color="3366FF"/>
        </w:rPr>
        <w:t xml:space="preserve"> je u 2022. godini tjedno osiguravalo za svaku evidentiranu raseljenu osobu iz Ukrajine pakete</w:t>
      </w:r>
      <w:r w:rsidRPr="00833CF4">
        <w:rPr>
          <w:szCs w:val="22"/>
          <w:u w:color="3366FF"/>
        </w:rPr>
        <w:t xml:space="preserve"> hrane i higijenskih potrepština.</w:t>
      </w:r>
      <w:r w:rsidR="00065218" w:rsidRPr="00833CF4">
        <w:rPr>
          <w:szCs w:val="22"/>
          <w:u w:color="3366FF"/>
        </w:rPr>
        <w:t xml:space="preserve"> </w:t>
      </w:r>
      <w:r w:rsidR="00671F8F" w:rsidRPr="00833CF4">
        <w:rPr>
          <w:szCs w:val="22"/>
          <w:u w:color="3366FF"/>
        </w:rPr>
        <w:t>Kroz Analizu podsjetilo se i na bujične poplave 28. i 29. rujna 2022. godine kada je u tijeku jednog dana palo 288 litara kiše na m</w:t>
      </w:r>
      <w:r w:rsidR="00671F8F" w:rsidRPr="00833CF4">
        <w:rPr>
          <w:szCs w:val="22"/>
          <w:u w:color="3366FF"/>
          <w:vertAlign w:val="superscript"/>
        </w:rPr>
        <w:t>2</w:t>
      </w:r>
      <w:r w:rsidR="00671F8F" w:rsidRPr="00833CF4">
        <w:rPr>
          <w:szCs w:val="22"/>
          <w:u w:color="3366FF"/>
        </w:rPr>
        <w:t xml:space="preserve"> što je uzrokovalo brojna poplavljivanja poslovnih i stambenih prostora u centru grada i veliku materijalnu štetu, ali i gubitak jednog ljudskog života.</w:t>
      </w:r>
      <w:r w:rsidR="00065218" w:rsidRPr="00833CF4">
        <w:rPr>
          <w:szCs w:val="22"/>
          <w:u w:color="3366FF"/>
        </w:rPr>
        <w:t xml:space="preserve"> </w:t>
      </w:r>
      <w:r w:rsidR="00671F8F" w:rsidRPr="00833CF4">
        <w:rPr>
          <w:szCs w:val="22"/>
          <w:u w:color="3366FF"/>
        </w:rPr>
        <w:t xml:space="preserve">Na sjednici je spomenut i problem migranata iz Azije i Afrike koji se okupljaju u blizini željezničkog kolodvora te se istaknulo kako se za migrante na dnevnoj bazi pripremi barem 80 obroka. </w:t>
      </w:r>
    </w:p>
    <w:p w:rsidR="000A4E49" w:rsidRPr="00833CF4" w:rsidRDefault="000A4E49" w:rsidP="00D82063">
      <w:pPr>
        <w:tabs>
          <w:tab w:val="left" w:pos="-4959"/>
          <w:tab w:val="num" w:pos="2498"/>
        </w:tabs>
        <w:ind w:right="-1" w:firstLine="709"/>
        <w:jc w:val="both"/>
        <w:rPr>
          <w:szCs w:val="22"/>
          <w:u w:color="3366FF"/>
        </w:rPr>
      </w:pPr>
      <w:r w:rsidRPr="00833CF4">
        <w:rPr>
          <w:szCs w:val="22"/>
        </w:rPr>
        <w:t xml:space="preserve">Na sjednici su usvojeni i prijedlozi </w:t>
      </w:r>
      <w:r w:rsidRPr="00833CF4">
        <w:rPr>
          <w:szCs w:val="22"/>
          <w:u w:color="3366FF"/>
        </w:rPr>
        <w:t>Godišnjeg plana razvoja sustava civilne zaštite na području grada Rijeke s financijskim učincima za trogodišnje razdoblje, Plan vježbi civilne zaštite u 2023. godini te Program rada Stožera civilne zaštite za 2023. godinu.</w:t>
      </w:r>
      <w:r w:rsidR="00065218" w:rsidRPr="00833CF4">
        <w:rPr>
          <w:szCs w:val="22"/>
          <w:u w:color="3366FF"/>
        </w:rPr>
        <w:t xml:space="preserve"> </w:t>
      </w:r>
      <w:r w:rsidRPr="00833CF4">
        <w:rPr>
          <w:szCs w:val="22"/>
          <w:u w:color="3366FF"/>
        </w:rPr>
        <w:t>Osim toga, na sjednici je izvršeno imenovanje zapovjednika i zamjenika zapovjednika postrojbe civilne zaštite Grada Rijeke za spašavanje iz ruševina</w:t>
      </w:r>
      <w:r w:rsidR="00D307A0" w:rsidRPr="00833CF4">
        <w:rPr>
          <w:szCs w:val="22"/>
          <w:u w:color="3366FF"/>
        </w:rPr>
        <w:t>.</w:t>
      </w:r>
    </w:p>
    <w:p w:rsidR="0088579F" w:rsidRPr="00833CF4" w:rsidRDefault="0088579F" w:rsidP="001C0E4F">
      <w:pPr>
        <w:widowControl w:val="0"/>
        <w:tabs>
          <w:tab w:val="left" w:pos="709"/>
          <w:tab w:val="num" w:pos="1418"/>
        </w:tabs>
        <w:ind w:right="-1"/>
        <w:jc w:val="both"/>
        <w:rPr>
          <w:szCs w:val="22"/>
        </w:rPr>
      </w:pPr>
    </w:p>
    <w:p w:rsidR="00F53144" w:rsidRPr="00833CF4" w:rsidRDefault="0032604F" w:rsidP="008D3E7C">
      <w:pPr>
        <w:tabs>
          <w:tab w:val="left" w:pos="709"/>
        </w:tabs>
        <w:jc w:val="both"/>
        <w:rPr>
          <w:rFonts w:cs="Arial"/>
          <w:b/>
          <w:szCs w:val="22"/>
        </w:rPr>
      </w:pPr>
      <w:r w:rsidRPr="00833CF4">
        <w:rPr>
          <w:b/>
          <w:szCs w:val="22"/>
        </w:rPr>
        <w:t>3</w:t>
      </w:r>
      <w:r w:rsidR="008D3E7C" w:rsidRPr="00833CF4">
        <w:rPr>
          <w:b/>
          <w:szCs w:val="22"/>
        </w:rPr>
        <w:t xml:space="preserve">.2. </w:t>
      </w:r>
      <w:r w:rsidR="00F53144" w:rsidRPr="00833CF4">
        <w:rPr>
          <w:rFonts w:cs="Arial"/>
          <w:b/>
          <w:szCs w:val="22"/>
        </w:rPr>
        <w:t>POSTROJBE CIVILNE ZAŠTITE</w:t>
      </w:r>
      <w:r w:rsidR="00E54CDD" w:rsidRPr="00833CF4">
        <w:rPr>
          <w:rFonts w:cs="Arial"/>
          <w:b/>
          <w:szCs w:val="22"/>
        </w:rPr>
        <w:t xml:space="preserve"> I</w:t>
      </w:r>
      <w:r w:rsidR="00F53144" w:rsidRPr="00833CF4">
        <w:rPr>
          <w:rFonts w:cs="Arial"/>
          <w:b/>
          <w:szCs w:val="22"/>
        </w:rPr>
        <w:t xml:space="preserve"> DRUGE OPERATIVNE</w:t>
      </w:r>
      <w:r w:rsidR="006304BB" w:rsidRPr="00833CF4">
        <w:rPr>
          <w:rFonts w:cs="Arial"/>
          <w:b/>
          <w:szCs w:val="22"/>
        </w:rPr>
        <w:t xml:space="preserve"> </w:t>
      </w:r>
      <w:r w:rsidR="00F53144" w:rsidRPr="00833CF4">
        <w:rPr>
          <w:rFonts w:cs="Arial"/>
          <w:b/>
          <w:szCs w:val="22"/>
        </w:rPr>
        <w:t>SNAGE CIVILNE ZAŠTITE</w:t>
      </w:r>
    </w:p>
    <w:p w:rsidR="00F53144" w:rsidRPr="00833CF4" w:rsidRDefault="00F53144" w:rsidP="00382893">
      <w:pPr>
        <w:widowControl w:val="0"/>
        <w:tabs>
          <w:tab w:val="left" w:pos="709"/>
        </w:tabs>
        <w:autoSpaceDE w:val="0"/>
        <w:autoSpaceDN w:val="0"/>
        <w:adjustRightInd w:val="0"/>
        <w:jc w:val="both"/>
        <w:rPr>
          <w:rFonts w:cs="Arial"/>
          <w:szCs w:val="22"/>
        </w:rPr>
      </w:pPr>
    </w:p>
    <w:p w:rsidR="00F53144" w:rsidRPr="00833CF4" w:rsidRDefault="0032604F" w:rsidP="00382893">
      <w:pPr>
        <w:widowControl w:val="0"/>
        <w:tabs>
          <w:tab w:val="left" w:pos="709"/>
        </w:tabs>
        <w:autoSpaceDE w:val="0"/>
        <w:autoSpaceDN w:val="0"/>
        <w:adjustRightInd w:val="0"/>
        <w:jc w:val="both"/>
        <w:rPr>
          <w:rFonts w:cs="Arial"/>
          <w:b/>
          <w:szCs w:val="22"/>
        </w:rPr>
      </w:pPr>
      <w:r w:rsidRPr="00833CF4">
        <w:rPr>
          <w:rFonts w:cs="Arial"/>
          <w:b/>
          <w:szCs w:val="22"/>
        </w:rPr>
        <w:t>3</w:t>
      </w:r>
      <w:r w:rsidR="00F53144" w:rsidRPr="00833CF4">
        <w:rPr>
          <w:rFonts w:cs="Arial"/>
          <w:b/>
          <w:szCs w:val="22"/>
        </w:rPr>
        <w:t>.2.</w:t>
      </w:r>
      <w:r w:rsidR="006304BB" w:rsidRPr="00833CF4">
        <w:rPr>
          <w:rFonts w:cs="Arial"/>
          <w:b/>
          <w:szCs w:val="22"/>
        </w:rPr>
        <w:t>1</w:t>
      </w:r>
      <w:r w:rsidR="00F53144" w:rsidRPr="00833CF4">
        <w:rPr>
          <w:rFonts w:cs="Arial"/>
          <w:b/>
          <w:szCs w:val="22"/>
        </w:rPr>
        <w:t>.</w:t>
      </w:r>
      <w:r w:rsidR="00F53144" w:rsidRPr="00833CF4">
        <w:rPr>
          <w:rFonts w:cs="Arial"/>
          <w:b/>
          <w:szCs w:val="22"/>
        </w:rPr>
        <w:tab/>
        <w:t>Postrojbe civilne zaštite</w:t>
      </w:r>
      <w:r w:rsidR="003C0226" w:rsidRPr="00833CF4">
        <w:rPr>
          <w:rFonts w:cs="Arial"/>
          <w:b/>
          <w:szCs w:val="22"/>
        </w:rPr>
        <w:t xml:space="preserve"> </w:t>
      </w:r>
    </w:p>
    <w:p w:rsidR="00711813" w:rsidRPr="00833CF4" w:rsidRDefault="00711813" w:rsidP="00382893">
      <w:pPr>
        <w:widowControl w:val="0"/>
        <w:tabs>
          <w:tab w:val="left" w:pos="709"/>
        </w:tabs>
        <w:autoSpaceDE w:val="0"/>
        <w:autoSpaceDN w:val="0"/>
        <w:adjustRightInd w:val="0"/>
        <w:jc w:val="both"/>
        <w:rPr>
          <w:rFonts w:cs="Arial"/>
          <w:szCs w:val="22"/>
        </w:rPr>
      </w:pPr>
    </w:p>
    <w:p w:rsidR="00D10C9B" w:rsidRPr="00833CF4" w:rsidRDefault="00DA224B" w:rsidP="00382893">
      <w:pPr>
        <w:widowControl w:val="0"/>
        <w:tabs>
          <w:tab w:val="left" w:pos="709"/>
        </w:tabs>
        <w:autoSpaceDE w:val="0"/>
        <w:autoSpaceDN w:val="0"/>
        <w:adjustRightInd w:val="0"/>
        <w:jc w:val="both"/>
        <w:rPr>
          <w:rFonts w:cs="Arial"/>
          <w:szCs w:val="22"/>
        </w:rPr>
      </w:pPr>
      <w:r w:rsidRPr="00833CF4">
        <w:rPr>
          <w:rFonts w:cs="Arial"/>
          <w:szCs w:val="22"/>
        </w:rPr>
        <w:tab/>
      </w:r>
      <w:r w:rsidR="00E94B12" w:rsidRPr="00833CF4">
        <w:rPr>
          <w:rFonts w:cs="Arial"/>
          <w:szCs w:val="22"/>
        </w:rPr>
        <w:t>Nakon što su prethodnih godina pripadnici postrojbi civilne zaštite Grada R</w:t>
      </w:r>
      <w:r w:rsidR="00D10C9B" w:rsidRPr="00833CF4">
        <w:rPr>
          <w:rFonts w:cs="Arial"/>
          <w:szCs w:val="22"/>
        </w:rPr>
        <w:t>ijeke sudjelovali na</w:t>
      </w:r>
      <w:r w:rsidR="00E94B12" w:rsidRPr="00833CF4">
        <w:rPr>
          <w:rFonts w:cs="Arial"/>
          <w:szCs w:val="22"/>
        </w:rPr>
        <w:t xml:space="preserve"> provođenju epidemioloških mjera</w:t>
      </w:r>
      <w:r w:rsidR="00D10C9B" w:rsidRPr="00833CF4">
        <w:rPr>
          <w:rFonts w:cs="Arial"/>
          <w:szCs w:val="22"/>
        </w:rPr>
        <w:t>, očekivala se relativno mirna godina, bez značajnijih događanja.</w:t>
      </w:r>
    </w:p>
    <w:p w:rsidR="00DA224B" w:rsidRPr="00833CF4" w:rsidRDefault="00D10C9B" w:rsidP="00382893">
      <w:pPr>
        <w:widowControl w:val="0"/>
        <w:tabs>
          <w:tab w:val="left" w:pos="709"/>
        </w:tabs>
        <w:autoSpaceDE w:val="0"/>
        <w:autoSpaceDN w:val="0"/>
        <w:adjustRightInd w:val="0"/>
        <w:jc w:val="both"/>
        <w:rPr>
          <w:rFonts w:cs="Arial"/>
          <w:szCs w:val="22"/>
        </w:rPr>
      </w:pPr>
      <w:r w:rsidRPr="00833CF4">
        <w:rPr>
          <w:rFonts w:cs="Arial"/>
          <w:szCs w:val="22"/>
        </w:rPr>
        <w:tab/>
        <w:t xml:space="preserve">Ipak, u mjesecu ožujku postrojbe civilne zaštite Grada Rijeke angažirane su u akciji </w:t>
      </w:r>
      <w:proofErr w:type="spellStart"/>
      <w:r w:rsidRPr="00833CF4">
        <w:rPr>
          <w:rFonts w:cs="Arial"/>
          <w:szCs w:val="22"/>
        </w:rPr>
        <w:t>izmještanja</w:t>
      </w:r>
      <w:proofErr w:type="spellEnd"/>
      <w:r w:rsidRPr="00833CF4">
        <w:rPr>
          <w:rFonts w:cs="Arial"/>
          <w:szCs w:val="22"/>
        </w:rPr>
        <w:t xml:space="preserve"> i neutralizaciji </w:t>
      </w:r>
      <w:proofErr w:type="spellStart"/>
      <w:r w:rsidRPr="00833CF4">
        <w:rPr>
          <w:rFonts w:cs="Arial"/>
          <w:szCs w:val="22"/>
        </w:rPr>
        <w:t>protubrodske</w:t>
      </w:r>
      <w:proofErr w:type="spellEnd"/>
      <w:r w:rsidRPr="00833CF4">
        <w:rPr>
          <w:rFonts w:cs="Arial"/>
          <w:szCs w:val="22"/>
        </w:rPr>
        <w:t xml:space="preserve"> mine iz riječke luke.</w:t>
      </w:r>
      <w:r w:rsidR="00065218" w:rsidRPr="00833CF4">
        <w:rPr>
          <w:rFonts w:cs="Arial"/>
          <w:szCs w:val="22"/>
        </w:rPr>
        <w:t xml:space="preserve"> </w:t>
      </w:r>
      <w:r w:rsidRPr="00833CF4">
        <w:rPr>
          <w:rFonts w:cs="Arial"/>
          <w:szCs w:val="22"/>
        </w:rPr>
        <w:t xml:space="preserve">Uloga pripadnika civilne zaštite Grada Rijeke bila je u provođenju evakuacije građana iz tzv. „crvene zone“ – evakuacija je provedena zajednički s pripadnicima Ministarstva unutarnjih poslova u noći prije </w:t>
      </w:r>
      <w:proofErr w:type="spellStart"/>
      <w:r w:rsidRPr="00833CF4">
        <w:rPr>
          <w:rFonts w:cs="Arial"/>
          <w:szCs w:val="22"/>
        </w:rPr>
        <w:t>izmještanja</w:t>
      </w:r>
      <w:proofErr w:type="spellEnd"/>
      <w:r w:rsidRPr="00833CF4">
        <w:rPr>
          <w:rFonts w:cs="Arial"/>
          <w:szCs w:val="22"/>
        </w:rPr>
        <w:t xml:space="preserve"> i neutralizacije mine, 18. na 19. ožujka 2023.</w:t>
      </w:r>
      <w:r w:rsidR="00065218" w:rsidRPr="00833CF4">
        <w:rPr>
          <w:rFonts w:cs="Arial"/>
          <w:szCs w:val="22"/>
        </w:rPr>
        <w:t xml:space="preserve"> </w:t>
      </w:r>
      <w:r w:rsidRPr="00833CF4">
        <w:rPr>
          <w:rFonts w:cs="Arial"/>
          <w:szCs w:val="22"/>
        </w:rPr>
        <w:t>Nakon provedene evakuacije, pripadnici su ostali na lokaciji „crvene zone“ kako se nitko ne bi neovlašteno približavao ispražnjenim zgradama. U jutarnjim satima, u osiguravanju cijelog područja „crvene zone“ pridružili su im se i zaštitari, a područje tzv. „žute zone“</w:t>
      </w:r>
      <w:r w:rsidR="003647F9" w:rsidRPr="00833CF4">
        <w:rPr>
          <w:rFonts w:cs="Arial"/>
          <w:szCs w:val="22"/>
        </w:rPr>
        <w:t xml:space="preserve"> osiguravali su s djelatnicima Direkcije za komunalno redarstvo Grada Rijeke i Ministarstva unutarnjih poslova.</w:t>
      </w:r>
      <w:r w:rsidR="00065218" w:rsidRPr="00833CF4">
        <w:rPr>
          <w:rFonts w:cs="Arial"/>
          <w:szCs w:val="22"/>
        </w:rPr>
        <w:t xml:space="preserve"> </w:t>
      </w:r>
      <w:r w:rsidR="003647F9" w:rsidRPr="00833CF4">
        <w:rPr>
          <w:rFonts w:cs="Arial"/>
          <w:szCs w:val="22"/>
        </w:rPr>
        <w:t>Područje „žute zone“ dodatno se osiguravalo ophodnjama pripadnika civilne zaštite.</w:t>
      </w:r>
      <w:r w:rsidR="00065218" w:rsidRPr="00833CF4">
        <w:rPr>
          <w:rFonts w:cs="Arial"/>
          <w:szCs w:val="22"/>
        </w:rPr>
        <w:t xml:space="preserve"> </w:t>
      </w:r>
      <w:r w:rsidR="003647F9" w:rsidRPr="00833CF4">
        <w:rPr>
          <w:rFonts w:cs="Arial"/>
          <w:szCs w:val="22"/>
        </w:rPr>
        <w:t>Pripadnici civilne zaštite Grada Rijeke istaknuli su se svojom odgovornošću u provođenju zadataka.</w:t>
      </w:r>
    </w:p>
    <w:p w:rsidR="00A37D59" w:rsidRPr="00833CF4" w:rsidRDefault="00EB7B5A" w:rsidP="00382893">
      <w:pPr>
        <w:widowControl w:val="0"/>
        <w:tabs>
          <w:tab w:val="left" w:pos="709"/>
        </w:tabs>
        <w:autoSpaceDE w:val="0"/>
        <w:autoSpaceDN w:val="0"/>
        <w:adjustRightInd w:val="0"/>
        <w:jc w:val="both"/>
        <w:rPr>
          <w:rFonts w:cs="Arial"/>
          <w:szCs w:val="22"/>
        </w:rPr>
      </w:pPr>
      <w:r w:rsidRPr="00833CF4">
        <w:rPr>
          <w:rFonts w:cs="Arial"/>
          <w:szCs w:val="22"/>
        </w:rPr>
        <w:tab/>
      </w:r>
      <w:r w:rsidR="00B430B0" w:rsidRPr="00833CF4">
        <w:rPr>
          <w:rFonts w:cs="Arial"/>
          <w:szCs w:val="22"/>
        </w:rPr>
        <w:t>U veljači</w:t>
      </w:r>
      <w:r w:rsidR="00F01F76" w:rsidRPr="00833CF4">
        <w:rPr>
          <w:rFonts w:cs="Arial"/>
          <w:szCs w:val="22"/>
        </w:rPr>
        <w:t xml:space="preserve">, prije </w:t>
      </w:r>
      <w:proofErr w:type="spellStart"/>
      <w:r w:rsidR="00F01F76" w:rsidRPr="00833CF4">
        <w:rPr>
          <w:rFonts w:cs="Arial"/>
          <w:szCs w:val="22"/>
        </w:rPr>
        <w:t>izmještanja</w:t>
      </w:r>
      <w:proofErr w:type="spellEnd"/>
      <w:r w:rsidR="00F01F76" w:rsidRPr="00833CF4">
        <w:rPr>
          <w:rFonts w:cs="Arial"/>
          <w:szCs w:val="22"/>
        </w:rPr>
        <w:t xml:space="preserve"> i neutralizacije </w:t>
      </w:r>
      <w:proofErr w:type="spellStart"/>
      <w:r w:rsidR="00F01F76" w:rsidRPr="00833CF4">
        <w:rPr>
          <w:rFonts w:cs="Arial"/>
          <w:szCs w:val="22"/>
        </w:rPr>
        <w:t>protubrodske</w:t>
      </w:r>
      <w:proofErr w:type="spellEnd"/>
      <w:r w:rsidR="00F01F76" w:rsidRPr="00833CF4">
        <w:rPr>
          <w:rFonts w:cs="Arial"/>
          <w:szCs w:val="22"/>
        </w:rPr>
        <w:t xml:space="preserve"> mine iz riječke luke, dva</w:t>
      </w:r>
      <w:r w:rsidRPr="00833CF4">
        <w:rPr>
          <w:rFonts w:cs="Arial"/>
          <w:szCs w:val="22"/>
        </w:rPr>
        <w:t xml:space="preserve"> su se pripadnika postrojbe za spašavanje iz ruševina </w:t>
      </w:r>
      <w:r w:rsidR="00A37D59" w:rsidRPr="00833CF4">
        <w:rPr>
          <w:rFonts w:cs="Arial"/>
          <w:szCs w:val="22"/>
        </w:rPr>
        <w:t xml:space="preserve">dragovoljno </w:t>
      </w:r>
      <w:r w:rsidRPr="00833CF4">
        <w:rPr>
          <w:rFonts w:cs="Arial"/>
          <w:szCs w:val="22"/>
        </w:rPr>
        <w:t xml:space="preserve">pridružili Državnoj intervencijskoj postrojbi </w:t>
      </w:r>
      <w:r w:rsidR="00A37D59" w:rsidRPr="00833CF4">
        <w:rPr>
          <w:rFonts w:cs="Arial"/>
          <w:szCs w:val="22"/>
        </w:rPr>
        <w:t>civilne zaštite Republike Hrvatske kao pomoć u traženju i spašavanju osoba nakon katastrofalnog potresa u Turskoj.</w:t>
      </w:r>
      <w:r w:rsidR="00065218" w:rsidRPr="00833CF4">
        <w:rPr>
          <w:rFonts w:cs="Arial"/>
          <w:szCs w:val="22"/>
        </w:rPr>
        <w:t xml:space="preserve"> </w:t>
      </w:r>
      <w:r w:rsidR="00E45318" w:rsidRPr="00833CF4">
        <w:rPr>
          <w:rFonts w:cs="Arial"/>
          <w:szCs w:val="22"/>
        </w:rPr>
        <w:t xml:space="preserve">Potrebno je istaknuti kako je u </w:t>
      </w:r>
      <w:r w:rsidR="00F01F76" w:rsidRPr="00833CF4">
        <w:rPr>
          <w:rFonts w:cs="Arial"/>
          <w:szCs w:val="22"/>
        </w:rPr>
        <w:t xml:space="preserve">Državnoj intervencijskoj postrojbi </w:t>
      </w:r>
      <w:r w:rsidR="00E45318" w:rsidRPr="00833CF4">
        <w:rPr>
          <w:rFonts w:cs="Arial"/>
          <w:szCs w:val="22"/>
        </w:rPr>
        <w:t>civilne zaštite Republike Hrvatske koja je sudjelovala u traženju i spašavanju osoba nakon katastrofalnog potresa u Turskoj od ukupno 41 pripadnika čak 26 pripadnika bilo s područja Rijeke i susjednih jedinica lokalne samouprave.</w:t>
      </w:r>
    </w:p>
    <w:p w:rsidR="00103FFF" w:rsidRPr="00833CF4" w:rsidRDefault="00103FFF" w:rsidP="00853C32">
      <w:pPr>
        <w:ind w:firstLine="708"/>
        <w:jc w:val="both"/>
        <w:rPr>
          <w:rFonts w:eastAsiaTheme="minorHAnsi" w:cs="Arial"/>
          <w:szCs w:val="22"/>
          <w:lang w:eastAsia="en-US"/>
        </w:rPr>
      </w:pPr>
      <w:r w:rsidRPr="00833CF4">
        <w:rPr>
          <w:rFonts w:eastAsiaTheme="minorHAnsi" w:cs="Arial"/>
          <w:szCs w:val="22"/>
          <w:lang w:eastAsia="en-US"/>
        </w:rPr>
        <w:t>U nastavku godine provedene su tradicionalne aktivnosti postrojbi civilne zaštite Grada Rijeke: osposobljavanje u svibnju i v</w:t>
      </w:r>
      <w:r w:rsidR="005131E5" w:rsidRPr="00833CF4">
        <w:rPr>
          <w:rFonts w:eastAsiaTheme="minorHAnsi" w:cs="Arial"/>
          <w:szCs w:val="22"/>
          <w:lang w:eastAsia="en-US"/>
        </w:rPr>
        <w:t>ježba s primjenom naučenog</w:t>
      </w:r>
      <w:r w:rsidRPr="00833CF4">
        <w:rPr>
          <w:rFonts w:eastAsiaTheme="minorHAnsi" w:cs="Arial"/>
          <w:szCs w:val="22"/>
          <w:lang w:eastAsia="en-US"/>
        </w:rPr>
        <w:t xml:space="preserve"> u listopadu</w:t>
      </w:r>
      <w:r w:rsidR="00DF1606" w:rsidRPr="00833CF4">
        <w:rPr>
          <w:rFonts w:eastAsiaTheme="minorHAnsi" w:cs="Arial"/>
          <w:szCs w:val="22"/>
          <w:lang w:eastAsia="en-US"/>
        </w:rPr>
        <w:t>.</w:t>
      </w:r>
    </w:p>
    <w:p w:rsidR="003131D0" w:rsidRPr="00833CF4" w:rsidRDefault="0063611B" w:rsidP="003131D0">
      <w:pPr>
        <w:ind w:firstLine="708"/>
        <w:jc w:val="both"/>
        <w:rPr>
          <w:rFonts w:eastAsiaTheme="minorHAnsi" w:cs="Arial"/>
          <w:szCs w:val="22"/>
          <w:lang w:eastAsia="en-US"/>
        </w:rPr>
      </w:pPr>
      <w:r w:rsidRPr="00833CF4">
        <w:rPr>
          <w:rFonts w:eastAsiaTheme="minorHAnsi" w:cs="Arial"/>
          <w:szCs w:val="22"/>
          <w:lang w:eastAsia="en-US"/>
        </w:rPr>
        <w:t xml:space="preserve">Dana </w:t>
      </w:r>
      <w:r w:rsidR="003647F9" w:rsidRPr="00833CF4">
        <w:rPr>
          <w:rFonts w:eastAsiaTheme="minorHAnsi" w:cs="Arial"/>
          <w:szCs w:val="22"/>
          <w:lang w:eastAsia="en-US"/>
        </w:rPr>
        <w:t>13</w:t>
      </w:r>
      <w:r w:rsidR="003131D0" w:rsidRPr="00833CF4">
        <w:rPr>
          <w:rFonts w:eastAsiaTheme="minorHAnsi" w:cs="Arial"/>
          <w:szCs w:val="22"/>
          <w:lang w:eastAsia="en-US"/>
        </w:rPr>
        <w:t>.</w:t>
      </w:r>
      <w:r w:rsidR="00320E94" w:rsidRPr="00833CF4">
        <w:rPr>
          <w:rFonts w:eastAsiaTheme="minorHAnsi" w:cs="Arial"/>
          <w:szCs w:val="22"/>
          <w:lang w:eastAsia="en-US"/>
        </w:rPr>
        <w:t xml:space="preserve"> svibnja </w:t>
      </w:r>
      <w:r w:rsidR="003131D0" w:rsidRPr="00833CF4">
        <w:rPr>
          <w:rFonts w:eastAsiaTheme="minorHAnsi" w:cs="Arial"/>
          <w:szCs w:val="22"/>
          <w:lang w:eastAsia="en-US"/>
        </w:rPr>
        <w:t xml:space="preserve">u Centru za obuku interventnih službi u </w:t>
      </w:r>
      <w:proofErr w:type="spellStart"/>
      <w:r w:rsidR="003131D0" w:rsidRPr="00833CF4">
        <w:rPr>
          <w:rFonts w:eastAsiaTheme="minorHAnsi" w:cs="Arial"/>
          <w:szCs w:val="22"/>
          <w:lang w:eastAsia="en-US"/>
        </w:rPr>
        <w:t>Šapjanama</w:t>
      </w:r>
      <w:proofErr w:type="spellEnd"/>
      <w:r w:rsidR="003131D0" w:rsidRPr="00833CF4">
        <w:rPr>
          <w:rFonts w:eastAsiaTheme="minorHAnsi" w:cs="Arial"/>
          <w:szCs w:val="22"/>
          <w:lang w:eastAsia="en-US"/>
        </w:rPr>
        <w:t xml:space="preserve"> provedeno je osposobljavanje i uvježbavanje postrojbe opće namjene i postrojbe za spašavanje iz ruševina, a </w:t>
      </w:r>
      <w:proofErr w:type="spellStart"/>
      <w:r w:rsidR="003131D0" w:rsidRPr="00833CF4">
        <w:rPr>
          <w:rFonts w:eastAsiaTheme="minorHAnsi" w:cs="Arial"/>
          <w:szCs w:val="22"/>
          <w:lang w:eastAsia="en-US"/>
        </w:rPr>
        <w:t>instruktorski</w:t>
      </w:r>
      <w:proofErr w:type="spellEnd"/>
      <w:r w:rsidR="003131D0" w:rsidRPr="00833CF4">
        <w:rPr>
          <w:rFonts w:eastAsiaTheme="minorHAnsi" w:cs="Arial"/>
          <w:szCs w:val="22"/>
          <w:lang w:eastAsia="en-US"/>
        </w:rPr>
        <w:t xml:space="preserve"> tim su činili djelatnici Javne vatrogasne postrojbe grada Rijeke</w:t>
      </w:r>
      <w:r w:rsidR="003647F9" w:rsidRPr="00833CF4">
        <w:rPr>
          <w:rFonts w:eastAsiaTheme="minorHAnsi" w:cs="Arial"/>
          <w:szCs w:val="22"/>
          <w:lang w:eastAsia="en-US"/>
        </w:rPr>
        <w:t>.</w:t>
      </w:r>
    </w:p>
    <w:p w:rsidR="00BD4B6E" w:rsidRPr="00833CF4" w:rsidRDefault="003131D0" w:rsidP="00065218">
      <w:pPr>
        <w:ind w:firstLine="708"/>
        <w:jc w:val="both"/>
        <w:rPr>
          <w:rFonts w:eastAsiaTheme="minorHAnsi" w:cs="Arial"/>
          <w:szCs w:val="22"/>
          <w:lang w:eastAsia="en-US"/>
        </w:rPr>
      </w:pPr>
      <w:r w:rsidRPr="00833CF4">
        <w:rPr>
          <w:rFonts w:eastAsiaTheme="minorHAnsi" w:cs="Arial"/>
          <w:szCs w:val="22"/>
          <w:lang w:eastAsia="en-US"/>
        </w:rPr>
        <w:lastRenderedPageBreak/>
        <w:t>Pripadnici opće namjene upoznali su se načinom formiranja kampova (postavljanje i demontiranje šatora na napuhavanje, obiteljskih šatora te šatora s metalnom konstrukcijom)</w:t>
      </w:r>
      <w:r w:rsidR="003647F9" w:rsidRPr="00833CF4">
        <w:rPr>
          <w:rFonts w:eastAsiaTheme="minorHAnsi" w:cs="Arial"/>
          <w:szCs w:val="22"/>
          <w:lang w:eastAsia="en-US"/>
        </w:rPr>
        <w:t xml:space="preserve"> uz osiguravanje logistike i usklađivanje međudjelovanja postrojbi.</w:t>
      </w:r>
      <w:r w:rsidR="00065218" w:rsidRPr="00833CF4">
        <w:rPr>
          <w:rFonts w:eastAsiaTheme="minorHAnsi" w:cs="Arial"/>
          <w:szCs w:val="22"/>
          <w:lang w:eastAsia="en-US"/>
        </w:rPr>
        <w:t xml:space="preserve"> </w:t>
      </w:r>
      <w:r w:rsidRPr="00833CF4">
        <w:rPr>
          <w:rFonts w:eastAsiaTheme="minorHAnsi" w:cs="Arial"/>
          <w:szCs w:val="22"/>
          <w:lang w:eastAsia="en-US"/>
        </w:rPr>
        <w:t xml:space="preserve">Pripadnici postrojbe za spašavanje iz ruševina osposobljavani su i uvježbavani na područjima </w:t>
      </w:r>
      <w:r w:rsidR="003647F9" w:rsidRPr="00833CF4">
        <w:rPr>
          <w:rFonts w:eastAsiaTheme="minorHAnsi" w:cs="Arial"/>
          <w:szCs w:val="22"/>
          <w:lang w:eastAsia="en-US"/>
        </w:rPr>
        <w:t>osiguranja područja, raščišćavanja ruševina, traganja i spašavanja u ruševinama, spašavanje iz dubine i uskog prostora, pružanja prve pomoći i trijaže unesrećenih.</w:t>
      </w:r>
      <w:r w:rsidR="00065218" w:rsidRPr="00833CF4">
        <w:rPr>
          <w:rFonts w:eastAsiaTheme="minorHAnsi" w:cs="Arial"/>
          <w:szCs w:val="22"/>
          <w:lang w:eastAsia="en-US"/>
        </w:rPr>
        <w:t xml:space="preserve"> </w:t>
      </w:r>
      <w:r w:rsidRPr="00833CF4">
        <w:rPr>
          <w:rFonts w:cs="Arial"/>
          <w:bCs/>
          <w:szCs w:val="22"/>
        </w:rPr>
        <w:t xml:space="preserve">U Centru za obuku interventnih službi u </w:t>
      </w:r>
      <w:proofErr w:type="spellStart"/>
      <w:r w:rsidRPr="00833CF4">
        <w:rPr>
          <w:rFonts w:cs="Arial"/>
          <w:bCs/>
          <w:szCs w:val="22"/>
        </w:rPr>
        <w:t>Šapjanama</w:t>
      </w:r>
      <w:proofErr w:type="spellEnd"/>
      <w:r w:rsidRPr="00833CF4">
        <w:rPr>
          <w:rFonts w:cs="Arial"/>
          <w:bCs/>
          <w:szCs w:val="22"/>
        </w:rPr>
        <w:t xml:space="preserve"> je 1</w:t>
      </w:r>
      <w:r w:rsidR="003647F9" w:rsidRPr="00833CF4">
        <w:rPr>
          <w:rFonts w:cs="Arial"/>
          <w:bCs/>
          <w:szCs w:val="22"/>
        </w:rPr>
        <w:t>4</w:t>
      </w:r>
      <w:r w:rsidRPr="00833CF4">
        <w:rPr>
          <w:rFonts w:cs="Arial"/>
          <w:bCs/>
          <w:szCs w:val="22"/>
        </w:rPr>
        <w:t xml:space="preserve">. listopada </w:t>
      </w:r>
      <w:r w:rsidR="00BD4B6E" w:rsidRPr="00833CF4">
        <w:rPr>
          <w:rFonts w:cs="Arial"/>
          <w:bCs/>
          <w:szCs w:val="22"/>
        </w:rPr>
        <w:t xml:space="preserve">provedeno </w:t>
      </w:r>
      <w:r w:rsidR="003647F9" w:rsidRPr="00833CF4">
        <w:rPr>
          <w:rFonts w:cs="Arial"/>
          <w:bCs/>
          <w:szCs w:val="22"/>
        </w:rPr>
        <w:t>osposobljavanje i uvježbavanj</w:t>
      </w:r>
      <w:r w:rsidR="00BD4B6E" w:rsidRPr="00833CF4">
        <w:rPr>
          <w:rFonts w:cs="Arial"/>
          <w:bCs/>
          <w:szCs w:val="22"/>
        </w:rPr>
        <w:t xml:space="preserve">e pripadnika postrojbi civilne zaštite Grada Rijeke, uz </w:t>
      </w:r>
      <w:proofErr w:type="spellStart"/>
      <w:r w:rsidR="00BD4B6E" w:rsidRPr="00833CF4">
        <w:rPr>
          <w:rFonts w:cs="Arial"/>
          <w:bCs/>
          <w:szCs w:val="22"/>
        </w:rPr>
        <w:t>instruktorske</w:t>
      </w:r>
      <w:proofErr w:type="spellEnd"/>
      <w:r w:rsidR="00BD4B6E" w:rsidRPr="00833CF4">
        <w:rPr>
          <w:rFonts w:cs="Arial"/>
          <w:bCs/>
          <w:szCs w:val="22"/>
        </w:rPr>
        <w:t xml:space="preserve"> upute djelatnika Javne vatrogasne postrojbe Grada Rijeke</w:t>
      </w:r>
      <w:r w:rsidRPr="00833CF4">
        <w:rPr>
          <w:rFonts w:eastAsiaTheme="minorHAnsi" w:cs="Arial"/>
          <w:szCs w:val="22"/>
          <w:lang w:eastAsia="en-US"/>
        </w:rPr>
        <w:t>.</w:t>
      </w:r>
      <w:r w:rsidR="00065218" w:rsidRPr="00833CF4">
        <w:rPr>
          <w:rFonts w:eastAsiaTheme="minorHAnsi" w:cs="Arial"/>
          <w:szCs w:val="22"/>
          <w:lang w:eastAsia="en-US"/>
        </w:rPr>
        <w:t xml:space="preserve"> </w:t>
      </w:r>
      <w:r w:rsidR="00BD4B6E" w:rsidRPr="00833CF4">
        <w:rPr>
          <w:rFonts w:eastAsiaTheme="minorHAnsi" w:cs="Arial"/>
          <w:szCs w:val="22"/>
          <w:lang w:eastAsia="en-US"/>
        </w:rPr>
        <w:t>Tijekom uvježbavanja p</w:t>
      </w:r>
      <w:r w:rsidR="00975A3A" w:rsidRPr="00833CF4">
        <w:rPr>
          <w:rFonts w:eastAsiaTheme="minorHAnsi" w:cs="Arial"/>
          <w:szCs w:val="22"/>
          <w:lang w:eastAsia="en-US"/>
        </w:rPr>
        <w:t>rovjeravan</w:t>
      </w:r>
      <w:r w:rsidR="00032A2B" w:rsidRPr="00833CF4">
        <w:rPr>
          <w:rFonts w:eastAsiaTheme="minorHAnsi" w:cs="Arial"/>
          <w:szCs w:val="22"/>
          <w:lang w:eastAsia="en-US"/>
        </w:rPr>
        <w:t>e</w:t>
      </w:r>
      <w:r w:rsidR="00975A3A" w:rsidRPr="00833CF4">
        <w:rPr>
          <w:rFonts w:eastAsiaTheme="minorHAnsi" w:cs="Arial"/>
          <w:szCs w:val="22"/>
          <w:lang w:eastAsia="en-US"/>
        </w:rPr>
        <w:t xml:space="preserve"> su aktivnosti osigur</w:t>
      </w:r>
      <w:r w:rsidR="00BD4B6E" w:rsidRPr="00833CF4">
        <w:rPr>
          <w:rFonts w:eastAsiaTheme="minorHAnsi" w:cs="Arial"/>
          <w:szCs w:val="22"/>
          <w:lang w:eastAsia="en-US"/>
        </w:rPr>
        <w:t>anja područja, raščišćavanja područja, traganja i spašavanja u ruševinama, spašavanja iz dubine i uskog prostora, pružanje prve pomoći te osiguravanje logistike u vidu podizanja šatora i uspostavljanja radio veza.</w:t>
      </w:r>
    </w:p>
    <w:p w:rsidR="008C6707" w:rsidRPr="00833CF4" w:rsidRDefault="00BD4B6E" w:rsidP="003131D0">
      <w:pPr>
        <w:ind w:firstLine="708"/>
        <w:jc w:val="both"/>
        <w:rPr>
          <w:rFonts w:eastAsiaTheme="minorHAnsi" w:cs="Arial"/>
          <w:szCs w:val="22"/>
          <w:lang w:eastAsia="en-US"/>
        </w:rPr>
      </w:pPr>
      <w:r w:rsidRPr="00833CF4">
        <w:rPr>
          <w:rFonts w:eastAsiaTheme="minorHAnsi" w:cs="Arial"/>
          <w:szCs w:val="22"/>
          <w:lang w:eastAsia="en-US"/>
        </w:rPr>
        <w:t xml:space="preserve">Osim ovih predviđenih vježbi civilne zaštite, dana 15. lipnja, u sklopu projekta „SEE ME“, dio postrojbe za spašavanje iz ruševina sudjelovao je u pokaznoj vježbi </w:t>
      </w:r>
      <w:r w:rsidR="008C6707" w:rsidRPr="00833CF4">
        <w:rPr>
          <w:rFonts w:eastAsiaTheme="minorHAnsi" w:cs="Arial"/>
          <w:szCs w:val="22"/>
          <w:lang w:eastAsia="en-US"/>
        </w:rPr>
        <w:t xml:space="preserve">na području </w:t>
      </w:r>
      <w:proofErr w:type="spellStart"/>
      <w:r w:rsidR="008C6707" w:rsidRPr="00833CF4">
        <w:rPr>
          <w:rFonts w:eastAsiaTheme="minorHAnsi" w:cs="Arial"/>
          <w:szCs w:val="22"/>
          <w:lang w:eastAsia="en-US"/>
        </w:rPr>
        <w:t>Pulca</w:t>
      </w:r>
      <w:proofErr w:type="spellEnd"/>
      <w:r w:rsidR="008C6707" w:rsidRPr="00833CF4">
        <w:rPr>
          <w:rFonts w:eastAsiaTheme="minorHAnsi" w:cs="Arial"/>
          <w:szCs w:val="22"/>
          <w:lang w:eastAsia="en-US"/>
        </w:rPr>
        <w:t>, blizu Centra za rehabilitaciju</w:t>
      </w:r>
      <w:r w:rsidR="00E445EB" w:rsidRPr="00833CF4">
        <w:rPr>
          <w:rFonts w:eastAsiaTheme="minorHAnsi" w:cs="Arial"/>
          <w:szCs w:val="22"/>
          <w:lang w:eastAsia="en-US"/>
        </w:rPr>
        <w:t xml:space="preserve"> Rijeka</w:t>
      </w:r>
      <w:r w:rsidR="008C6707" w:rsidRPr="00833CF4">
        <w:rPr>
          <w:rFonts w:eastAsiaTheme="minorHAnsi" w:cs="Arial"/>
          <w:szCs w:val="22"/>
          <w:lang w:eastAsia="en-US"/>
        </w:rPr>
        <w:t>.</w:t>
      </w:r>
      <w:r w:rsidR="00065218" w:rsidRPr="00833CF4">
        <w:rPr>
          <w:rFonts w:eastAsiaTheme="minorHAnsi" w:cs="Arial"/>
          <w:szCs w:val="22"/>
          <w:lang w:eastAsia="en-US"/>
        </w:rPr>
        <w:t xml:space="preserve"> </w:t>
      </w:r>
      <w:r w:rsidR="008C6707" w:rsidRPr="00833CF4">
        <w:rPr>
          <w:rFonts w:eastAsiaTheme="minorHAnsi" w:cs="Arial"/>
          <w:szCs w:val="22"/>
          <w:lang w:eastAsia="en-US"/>
        </w:rPr>
        <w:t xml:space="preserve">Tijekom navedene vježbe, pripadnici postrojbe za spašavanje iz ruševina prezentirali su spašavanje iz ruševine osobe s invaliditetom. </w:t>
      </w:r>
    </w:p>
    <w:p w:rsidR="005624DF" w:rsidRPr="00833CF4" w:rsidRDefault="005624DF" w:rsidP="003131D0">
      <w:pPr>
        <w:ind w:firstLine="708"/>
        <w:jc w:val="both"/>
        <w:rPr>
          <w:rFonts w:eastAsiaTheme="minorHAnsi" w:cs="Arial"/>
          <w:szCs w:val="22"/>
          <w:lang w:eastAsia="en-US"/>
        </w:rPr>
      </w:pPr>
      <w:r w:rsidRPr="00833CF4">
        <w:rPr>
          <w:rFonts w:eastAsiaTheme="minorHAnsi" w:cs="Arial"/>
          <w:szCs w:val="22"/>
          <w:lang w:eastAsia="en-US"/>
        </w:rPr>
        <w:t xml:space="preserve">Iako Planom djelovanja civilne zaštite nije predviđen dodatni angažman pripadnika civilne zaštite u slučaju ekstremnih vremenskih pojava izvan redovnih operativnih snaga, motiviranost pripadnika civilne zaštite Grada Rijeke vidljiva je i u njihovoj </w:t>
      </w:r>
      <w:proofErr w:type="spellStart"/>
      <w:r w:rsidRPr="00833CF4">
        <w:rPr>
          <w:rFonts w:eastAsiaTheme="minorHAnsi" w:cs="Arial"/>
          <w:szCs w:val="22"/>
          <w:lang w:eastAsia="en-US"/>
        </w:rPr>
        <w:t>samomobilizaciji</w:t>
      </w:r>
      <w:proofErr w:type="spellEnd"/>
      <w:r w:rsidRPr="00833CF4">
        <w:rPr>
          <w:rFonts w:eastAsiaTheme="minorHAnsi" w:cs="Arial"/>
          <w:szCs w:val="22"/>
          <w:lang w:eastAsia="en-US"/>
        </w:rPr>
        <w:t xml:space="preserve"> u pomoći u sana</w:t>
      </w:r>
      <w:r w:rsidR="00D67729" w:rsidRPr="00833CF4">
        <w:rPr>
          <w:rFonts w:eastAsiaTheme="minorHAnsi" w:cs="Arial"/>
          <w:szCs w:val="22"/>
          <w:lang w:eastAsia="en-US"/>
        </w:rPr>
        <w:t>ciji štete nevremena 21. srpnja kada su uklanjali srušena stabla s prometnica na području mjesnog odbora Sveti Nikola.</w:t>
      </w:r>
    </w:p>
    <w:p w:rsidR="003F43DB" w:rsidRPr="00833CF4" w:rsidRDefault="001807E6" w:rsidP="006F5F0E">
      <w:pPr>
        <w:ind w:firstLine="708"/>
        <w:jc w:val="both"/>
        <w:rPr>
          <w:rFonts w:eastAsiaTheme="minorHAnsi" w:cs="Arial"/>
          <w:szCs w:val="22"/>
        </w:rPr>
      </w:pPr>
      <w:r w:rsidRPr="00833CF4">
        <w:rPr>
          <w:rFonts w:eastAsiaTheme="minorHAnsi" w:cs="Arial"/>
          <w:szCs w:val="22"/>
        </w:rPr>
        <w:t>U</w:t>
      </w:r>
      <w:r w:rsidR="003F43DB" w:rsidRPr="00833CF4">
        <w:rPr>
          <w:rFonts w:eastAsiaTheme="minorHAnsi" w:cs="Arial"/>
          <w:szCs w:val="22"/>
        </w:rPr>
        <w:t xml:space="preserve">običajeni ritam održavanja dvaju aktivnosti postrojbi civilne zaštite Grada Rijeke na </w:t>
      </w:r>
      <w:r w:rsidR="00DF1606" w:rsidRPr="00833CF4">
        <w:rPr>
          <w:rFonts w:eastAsiaTheme="minorHAnsi" w:cs="Arial"/>
          <w:szCs w:val="22"/>
        </w:rPr>
        <w:t>godišnjoj razini</w:t>
      </w:r>
      <w:r w:rsidR="003F43DB" w:rsidRPr="00833CF4">
        <w:rPr>
          <w:rFonts w:eastAsiaTheme="minorHAnsi" w:cs="Arial"/>
          <w:szCs w:val="22"/>
        </w:rPr>
        <w:t xml:space="preserve"> nije bio dovoljan jednom dijelu pripadnika postrojbe </w:t>
      </w:r>
      <w:r w:rsidRPr="00833CF4">
        <w:rPr>
          <w:rFonts w:eastAsiaTheme="minorHAnsi" w:cs="Arial"/>
          <w:szCs w:val="22"/>
        </w:rPr>
        <w:t>za spašavanje iz ruševina, pa se</w:t>
      </w:r>
      <w:r w:rsidR="003F43DB" w:rsidRPr="00833CF4">
        <w:rPr>
          <w:rFonts w:eastAsiaTheme="minorHAnsi" w:cs="Arial"/>
          <w:szCs w:val="22"/>
        </w:rPr>
        <w:t xml:space="preserve">, na njihov zahtjev, </w:t>
      </w:r>
      <w:r w:rsidRPr="00833CF4">
        <w:rPr>
          <w:rFonts w:eastAsiaTheme="minorHAnsi" w:cs="Arial"/>
          <w:szCs w:val="22"/>
        </w:rPr>
        <w:t xml:space="preserve">od 2022. godine </w:t>
      </w:r>
      <w:r w:rsidR="003F43DB" w:rsidRPr="00833CF4">
        <w:rPr>
          <w:rFonts w:eastAsiaTheme="minorHAnsi" w:cs="Arial"/>
          <w:szCs w:val="22"/>
        </w:rPr>
        <w:t>prov</w:t>
      </w:r>
      <w:r w:rsidRPr="00833CF4">
        <w:rPr>
          <w:rFonts w:eastAsiaTheme="minorHAnsi" w:cs="Arial"/>
          <w:szCs w:val="22"/>
        </w:rPr>
        <w:t>ode</w:t>
      </w:r>
      <w:r w:rsidR="003F43DB" w:rsidRPr="00833CF4">
        <w:rPr>
          <w:rFonts w:eastAsiaTheme="minorHAnsi" w:cs="Arial"/>
          <w:szCs w:val="22"/>
        </w:rPr>
        <w:t xml:space="preserve"> dodatne radionice u svrhu daljnje edukacije.</w:t>
      </w:r>
    </w:p>
    <w:p w:rsidR="003F43DB" w:rsidRPr="00833CF4" w:rsidRDefault="003F43DB" w:rsidP="003131D0">
      <w:pPr>
        <w:ind w:firstLine="708"/>
        <w:jc w:val="both"/>
        <w:rPr>
          <w:rFonts w:eastAsiaTheme="minorHAnsi" w:cs="Arial"/>
          <w:szCs w:val="22"/>
        </w:rPr>
      </w:pPr>
      <w:r w:rsidRPr="00833CF4">
        <w:rPr>
          <w:rFonts w:eastAsiaTheme="minorHAnsi" w:cs="Arial"/>
          <w:szCs w:val="22"/>
        </w:rPr>
        <w:t xml:space="preserve">Potrebno je ponovo naglasiti kako su navedeni pripadnici volonteri, a za njihovu daljnju </w:t>
      </w:r>
      <w:r w:rsidR="003926A3" w:rsidRPr="00833CF4">
        <w:rPr>
          <w:rFonts w:eastAsiaTheme="minorHAnsi" w:cs="Arial"/>
          <w:szCs w:val="22"/>
        </w:rPr>
        <w:t>izobrazbu</w:t>
      </w:r>
      <w:r w:rsidRPr="00833CF4">
        <w:rPr>
          <w:rFonts w:eastAsiaTheme="minorHAnsi" w:cs="Arial"/>
          <w:szCs w:val="22"/>
        </w:rPr>
        <w:t xml:space="preserve"> nisu potrošena nikakva dodatna proračunska sredstva.</w:t>
      </w:r>
    </w:p>
    <w:p w:rsidR="00032A2B" w:rsidRPr="00833CF4" w:rsidRDefault="008C6707" w:rsidP="00032A2B">
      <w:pPr>
        <w:ind w:firstLine="708"/>
        <w:jc w:val="both"/>
        <w:rPr>
          <w:rFonts w:eastAsiaTheme="minorHAnsi" w:cs="Arial"/>
          <w:szCs w:val="22"/>
        </w:rPr>
      </w:pPr>
      <w:r w:rsidRPr="00833CF4">
        <w:rPr>
          <w:rFonts w:eastAsiaTheme="minorHAnsi" w:cs="Arial"/>
          <w:szCs w:val="22"/>
        </w:rPr>
        <w:t xml:space="preserve">U 2023. godini </w:t>
      </w:r>
      <w:r w:rsidR="001807E6" w:rsidRPr="00833CF4">
        <w:rPr>
          <w:rFonts w:eastAsiaTheme="minorHAnsi" w:cs="Arial"/>
          <w:szCs w:val="22"/>
        </w:rPr>
        <w:t>održ</w:t>
      </w:r>
      <w:r w:rsidR="00032A2B" w:rsidRPr="00833CF4">
        <w:rPr>
          <w:rFonts w:eastAsiaTheme="minorHAnsi" w:cs="Arial"/>
          <w:szCs w:val="22"/>
        </w:rPr>
        <w:t>ano je sedam dodatnih radionica:</w:t>
      </w:r>
    </w:p>
    <w:p w:rsidR="001807E6" w:rsidRPr="00833CF4" w:rsidRDefault="00032A2B" w:rsidP="00032A2B">
      <w:pPr>
        <w:pStyle w:val="ListParagraph"/>
        <w:numPr>
          <w:ilvl w:val="0"/>
          <w:numId w:val="5"/>
        </w:numPr>
        <w:ind w:left="0" w:firstLine="0"/>
        <w:rPr>
          <w:rFonts w:ascii="Arial" w:eastAsiaTheme="minorHAnsi" w:hAnsi="Arial" w:cs="Arial"/>
        </w:rPr>
      </w:pPr>
      <w:r w:rsidRPr="00833CF4">
        <w:rPr>
          <w:rFonts w:ascii="Arial" w:eastAsiaTheme="minorHAnsi" w:hAnsi="Arial" w:cs="Arial"/>
        </w:rPr>
        <w:t>dana</w:t>
      </w:r>
      <w:r w:rsidR="001807E6" w:rsidRPr="00833CF4">
        <w:rPr>
          <w:rFonts w:ascii="Arial" w:eastAsiaTheme="minorHAnsi" w:hAnsi="Arial" w:cs="Arial"/>
        </w:rPr>
        <w:t xml:space="preserve"> </w:t>
      </w:r>
      <w:r w:rsidR="00D67729" w:rsidRPr="00833CF4">
        <w:rPr>
          <w:rFonts w:ascii="Arial" w:eastAsiaTheme="minorHAnsi" w:hAnsi="Arial" w:cs="Arial"/>
        </w:rPr>
        <w:t>24. siječnja održano je površinsko traganje i loc</w:t>
      </w:r>
      <w:r w:rsidRPr="00833CF4">
        <w:rPr>
          <w:rFonts w:ascii="Arial" w:eastAsiaTheme="minorHAnsi" w:hAnsi="Arial" w:cs="Arial"/>
        </w:rPr>
        <w:t>iranje žrtava s potražnim psima,</w:t>
      </w:r>
    </w:p>
    <w:p w:rsidR="00D67729" w:rsidRPr="00833CF4" w:rsidRDefault="00032A2B" w:rsidP="00032A2B">
      <w:pPr>
        <w:pStyle w:val="ListParagraph"/>
        <w:numPr>
          <w:ilvl w:val="0"/>
          <w:numId w:val="5"/>
        </w:numPr>
        <w:ind w:left="0" w:firstLine="0"/>
        <w:rPr>
          <w:rFonts w:ascii="Arial" w:eastAsiaTheme="minorHAnsi" w:hAnsi="Arial" w:cs="Arial"/>
        </w:rPr>
      </w:pPr>
      <w:r w:rsidRPr="00833CF4">
        <w:rPr>
          <w:rFonts w:ascii="Arial" w:eastAsiaTheme="minorHAnsi" w:hAnsi="Arial" w:cs="Arial"/>
        </w:rPr>
        <w:t>dana</w:t>
      </w:r>
      <w:r w:rsidR="00D67729" w:rsidRPr="00833CF4">
        <w:rPr>
          <w:rFonts w:ascii="Arial" w:eastAsiaTheme="minorHAnsi" w:hAnsi="Arial" w:cs="Arial"/>
        </w:rPr>
        <w:t xml:space="preserve"> 17. veljače održano je površinsko traganje i lociranje žrtava s tehničkom opremom za tragan</w:t>
      </w:r>
      <w:r w:rsidRPr="00833CF4">
        <w:rPr>
          <w:rFonts w:ascii="Arial" w:eastAsiaTheme="minorHAnsi" w:hAnsi="Arial" w:cs="Arial"/>
        </w:rPr>
        <w:t xml:space="preserve">je (s vibrafonom i </w:t>
      </w:r>
      <w:proofErr w:type="spellStart"/>
      <w:r w:rsidRPr="00833CF4">
        <w:rPr>
          <w:rFonts w:ascii="Arial" w:eastAsiaTheme="minorHAnsi" w:hAnsi="Arial" w:cs="Arial"/>
        </w:rPr>
        <w:t>vibraskopom</w:t>
      </w:r>
      <w:proofErr w:type="spellEnd"/>
      <w:r w:rsidRPr="00833CF4">
        <w:rPr>
          <w:rFonts w:ascii="Arial" w:eastAsiaTheme="minorHAnsi" w:hAnsi="Arial" w:cs="Arial"/>
        </w:rPr>
        <w:t>),</w:t>
      </w:r>
    </w:p>
    <w:p w:rsidR="00032A2B" w:rsidRPr="00833CF4" w:rsidRDefault="00032A2B" w:rsidP="00032A2B">
      <w:pPr>
        <w:pStyle w:val="ListParagraph"/>
        <w:numPr>
          <w:ilvl w:val="0"/>
          <w:numId w:val="5"/>
        </w:numPr>
        <w:ind w:left="0" w:firstLine="0"/>
        <w:rPr>
          <w:rFonts w:ascii="Arial" w:eastAsiaTheme="minorHAnsi" w:hAnsi="Arial" w:cs="Arial"/>
        </w:rPr>
      </w:pPr>
      <w:r w:rsidRPr="00833CF4">
        <w:rPr>
          <w:rFonts w:ascii="Arial" w:eastAsiaTheme="minorHAnsi" w:hAnsi="Arial" w:cs="Arial"/>
        </w:rPr>
        <w:t xml:space="preserve">dana </w:t>
      </w:r>
      <w:r w:rsidR="00D67729" w:rsidRPr="00833CF4">
        <w:rPr>
          <w:rFonts w:ascii="Arial" w:eastAsiaTheme="minorHAnsi" w:hAnsi="Arial" w:cs="Arial"/>
        </w:rPr>
        <w:t>28. ožujka održano je spašavanje žrtava iz ruševina ili klizišta koristeći tehniku osnovnog podupiranja</w:t>
      </w:r>
      <w:r w:rsidRPr="00833CF4">
        <w:rPr>
          <w:rFonts w:ascii="Arial" w:eastAsiaTheme="minorHAnsi" w:hAnsi="Arial" w:cs="Arial"/>
        </w:rPr>
        <w:t>,</w:t>
      </w:r>
    </w:p>
    <w:p w:rsidR="00032A2B" w:rsidRPr="00833CF4" w:rsidRDefault="00032A2B" w:rsidP="00032A2B">
      <w:pPr>
        <w:pStyle w:val="ListParagraph"/>
        <w:numPr>
          <w:ilvl w:val="0"/>
          <w:numId w:val="5"/>
        </w:numPr>
        <w:ind w:left="0" w:firstLine="0"/>
        <w:rPr>
          <w:rFonts w:ascii="Arial" w:eastAsiaTheme="minorHAnsi" w:hAnsi="Arial" w:cs="Arial"/>
        </w:rPr>
      </w:pPr>
      <w:r w:rsidRPr="00833CF4">
        <w:rPr>
          <w:rFonts w:ascii="Arial" w:eastAsiaTheme="minorHAnsi" w:hAnsi="Arial" w:cs="Arial"/>
        </w:rPr>
        <w:t xml:space="preserve">dana 25. travnja </w:t>
      </w:r>
      <w:r w:rsidR="00D67729" w:rsidRPr="00833CF4">
        <w:rPr>
          <w:rFonts w:ascii="Arial" w:eastAsiaTheme="minorHAnsi" w:hAnsi="Arial" w:cs="Arial"/>
        </w:rPr>
        <w:t>održa</w:t>
      </w:r>
      <w:r w:rsidR="00BE1C35" w:rsidRPr="00833CF4">
        <w:rPr>
          <w:rFonts w:ascii="Arial" w:eastAsiaTheme="minorHAnsi" w:hAnsi="Arial" w:cs="Arial"/>
        </w:rPr>
        <w:t>no je spašavanje iz dubine u sklopu spašavanja iz ruševina ili klizišta</w:t>
      </w:r>
      <w:r w:rsidRPr="00833CF4">
        <w:rPr>
          <w:rFonts w:ascii="Arial" w:eastAsiaTheme="minorHAnsi" w:hAnsi="Arial" w:cs="Arial"/>
        </w:rPr>
        <w:t>,</w:t>
      </w:r>
    </w:p>
    <w:p w:rsidR="00032A2B" w:rsidRPr="00833CF4" w:rsidRDefault="00032A2B" w:rsidP="00032A2B">
      <w:pPr>
        <w:pStyle w:val="ListParagraph"/>
        <w:numPr>
          <w:ilvl w:val="0"/>
          <w:numId w:val="5"/>
        </w:numPr>
        <w:ind w:left="0" w:firstLine="0"/>
        <w:rPr>
          <w:rFonts w:ascii="Arial" w:eastAsiaTheme="minorHAnsi" w:hAnsi="Arial" w:cs="Arial"/>
        </w:rPr>
      </w:pPr>
      <w:r w:rsidRPr="00833CF4">
        <w:rPr>
          <w:rFonts w:ascii="Arial" w:eastAsiaTheme="minorHAnsi" w:hAnsi="Arial" w:cs="Arial"/>
        </w:rPr>
        <w:t xml:space="preserve">dana </w:t>
      </w:r>
      <w:r w:rsidR="00BE1C35" w:rsidRPr="00833CF4">
        <w:rPr>
          <w:rFonts w:ascii="Arial" w:eastAsiaTheme="minorHAnsi" w:hAnsi="Arial" w:cs="Arial"/>
        </w:rPr>
        <w:t>26. rujna održano je primarno medicinsko zbrinjavanje kod spašavanja iz ruševina</w:t>
      </w:r>
      <w:r w:rsidRPr="00833CF4">
        <w:rPr>
          <w:rFonts w:ascii="Arial" w:eastAsiaTheme="minorHAnsi" w:hAnsi="Arial" w:cs="Arial"/>
        </w:rPr>
        <w:t>,</w:t>
      </w:r>
    </w:p>
    <w:p w:rsidR="00032A2B" w:rsidRPr="00833CF4" w:rsidRDefault="00032A2B" w:rsidP="00032A2B">
      <w:pPr>
        <w:pStyle w:val="ListParagraph"/>
        <w:numPr>
          <w:ilvl w:val="0"/>
          <w:numId w:val="5"/>
        </w:numPr>
        <w:ind w:left="0" w:firstLine="0"/>
        <w:rPr>
          <w:rFonts w:ascii="Arial" w:eastAsiaTheme="minorHAnsi" w:hAnsi="Arial" w:cs="Arial"/>
        </w:rPr>
      </w:pPr>
      <w:r w:rsidRPr="00833CF4">
        <w:rPr>
          <w:rFonts w:ascii="Arial" w:eastAsiaTheme="minorHAnsi" w:hAnsi="Arial" w:cs="Arial"/>
        </w:rPr>
        <w:t xml:space="preserve">dana </w:t>
      </w:r>
      <w:r w:rsidR="00BE1C35" w:rsidRPr="00833CF4">
        <w:rPr>
          <w:rFonts w:ascii="Arial" w:eastAsiaTheme="minorHAnsi" w:hAnsi="Arial" w:cs="Arial"/>
        </w:rPr>
        <w:t xml:space="preserve">31. listopada održano je površinsko traganje i lociranje žrtava </w:t>
      </w:r>
      <w:r w:rsidRPr="00833CF4">
        <w:rPr>
          <w:rFonts w:ascii="Arial" w:eastAsiaTheme="minorHAnsi" w:hAnsi="Arial" w:cs="Arial"/>
        </w:rPr>
        <w:t>sa psima i tehničkim sredstvima,</w:t>
      </w:r>
    </w:p>
    <w:p w:rsidR="00BE1C35" w:rsidRPr="00833CF4" w:rsidRDefault="00032A2B" w:rsidP="00032A2B">
      <w:pPr>
        <w:pStyle w:val="ListParagraph"/>
        <w:numPr>
          <w:ilvl w:val="0"/>
          <w:numId w:val="5"/>
        </w:numPr>
        <w:ind w:left="0" w:firstLine="0"/>
        <w:rPr>
          <w:rFonts w:ascii="Arial" w:eastAsiaTheme="minorHAnsi" w:hAnsi="Arial" w:cs="Arial"/>
        </w:rPr>
      </w:pPr>
      <w:r w:rsidRPr="00833CF4">
        <w:rPr>
          <w:rFonts w:ascii="Arial" w:eastAsiaTheme="minorHAnsi" w:hAnsi="Arial" w:cs="Arial"/>
        </w:rPr>
        <w:t xml:space="preserve">dana </w:t>
      </w:r>
      <w:r w:rsidR="00F76ED2" w:rsidRPr="00833CF4">
        <w:rPr>
          <w:rFonts w:ascii="Arial" w:eastAsiaTheme="minorHAnsi" w:hAnsi="Arial" w:cs="Arial"/>
        </w:rPr>
        <w:t xml:space="preserve">28. studenog održano je osposobljavanje o </w:t>
      </w:r>
      <w:r w:rsidR="00BE1C35" w:rsidRPr="00833CF4">
        <w:rPr>
          <w:rFonts w:ascii="Arial" w:eastAsiaTheme="minorHAnsi" w:hAnsi="Arial" w:cs="Arial"/>
        </w:rPr>
        <w:t>upotreb</w:t>
      </w:r>
      <w:r w:rsidR="00F76ED2" w:rsidRPr="00833CF4">
        <w:rPr>
          <w:rFonts w:ascii="Arial" w:eastAsiaTheme="minorHAnsi" w:hAnsi="Arial" w:cs="Arial"/>
        </w:rPr>
        <w:t>i</w:t>
      </w:r>
      <w:r w:rsidR="00BE1C35" w:rsidRPr="00833CF4">
        <w:rPr>
          <w:rFonts w:ascii="Arial" w:eastAsiaTheme="minorHAnsi" w:hAnsi="Arial" w:cs="Arial"/>
        </w:rPr>
        <w:t xml:space="preserve"> izolacionog aparata.</w:t>
      </w:r>
    </w:p>
    <w:p w:rsidR="00F76ED2" w:rsidRPr="00833CF4" w:rsidRDefault="00F76ED2" w:rsidP="00D67729">
      <w:pPr>
        <w:ind w:firstLine="708"/>
        <w:jc w:val="both"/>
        <w:rPr>
          <w:rFonts w:eastAsiaTheme="minorHAnsi" w:cs="Arial"/>
          <w:szCs w:val="22"/>
        </w:rPr>
      </w:pPr>
      <w:r w:rsidRPr="00833CF4">
        <w:rPr>
          <w:rFonts w:eastAsiaTheme="minorHAnsi" w:cs="Arial"/>
          <w:szCs w:val="22"/>
        </w:rPr>
        <w:t>Osim navedenih radionica, u razdoblju 12. – 17.11.</w:t>
      </w:r>
      <w:r w:rsidR="00A2556A" w:rsidRPr="00833CF4">
        <w:rPr>
          <w:rFonts w:eastAsiaTheme="minorHAnsi" w:cs="Arial"/>
          <w:szCs w:val="22"/>
        </w:rPr>
        <w:t xml:space="preserve"> </w:t>
      </w:r>
      <w:r w:rsidRPr="00833CF4">
        <w:rPr>
          <w:rFonts w:eastAsiaTheme="minorHAnsi" w:cs="Arial"/>
          <w:szCs w:val="22"/>
        </w:rPr>
        <w:t>2023. od strane Ravnateljstva civilne zaštite provedeno je certificirano osposobljavanje upravljačke skupine postrojbe za spašavanje iz ruševina.</w:t>
      </w:r>
    </w:p>
    <w:p w:rsidR="00912E3A" w:rsidRPr="00833CF4" w:rsidRDefault="00912E3A" w:rsidP="00912E3A">
      <w:pPr>
        <w:widowControl w:val="0"/>
        <w:tabs>
          <w:tab w:val="left" w:pos="709"/>
        </w:tabs>
        <w:jc w:val="both"/>
        <w:rPr>
          <w:rFonts w:cs="Arial"/>
          <w:szCs w:val="22"/>
        </w:rPr>
      </w:pPr>
      <w:r w:rsidRPr="00833CF4">
        <w:rPr>
          <w:rFonts w:cs="Arial"/>
          <w:szCs w:val="22"/>
        </w:rPr>
        <w:tab/>
        <w:t xml:space="preserve">Postrojba za spašavanje iz ruševina je u 2022. godini dobila još jedan bitni segment u popunjavanju svoje formacije – potražnog psa iz Kluba belgijskih ovčara </w:t>
      </w:r>
      <w:proofErr w:type="spellStart"/>
      <w:r w:rsidRPr="00833CF4">
        <w:rPr>
          <w:rFonts w:cs="Arial"/>
          <w:szCs w:val="22"/>
        </w:rPr>
        <w:t>Istrian</w:t>
      </w:r>
      <w:proofErr w:type="spellEnd"/>
      <w:r w:rsidRPr="00833CF4">
        <w:rPr>
          <w:rFonts w:cs="Arial"/>
          <w:szCs w:val="22"/>
        </w:rPr>
        <w:t xml:space="preserve"> iz Pule.</w:t>
      </w:r>
      <w:r w:rsidR="00065218" w:rsidRPr="00833CF4">
        <w:rPr>
          <w:rFonts w:cs="Arial"/>
          <w:szCs w:val="22"/>
        </w:rPr>
        <w:t xml:space="preserve"> </w:t>
      </w:r>
      <w:r w:rsidRPr="00833CF4">
        <w:rPr>
          <w:rFonts w:cs="Arial"/>
          <w:szCs w:val="22"/>
        </w:rPr>
        <w:t>Vodič i vlasnik psa je zapovjednik postrojbe za spašavanje iz ruševina</w:t>
      </w:r>
      <w:r w:rsidR="008C6707" w:rsidRPr="00833CF4">
        <w:rPr>
          <w:rFonts w:cs="Arial"/>
          <w:szCs w:val="22"/>
        </w:rPr>
        <w:t xml:space="preserve"> te zajedno čine potražni binom</w:t>
      </w:r>
      <w:r w:rsidR="00F76ED2" w:rsidRPr="00833CF4">
        <w:rPr>
          <w:rFonts w:cs="Arial"/>
          <w:szCs w:val="22"/>
        </w:rPr>
        <w:t>, a u 2023. godini prošli su kroz dodatna osposobljavanja</w:t>
      </w:r>
      <w:r w:rsidRPr="00833CF4">
        <w:rPr>
          <w:rFonts w:cs="Arial"/>
          <w:szCs w:val="22"/>
        </w:rPr>
        <w:t>.</w:t>
      </w:r>
    </w:p>
    <w:p w:rsidR="00082698" w:rsidRPr="00833CF4" w:rsidRDefault="003F43DB" w:rsidP="00BD615C">
      <w:pPr>
        <w:ind w:firstLine="709"/>
        <w:jc w:val="both"/>
        <w:rPr>
          <w:szCs w:val="22"/>
        </w:rPr>
      </w:pPr>
      <w:r w:rsidRPr="00833CF4">
        <w:rPr>
          <w:rFonts w:cs="Arial"/>
          <w:szCs w:val="22"/>
        </w:rPr>
        <w:t xml:space="preserve">Dvogodišnje </w:t>
      </w:r>
      <w:r w:rsidR="00082698" w:rsidRPr="00833CF4">
        <w:rPr>
          <w:rFonts w:cs="Arial"/>
          <w:szCs w:val="22"/>
        </w:rPr>
        <w:t xml:space="preserve">aktiviranje postrojbi civilne zaštite </w:t>
      </w:r>
      <w:r w:rsidRPr="00833CF4">
        <w:rPr>
          <w:rFonts w:cs="Arial"/>
          <w:szCs w:val="22"/>
        </w:rPr>
        <w:t xml:space="preserve">na provedbi epidemioloških mjera </w:t>
      </w:r>
      <w:r w:rsidR="00082698" w:rsidRPr="00833CF4">
        <w:rPr>
          <w:rFonts w:cs="Arial"/>
          <w:szCs w:val="22"/>
        </w:rPr>
        <w:t xml:space="preserve">pokazalo je dalekosežnost i opravdanost </w:t>
      </w:r>
      <w:r w:rsidR="00A6069A" w:rsidRPr="00833CF4">
        <w:rPr>
          <w:rFonts w:cs="Arial"/>
          <w:szCs w:val="22"/>
        </w:rPr>
        <w:t>Odluke o određivanju naknade pripadnicima postrojbi civilne zaštite Grada Rijeke za sudjelovanje u aktivnostima civilne zaštite donesene 2019. godine</w:t>
      </w:r>
      <w:r w:rsidR="00A62BB9" w:rsidRPr="00833CF4">
        <w:rPr>
          <w:rFonts w:cs="Arial"/>
          <w:szCs w:val="22"/>
        </w:rPr>
        <w:t>,</w:t>
      </w:r>
      <w:r w:rsidR="00A6069A" w:rsidRPr="00833CF4">
        <w:rPr>
          <w:rFonts w:cs="Arial"/>
          <w:szCs w:val="22"/>
        </w:rPr>
        <w:t xml:space="preserve"> kojom se </w:t>
      </w:r>
      <w:r w:rsidR="00A6069A" w:rsidRPr="00833CF4">
        <w:rPr>
          <w:szCs w:val="22"/>
        </w:rPr>
        <w:t>pripadnicima postrojbi civilne zaštite Grada Rijeke za sudjelovanje na vježbama i osposobljavanjima osigurala dnevna naknada u visini od 150,00 kuna neto</w:t>
      </w:r>
      <w:r w:rsidR="00624340" w:rsidRPr="00833CF4">
        <w:rPr>
          <w:szCs w:val="22"/>
        </w:rPr>
        <w:t xml:space="preserve"> (19,91 eura). </w:t>
      </w:r>
      <w:r w:rsidR="00A6069A" w:rsidRPr="00833CF4">
        <w:rPr>
          <w:szCs w:val="22"/>
        </w:rPr>
        <w:t>Svakako je povoljna okolnost da je i Republika Hrvatska ove naknade oslobodila ostalih davanja (porez, zdravstveno i mirovinsko osiguranje).</w:t>
      </w:r>
    </w:p>
    <w:p w:rsidR="00FA6DAC" w:rsidRPr="00833CF4" w:rsidRDefault="00A6069A" w:rsidP="00BD615C">
      <w:pPr>
        <w:ind w:firstLine="709"/>
        <w:jc w:val="both"/>
        <w:rPr>
          <w:szCs w:val="22"/>
        </w:rPr>
      </w:pPr>
      <w:r w:rsidRPr="00833CF4">
        <w:rPr>
          <w:szCs w:val="22"/>
        </w:rPr>
        <w:t xml:space="preserve">U svrhu </w:t>
      </w:r>
      <w:r w:rsidR="00797908" w:rsidRPr="00833CF4">
        <w:rPr>
          <w:szCs w:val="22"/>
        </w:rPr>
        <w:t xml:space="preserve">naknada za pripadnike civilne zaštite </w:t>
      </w:r>
      <w:r w:rsidR="00FA6DAC" w:rsidRPr="00833CF4">
        <w:rPr>
          <w:szCs w:val="22"/>
        </w:rPr>
        <w:t>(osposobljavanje</w:t>
      </w:r>
      <w:r w:rsidR="001C0E4F" w:rsidRPr="00833CF4">
        <w:rPr>
          <w:szCs w:val="22"/>
        </w:rPr>
        <w:t xml:space="preserve"> u svibnju</w:t>
      </w:r>
      <w:r w:rsidR="00FA6DAC" w:rsidRPr="00833CF4">
        <w:rPr>
          <w:szCs w:val="22"/>
        </w:rPr>
        <w:t xml:space="preserve"> i vježba u listopadu) </w:t>
      </w:r>
      <w:r w:rsidR="00797908" w:rsidRPr="00833CF4">
        <w:rPr>
          <w:szCs w:val="22"/>
        </w:rPr>
        <w:t>u 202</w:t>
      </w:r>
      <w:r w:rsidR="005D7E48" w:rsidRPr="00833CF4">
        <w:rPr>
          <w:szCs w:val="22"/>
        </w:rPr>
        <w:t>3</w:t>
      </w:r>
      <w:r w:rsidR="00797908" w:rsidRPr="00833CF4">
        <w:rPr>
          <w:szCs w:val="22"/>
        </w:rPr>
        <w:t xml:space="preserve">. godini </w:t>
      </w:r>
      <w:r w:rsidR="00AC38F9" w:rsidRPr="00833CF4">
        <w:rPr>
          <w:szCs w:val="22"/>
        </w:rPr>
        <w:t>isplaćeno</w:t>
      </w:r>
      <w:r w:rsidR="00797908" w:rsidRPr="00833CF4">
        <w:rPr>
          <w:szCs w:val="22"/>
        </w:rPr>
        <w:t xml:space="preserve"> je </w:t>
      </w:r>
      <w:r w:rsidR="004360FC" w:rsidRPr="00833CF4">
        <w:rPr>
          <w:szCs w:val="22"/>
        </w:rPr>
        <w:t>2</w:t>
      </w:r>
      <w:r w:rsidR="00206C17" w:rsidRPr="00833CF4">
        <w:rPr>
          <w:szCs w:val="22"/>
        </w:rPr>
        <w:t>.</w:t>
      </w:r>
      <w:r w:rsidR="004360FC" w:rsidRPr="00833CF4">
        <w:rPr>
          <w:szCs w:val="22"/>
        </w:rPr>
        <w:t>130</w:t>
      </w:r>
      <w:r w:rsidR="00797908" w:rsidRPr="00833CF4">
        <w:rPr>
          <w:szCs w:val="22"/>
        </w:rPr>
        <w:t>,</w:t>
      </w:r>
      <w:r w:rsidR="004360FC" w:rsidRPr="00833CF4">
        <w:rPr>
          <w:szCs w:val="22"/>
        </w:rPr>
        <w:t>37</w:t>
      </w:r>
      <w:r w:rsidR="00797908" w:rsidRPr="00833CF4">
        <w:rPr>
          <w:szCs w:val="22"/>
        </w:rPr>
        <w:t xml:space="preserve"> </w:t>
      </w:r>
      <w:r w:rsidR="004360FC" w:rsidRPr="00833CF4">
        <w:rPr>
          <w:szCs w:val="22"/>
        </w:rPr>
        <w:t>eura.</w:t>
      </w:r>
    </w:p>
    <w:p w:rsidR="00A6069A" w:rsidRPr="00833CF4" w:rsidRDefault="008F5726" w:rsidP="00BD615C">
      <w:pPr>
        <w:ind w:firstLine="709"/>
        <w:jc w:val="both"/>
        <w:rPr>
          <w:szCs w:val="22"/>
        </w:rPr>
      </w:pPr>
      <w:r w:rsidRPr="00833CF4">
        <w:rPr>
          <w:szCs w:val="22"/>
        </w:rPr>
        <w:t xml:space="preserve">Za realizaciju osposobljavanja i vježbe postrojbi civilne zaštite </w:t>
      </w:r>
      <w:r w:rsidR="00A62BB9" w:rsidRPr="00833CF4">
        <w:rPr>
          <w:szCs w:val="22"/>
        </w:rPr>
        <w:t xml:space="preserve">isplaćeno </w:t>
      </w:r>
      <w:r w:rsidRPr="00833CF4">
        <w:rPr>
          <w:szCs w:val="22"/>
        </w:rPr>
        <w:t xml:space="preserve">je </w:t>
      </w:r>
      <w:r w:rsidR="008E50FE" w:rsidRPr="00833CF4">
        <w:rPr>
          <w:szCs w:val="22"/>
        </w:rPr>
        <w:t>750</w:t>
      </w:r>
      <w:r w:rsidR="00FA6DAC" w:rsidRPr="00833CF4">
        <w:rPr>
          <w:szCs w:val="22"/>
        </w:rPr>
        <w:t xml:space="preserve">,00 </w:t>
      </w:r>
      <w:r w:rsidR="008E50FE" w:rsidRPr="00833CF4">
        <w:rPr>
          <w:szCs w:val="22"/>
        </w:rPr>
        <w:t>eura</w:t>
      </w:r>
      <w:r w:rsidR="00FA6DAC" w:rsidRPr="00833CF4">
        <w:rPr>
          <w:szCs w:val="22"/>
        </w:rPr>
        <w:t xml:space="preserve"> za troškove prijevoza te </w:t>
      </w:r>
      <w:r w:rsidR="008E50FE" w:rsidRPr="00833CF4">
        <w:rPr>
          <w:szCs w:val="22"/>
        </w:rPr>
        <w:t>831,25</w:t>
      </w:r>
      <w:r w:rsidR="00FA6DAC" w:rsidRPr="00833CF4">
        <w:rPr>
          <w:szCs w:val="22"/>
        </w:rPr>
        <w:t xml:space="preserve"> </w:t>
      </w:r>
      <w:r w:rsidR="008E50FE" w:rsidRPr="00833CF4">
        <w:rPr>
          <w:szCs w:val="22"/>
        </w:rPr>
        <w:t>eura</w:t>
      </w:r>
      <w:r w:rsidR="00FA6DAC" w:rsidRPr="00833CF4">
        <w:rPr>
          <w:szCs w:val="22"/>
        </w:rPr>
        <w:t xml:space="preserve"> za troškove marendi. </w:t>
      </w:r>
      <w:r w:rsidR="004D320A" w:rsidRPr="00833CF4">
        <w:rPr>
          <w:szCs w:val="22"/>
        </w:rPr>
        <w:t xml:space="preserve"> </w:t>
      </w:r>
    </w:p>
    <w:p w:rsidR="00797908" w:rsidRPr="00833CF4" w:rsidRDefault="00797908" w:rsidP="00BD615C">
      <w:pPr>
        <w:ind w:firstLine="709"/>
        <w:jc w:val="both"/>
        <w:rPr>
          <w:szCs w:val="22"/>
        </w:rPr>
      </w:pPr>
      <w:r w:rsidRPr="00833CF4">
        <w:rPr>
          <w:szCs w:val="22"/>
        </w:rPr>
        <w:t>U 202</w:t>
      </w:r>
      <w:r w:rsidR="005D7E48" w:rsidRPr="00833CF4">
        <w:rPr>
          <w:szCs w:val="22"/>
        </w:rPr>
        <w:t>3</w:t>
      </w:r>
      <w:r w:rsidRPr="00833CF4">
        <w:rPr>
          <w:szCs w:val="22"/>
        </w:rPr>
        <w:t xml:space="preserve">. godini </w:t>
      </w:r>
      <w:r w:rsidR="00A62BB9" w:rsidRPr="00833CF4">
        <w:rPr>
          <w:szCs w:val="22"/>
        </w:rPr>
        <w:t>isplaćeno</w:t>
      </w:r>
      <w:r w:rsidRPr="00833CF4">
        <w:rPr>
          <w:szCs w:val="22"/>
        </w:rPr>
        <w:t xml:space="preserve"> je </w:t>
      </w:r>
      <w:r w:rsidR="004360FC" w:rsidRPr="00833CF4">
        <w:rPr>
          <w:szCs w:val="22"/>
        </w:rPr>
        <w:t>3</w:t>
      </w:r>
      <w:r w:rsidR="00975A3A" w:rsidRPr="00833CF4">
        <w:rPr>
          <w:szCs w:val="22"/>
        </w:rPr>
        <w:t>.</w:t>
      </w:r>
      <w:r w:rsidR="004360FC" w:rsidRPr="00833CF4">
        <w:rPr>
          <w:szCs w:val="22"/>
        </w:rPr>
        <w:t>864</w:t>
      </w:r>
      <w:r w:rsidR="00975A3A" w:rsidRPr="00833CF4">
        <w:rPr>
          <w:szCs w:val="22"/>
        </w:rPr>
        <w:t>,85 eura</w:t>
      </w:r>
      <w:r w:rsidRPr="00833CF4">
        <w:rPr>
          <w:szCs w:val="22"/>
        </w:rPr>
        <w:t xml:space="preserve"> u svrhu nabave dijela osobne opreme (odore)</w:t>
      </w:r>
      <w:r w:rsidR="001C0E4F" w:rsidRPr="00833CF4">
        <w:rPr>
          <w:szCs w:val="22"/>
        </w:rPr>
        <w:t xml:space="preserve"> za pripadnike civilne zaštite</w:t>
      </w:r>
      <w:r w:rsidR="00390838" w:rsidRPr="00833CF4">
        <w:rPr>
          <w:szCs w:val="22"/>
        </w:rPr>
        <w:t>.</w:t>
      </w:r>
    </w:p>
    <w:p w:rsidR="00032A2B" w:rsidRPr="00833CF4" w:rsidRDefault="001C0E4F" w:rsidP="00E445EB">
      <w:pPr>
        <w:widowControl w:val="0"/>
        <w:tabs>
          <w:tab w:val="left" w:pos="709"/>
        </w:tabs>
        <w:jc w:val="both"/>
        <w:rPr>
          <w:rFonts w:cs="Arial"/>
          <w:szCs w:val="22"/>
        </w:rPr>
      </w:pPr>
      <w:r w:rsidRPr="00833CF4">
        <w:rPr>
          <w:rFonts w:cs="Arial"/>
          <w:szCs w:val="22"/>
        </w:rPr>
        <w:tab/>
      </w:r>
      <w:r w:rsidR="00624340" w:rsidRPr="00833CF4">
        <w:rPr>
          <w:rFonts w:cs="Arial"/>
          <w:szCs w:val="22"/>
        </w:rPr>
        <w:t>Nabava</w:t>
      </w:r>
      <w:r w:rsidRPr="00833CF4">
        <w:rPr>
          <w:rFonts w:cs="Arial"/>
          <w:szCs w:val="22"/>
        </w:rPr>
        <w:t xml:space="preserve"> dijela osobne opreme </w:t>
      </w:r>
      <w:r w:rsidR="00624340" w:rsidRPr="00833CF4">
        <w:rPr>
          <w:rFonts w:cs="Arial"/>
          <w:szCs w:val="22"/>
        </w:rPr>
        <w:t>realizirana je u</w:t>
      </w:r>
      <w:r w:rsidRPr="00833CF4">
        <w:rPr>
          <w:rFonts w:cs="Arial"/>
          <w:szCs w:val="22"/>
        </w:rPr>
        <w:t xml:space="preserve"> granicama pozicije proračunskih sredstava, ali</w:t>
      </w:r>
      <w:r w:rsidR="00624340" w:rsidRPr="00833CF4">
        <w:rPr>
          <w:rFonts w:cs="Arial"/>
          <w:szCs w:val="22"/>
        </w:rPr>
        <w:t>,</w:t>
      </w:r>
      <w:r w:rsidRPr="00833CF4">
        <w:rPr>
          <w:rFonts w:cs="Arial"/>
          <w:szCs w:val="22"/>
        </w:rPr>
        <w:t xml:space="preserve"> </w:t>
      </w:r>
      <w:r w:rsidR="00624340" w:rsidRPr="00833CF4">
        <w:rPr>
          <w:rFonts w:cs="Arial"/>
          <w:szCs w:val="22"/>
        </w:rPr>
        <w:t xml:space="preserve">zbog utjecaja inflacije, </w:t>
      </w:r>
      <w:r w:rsidRPr="00833CF4">
        <w:rPr>
          <w:rFonts w:cs="Arial"/>
          <w:szCs w:val="22"/>
        </w:rPr>
        <w:t xml:space="preserve">u smanjenom </w:t>
      </w:r>
      <w:r w:rsidR="00B72B86" w:rsidRPr="00833CF4">
        <w:rPr>
          <w:rFonts w:cs="Arial"/>
          <w:szCs w:val="22"/>
        </w:rPr>
        <w:t xml:space="preserve">fizičkom </w:t>
      </w:r>
      <w:r w:rsidRPr="00833CF4">
        <w:rPr>
          <w:rFonts w:cs="Arial"/>
          <w:szCs w:val="22"/>
        </w:rPr>
        <w:t>obimu</w:t>
      </w:r>
      <w:r w:rsidR="00624340" w:rsidRPr="00833CF4">
        <w:rPr>
          <w:rFonts w:cs="Arial"/>
          <w:szCs w:val="22"/>
        </w:rPr>
        <w:t>.</w:t>
      </w:r>
    </w:p>
    <w:p w:rsidR="00C75FB7" w:rsidRPr="00833CF4" w:rsidRDefault="00C75FB7" w:rsidP="00382893">
      <w:pPr>
        <w:widowControl w:val="0"/>
        <w:tabs>
          <w:tab w:val="left" w:pos="709"/>
        </w:tabs>
        <w:jc w:val="both"/>
        <w:rPr>
          <w:rFonts w:cs="Arial"/>
          <w:szCs w:val="22"/>
        </w:rPr>
      </w:pPr>
      <w:r w:rsidRPr="00833CF4">
        <w:rPr>
          <w:rFonts w:cs="Arial"/>
          <w:szCs w:val="22"/>
        </w:rPr>
        <w:tab/>
      </w:r>
      <w:r w:rsidR="00624340" w:rsidRPr="00833CF4">
        <w:rPr>
          <w:rFonts w:cs="Arial"/>
          <w:szCs w:val="22"/>
        </w:rPr>
        <w:t>Sa zadovoljstvom ističemo da</w:t>
      </w:r>
      <w:r w:rsidR="00F3740A" w:rsidRPr="00833CF4">
        <w:rPr>
          <w:rFonts w:cs="Arial"/>
          <w:szCs w:val="22"/>
        </w:rPr>
        <w:t>,</w:t>
      </w:r>
      <w:r w:rsidR="00624340" w:rsidRPr="00833CF4">
        <w:rPr>
          <w:rFonts w:cs="Arial"/>
          <w:szCs w:val="22"/>
        </w:rPr>
        <w:t xml:space="preserve"> od</w:t>
      </w:r>
      <w:r w:rsidRPr="00833CF4">
        <w:rPr>
          <w:rFonts w:cs="Arial"/>
          <w:szCs w:val="22"/>
        </w:rPr>
        <w:t xml:space="preserve"> osnivanja postrojbi civilne zaštite 2010. godine, stanje u </w:t>
      </w:r>
      <w:r w:rsidRPr="00833CF4">
        <w:rPr>
          <w:rFonts w:cs="Arial"/>
          <w:szCs w:val="22"/>
        </w:rPr>
        <w:lastRenderedPageBreak/>
        <w:t>kadrovskom smislu nije nikada bilo bolje što se tiče motiviranosti i o</w:t>
      </w:r>
      <w:r w:rsidR="00B72B86" w:rsidRPr="00833CF4">
        <w:rPr>
          <w:rFonts w:cs="Arial"/>
          <w:szCs w:val="22"/>
        </w:rPr>
        <w:t>sposobljenosti</w:t>
      </w:r>
      <w:r w:rsidRPr="00833CF4">
        <w:rPr>
          <w:rFonts w:cs="Arial"/>
          <w:szCs w:val="22"/>
        </w:rPr>
        <w:t xml:space="preserve"> pripadnika civilne zaštite.</w:t>
      </w:r>
      <w:r w:rsidR="00065218" w:rsidRPr="00833CF4">
        <w:rPr>
          <w:rFonts w:cs="Arial"/>
          <w:szCs w:val="22"/>
        </w:rPr>
        <w:t xml:space="preserve"> </w:t>
      </w:r>
      <w:r w:rsidRPr="00833CF4">
        <w:rPr>
          <w:rFonts w:cs="Arial"/>
          <w:szCs w:val="22"/>
        </w:rPr>
        <w:t xml:space="preserve">Za očekivati je </w:t>
      </w:r>
      <w:r w:rsidR="005B6CB4" w:rsidRPr="00833CF4">
        <w:rPr>
          <w:rFonts w:cs="Arial"/>
          <w:szCs w:val="22"/>
        </w:rPr>
        <w:t xml:space="preserve">kako će se </w:t>
      </w:r>
      <w:r w:rsidR="002967A8" w:rsidRPr="00833CF4">
        <w:rPr>
          <w:rFonts w:cs="Arial"/>
          <w:szCs w:val="22"/>
        </w:rPr>
        <w:t>u budućnosti nastav</w:t>
      </w:r>
      <w:r w:rsidR="005B6CB4" w:rsidRPr="00833CF4">
        <w:rPr>
          <w:rFonts w:cs="Arial"/>
          <w:szCs w:val="22"/>
        </w:rPr>
        <w:t>iti</w:t>
      </w:r>
      <w:r w:rsidRPr="00833CF4">
        <w:rPr>
          <w:rFonts w:cs="Arial"/>
          <w:szCs w:val="22"/>
        </w:rPr>
        <w:t xml:space="preserve"> protok ljudi </w:t>
      </w:r>
      <w:r w:rsidR="005B6CB4" w:rsidRPr="00833CF4">
        <w:rPr>
          <w:rFonts w:cs="Arial"/>
          <w:szCs w:val="22"/>
        </w:rPr>
        <w:t>kroz postrojbe civilne zaštite</w:t>
      </w:r>
      <w:r w:rsidR="00B72B86" w:rsidRPr="00833CF4">
        <w:rPr>
          <w:rFonts w:cs="Arial"/>
          <w:szCs w:val="22"/>
        </w:rPr>
        <w:t xml:space="preserve"> (dolasci i izlasci iz civilne zaštite zbog zdravstvenih razloga, starosti, selidbi izvan Hrvatske, obiteljske ili poslovne spriječenosti itd.)</w:t>
      </w:r>
      <w:r w:rsidRPr="00833CF4">
        <w:rPr>
          <w:rFonts w:cs="Arial"/>
          <w:szCs w:val="22"/>
        </w:rPr>
        <w:t xml:space="preserve">, ali je ohrabrujuća okolnost da je stvorena jezgra </w:t>
      </w:r>
      <w:r w:rsidR="00B72B86" w:rsidRPr="00833CF4">
        <w:rPr>
          <w:rFonts w:cs="Arial"/>
          <w:szCs w:val="22"/>
        </w:rPr>
        <w:t xml:space="preserve">pripadnika </w:t>
      </w:r>
      <w:r w:rsidRPr="00833CF4">
        <w:rPr>
          <w:rFonts w:cs="Arial"/>
          <w:szCs w:val="22"/>
        </w:rPr>
        <w:t xml:space="preserve">koja </w:t>
      </w:r>
      <w:r w:rsidR="002967A8" w:rsidRPr="00833CF4">
        <w:rPr>
          <w:rFonts w:cs="Arial"/>
          <w:szCs w:val="22"/>
        </w:rPr>
        <w:t>kvalitetno</w:t>
      </w:r>
      <w:r w:rsidRPr="00833CF4">
        <w:rPr>
          <w:rFonts w:cs="Arial"/>
          <w:szCs w:val="22"/>
        </w:rPr>
        <w:t xml:space="preserve"> funkcionira</w:t>
      </w:r>
      <w:r w:rsidR="002967A8" w:rsidRPr="00833CF4">
        <w:rPr>
          <w:rFonts w:cs="Arial"/>
          <w:szCs w:val="22"/>
        </w:rPr>
        <w:t xml:space="preserve"> i motivira ostale pripadnike</w:t>
      </w:r>
      <w:r w:rsidR="00B72B86" w:rsidRPr="00833CF4">
        <w:rPr>
          <w:rFonts w:cs="Arial"/>
          <w:szCs w:val="22"/>
        </w:rPr>
        <w:t xml:space="preserve"> postrojbi civilne zaštite</w:t>
      </w:r>
      <w:r w:rsidRPr="00833CF4">
        <w:rPr>
          <w:rFonts w:cs="Arial"/>
          <w:szCs w:val="22"/>
        </w:rPr>
        <w:t>.</w:t>
      </w:r>
    </w:p>
    <w:p w:rsidR="00624340" w:rsidRPr="00833CF4" w:rsidRDefault="00C75FB7" w:rsidP="00382893">
      <w:pPr>
        <w:widowControl w:val="0"/>
        <w:tabs>
          <w:tab w:val="left" w:pos="709"/>
        </w:tabs>
        <w:jc w:val="both"/>
        <w:rPr>
          <w:rFonts w:cs="Arial"/>
          <w:szCs w:val="22"/>
        </w:rPr>
      </w:pPr>
      <w:r w:rsidRPr="00833CF4">
        <w:rPr>
          <w:rFonts w:cs="Arial"/>
          <w:szCs w:val="22"/>
        </w:rPr>
        <w:tab/>
      </w:r>
      <w:r w:rsidR="00624340" w:rsidRPr="00833CF4">
        <w:rPr>
          <w:rFonts w:cs="Arial"/>
          <w:szCs w:val="22"/>
        </w:rPr>
        <w:t xml:space="preserve">Ipak, </w:t>
      </w:r>
      <w:r w:rsidR="003926A3" w:rsidRPr="00833CF4">
        <w:rPr>
          <w:rFonts w:cs="Arial"/>
          <w:szCs w:val="22"/>
        </w:rPr>
        <w:t>eventualni utjecaj inflacije u budućnosti odnosno</w:t>
      </w:r>
      <w:r w:rsidRPr="00833CF4">
        <w:rPr>
          <w:rFonts w:cs="Arial"/>
          <w:szCs w:val="22"/>
        </w:rPr>
        <w:t xml:space="preserve"> nedovoljna izdvajanja proračunskih sred</w:t>
      </w:r>
      <w:r w:rsidR="005B6CB4" w:rsidRPr="00833CF4">
        <w:rPr>
          <w:rFonts w:cs="Arial"/>
          <w:szCs w:val="22"/>
        </w:rPr>
        <w:t xml:space="preserve">stava za realizaciju aktivnosti, nabavu i </w:t>
      </w:r>
      <w:proofErr w:type="spellStart"/>
      <w:r w:rsidR="005B6CB4" w:rsidRPr="00833CF4">
        <w:rPr>
          <w:rFonts w:cs="Arial"/>
          <w:szCs w:val="22"/>
        </w:rPr>
        <w:t>zanavljanje</w:t>
      </w:r>
      <w:proofErr w:type="spellEnd"/>
      <w:r w:rsidR="002967A8" w:rsidRPr="00833CF4">
        <w:rPr>
          <w:rFonts w:cs="Arial"/>
          <w:szCs w:val="22"/>
        </w:rPr>
        <w:t xml:space="preserve"> opreme </w:t>
      </w:r>
      <w:r w:rsidRPr="00833CF4">
        <w:rPr>
          <w:rFonts w:cs="Arial"/>
          <w:szCs w:val="22"/>
        </w:rPr>
        <w:t>postrojbi civilne zaštite mogu uzrokovati gubitak motiviranosti pripadnika civilne zaštite i urušavanje</w:t>
      </w:r>
      <w:r w:rsidR="002967A8" w:rsidRPr="00833CF4">
        <w:rPr>
          <w:rFonts w:cs="Arial"/>
          <w:szCs w:val="22"/>
        </w:rPr>
        <w:t xml:space="preserve"> postrojbi čije bi se posljedice osjećale dulji niz godina.</w:t>
      </w:r>
      <w:r w:rsidRPr="00833CF4">
        <w:rPr>
          <w:rFonts w:cs="Arial"/>
          <w:szCs w:val="22"/>
        </w:rPr>
        <w:t xml:space="preserve"> </w:t>
      </w:r>
    </w:p>
    <w:p w:rsidR="004B11D1" w:rsidRPr="00833CF4" w:rsidRDefault="00C75FB7" w:rsidP="00382893">
      <w:pPr>
        <w:widowControl w:val="0"/>
        <w:tabs>
          <w:tab w:val="left" w:pos="709"/>
        </w:tabs>
        <w:jc w:val="both"/>
        <w:rPr>
          <w:rFonts w:cs="Arial"/>
          <w:szCs w:val="22"/>
        </w:rPr>
      </w:pPr>
      <w:r w:rsidRPr="00833CF4">
        <w:rPr>
          <w:rFonts w:cs="Arial"/>
          <w:szCs w:val="22"/>
        </w:rPr>
        <w:tab/>
      </w:r>
      <w:r w:rsidR="00E15777" w:rsidRPr="00833CF4">
        <w:rPr>
          <w:rFonts w:cs="Arial"/>
          <w:szCs w:val="22"/>
        </w:rPr>
        <w:tab/>
      </w:r>
      <w:r w:rsidR="00AC38F9" w:rsidRPr="00833CF4">
        <w:rPr>
          <w:rFonts w:cs="Arial"/>
          <w:szCs w:val="22"/>
        </w:rPr>
        <w:t xml:space="preserve"> </w:t>
      </w:r>
      <w:r w:rsidR="00FA6DAC" w:rsidRPr="00833CF4">
        <w:rPr>
          <w:rFonts w:cs="Arial"/>
          <w:szCs w:val="22"/>
        </w:rPr>
        <w:tab/>
      </w:r>
    </w:p>
    <w:p w:rsidR="00514252" w:rsidRPr="00833CF4" w:rsidRDefault="0032604F" w:rsidP="0032604F">
      <w:pPr>
        <w:pStyle w:val="Default"/>
        <w:tabs>
          <w:tab w:val="left" w:pos="709"/>
        </w:tabs>
        <w:jc w:val="both"/>
        <w:rPr>
          <w:b/>
          <w:color w:val="auto"/>
          <w:sz w:val="22"/>
          <w:szCs w:val="22"/>
        </w:rPr>
      </w:pPr>
      <w:r w:rsidRPr="00833CF4">
        <w:rPr>
          <w:b/>
          <w:color w:val="auto"/>
          <w:sz w:val="22"/>
          <w:szCs w:val="22"/>
        </w:rPr>
        <w:t xml:space="preserve">3.2.2. </w:t>
      </w:r>
      <w:r w:rsidR="00514252" w:rsidRPr="00833CF4">
        <w:rPr>
          <w:b/>
          <w:color w:val="auto"/>
          <w:sz w:val="22"/>
          <w:szCs w:val="22"/>
        </w:rPr>
        <w:t xml:space="preserve">Opremanje </w:t>
      </w:r>
      <w:r w:rsidR="00184A4F" w:rsidRPr="00833CF4">
        <w:rPr>
          <w:b/>
          <w:color w:val="auto"/>
          <w:sz w:val="22"/>
          <w:szCs w:val="22"/>
        </w:rPr>
        <w:t>skupnom</w:t>
      </w:r>
      <w:r w:rsidR="00514252" w:rsidRPr="00833CF4">
        <w:rPr>
          <w:b/>
          <w:color w:val="auto"/>
          <w:sz w:val="22"/>
          <w:szCs w:val="22"/>
        </w:rPr>
        <w:t xml:space="preserve"> opremom</w:t>
      </w:r>
      <w:r w:rsidR="004B11D1" w:rsidRPr="00833CF4">
        <w:rPr>
          <w:b/>
          <w:color w:val="auto"/>
          <w:sz w:val="22"/>
          <w:szCs w:val="22"/>
        </w:rPr>
        <w:t xml:space="preserve"> </w:t>
      </w:r>
    </w:p>
    <w:p w:rsidR="00514252" w:rsidRPr="00833CF4" w:rsidRDefault="00514252" w:rsidP="00382893">
      <w:pPr>
        <w:pStyle w:val="Default"/>
        <w:tabs>
          <w:tab w:val="left" w:pos="709"/>
        </w:tabs>
        <w:jc w:val="both"/>
        <w:rPr>
          <w:color w:val="auto"/>
          <w:sz w:val="22"/>
          <w:szCs w:val="22"/>
        </w:rPr>
      </w:pPr>
    </w:p>
    <w:p w:rsidR="003762BA" w:rsidRPr="00833CF4" w:rsidRDefault="00382893" w:rsidP="00895BD7">
      <w:pPr>
        <w:pStyle w:val="Default"/>
        <w:tabs>
          <w:tab w:val="left" w:pos="709"/>
        </w:tabs>
        <w:jc w:val="both"/>
        <w:rPr>
          <w:color w:val="auto"/>
          <w:sz w:val="22"/>
          <w:szCs w:val="22"/>
        </w:rPr>
      </w:pPr>
      <w:r w:rsidRPr="00833CF4">
        <w:rPr>
          <w:color w:val="auto"/>
          <w:sz w:val="22"/>
          <w:szCs w:val="22"/>
        </w:rPr>
        <w:tab/>
      </w:r>
      <w:r w:rsidR="00623CEE" w:rsidRPr="00833CF4">
        <w:rPr>
          <w:color w:val="auto"/>
          <w:sz w:val="22"/>
          <w:szCs w:val="22"/>
        </w:rPr>
        <w:t>N</w:t>
      </w:r>
      <w:r w:rsidR="008D2819" w:rsidRPr="00833CF4">
        <w:rPr>
          <w:color w:val="auto"/>
          <w:sz w:val="22"/>
          <w:szCs w:val="22"/>
        </w:rPr>
        <w:t xml:space="preserve">akon što su u </w:t>
      </w:r>
      <w:r w:rsidR="00AC38F9" w:rsidRPr="00833CF4">
        <w:rPr>
          <w:color w:val="auto"/>
          <w:sz w:val="22"/>
          <w:szCs w:val="22"/>
        </w:rPr>
        <w:t>prethodnim godinama</w:t>
      </w:r>
      <w:r w:rsidR="008D2819" w:rsidRPr="00833CF4">
        <w:rPr>
          <w:color w:val="auto"/>
          <w:sz w:val="22"/>
          <w:szCs w:val="22"/>
        </w:rPr>
        <w:t xml:space="preserve"> </w:t>
      </w:r>
      <w:r w:rsidR="00EF7BB0" w:rsidRPr="00833CF4">
        <w:rPr>
          <w:color w:val="auto"/>
          <w:sz w:val="22"/>
          <w:szCs w:val="22"/>
        </w:rPr>
        <w:t>kupljen</w:t>
      </w:r>
      <w:r w:rsidR="00661841" w:rsidRPr="00833CF4">
        <w:rPr>
          <w:color w:val="auto"/>
          <w:sz w:val="22"/>
          <w:szCs w:val="22"/>
        </w:rPr>
        <w:t>i</w:t>
      </w:r>
      <w:r w:rsidR="00EF7BB0" w:rsidRPr="00833CF4">
        <w:rPr>
          <w:color w:val="auto"/>
          <w:sz w:val="22"/>
          <w:szCs w:val="22"/>
        </w:rPr>
        <w:t xml:space="preserve"> seizmički detektor </w:t>
      </w:r>
      <w:r w:rsidR="000E1680" w:rsidRPr="00833CF4">
        <w:rPr>
          <w:color w:val="auto"/>
          <w:sz w:val="22"/>
          <w:szCs w:val="22"/>
        </w:rPr>
        <w:t>i</w:t>
      </w:r>
      <w:r w:rsidR="00EF7BB0" w:rsidRPr="00833CF4">
        <w:rPr>
          <w:color w:val="auto"/>
          <w:sz w:val="22"/>
          <w:szCs w:val="22"/>
        </w:rPr>
        <w:t xml:space="preserve"> kamera za traganje i komunikaciju </w:t>
      </w:r>
      <w:r w:rsidR="00713C4A" w:rsidRPr="00833CF4">
        <w:rPr>
          <w:color w:val="auto"/>
          <w:sz w:val="22"/>
          <w:szCs w:val="22"/>
        </w:rPr>
        <w:t xml:space="preserve">2 u 1 (poznatiji i pod nazivima vibrafon i </w:t>
      </w:r>
      <w:proofErr w:type="spellStart"/>
      <w:r w:rsidR="00713C4A" w:rsidRPr="00833CF4">
        <w:rPr>
          <w:color w:val="auto"/>
          <w:sz w:val="22"/>
          <w:szCs w:val="22"/>
        </w:rPr>
        <w:t>vibraskop</w:t>
      </w:r>
      <w:proofErr w:type="spellEnd"/>
      <w:r w:rsidR="00713C4A" w:rsidRPr="00833CF4">
        <w:rPr>
          <w:color w:val="auto"/>
          <w:sz w:val="22"/>
          <w:szCs w:val="22"/>
        </w:rPr>
        <w:t>)</w:t>
      </w:r>
      <w:r w:rsidR="00661841" w:rsidRPr="00833CF4">
        <w:rPr>
          <w:color w:val="auto"/>
          <w:sz w:val="22"/>
          <w:szCs w:val="22"/>
        </w:rPr>
        <w:t>, bežični seizmički senzori</w:t>
      </w:r>
      <w:r w:rsidR="00895BD7" w:rsidRPr="00833CF4">
        <w:rPr>
          <w:color w:val="auto"/>
          <w:sz w:val="22"/>
          <w:szCs w:val="22"/>
        </w:rPr>
        <w:t xml:space="preserve">, </w:t>
      </w:r>
      <w:proofErr w:type="spellStart"/>
      <w:r w:rsidR="005A2315" w:rsidRPr="00833CF4">
        <w:rPr>
          <w:color w:val="auto"/>
          <w:sz w:val="22"/>
          <w:szCs w:val="22"/>
        </w:rPr>
        <w:t>quad</w:t>
      </w:r>
      <w:proofErr w:type="spellEnd"/>
      <w:r w:rsidR="00AB4606" w:rsidRPr="00833CF4">
        <w:rPr>
          <w:color w:val="auto"/>
          <w:sz w:val="22"/>
          <w:szCs w:val="22"/>
        </w:rPr>
        <w:t xml:space="preserve"> vozilo i višenamjenska prikolica za </w:t>
      </w:r>
      <w:proofErr w:type="spellStart"/>
      <w:r w:rsidR="00AB4606" w:rsidRPr="00833CF4">
        <w:rPr>
          <w:color w:val="auto"/>
          <w:sz w:val="22"/>
          <w:szCs w:val="22"/>
        </w:rPr>
        <w:t>quad</w:t>
      </w:r>
      <w:proofErr w:type="spellEnd"/>
      <w:r w:rsidR="00AB4606" w:rsidRPr="00833CF4">
        <w:rPr>
          <w:color w:val="auto"/>
          <w:sz w:val="22"/>
          <w:szCs w:val="22"/>
        </w:rPr>
        <w:t xml:space="preserve">, </w:t>
      </w:r>
      <w:r w:rsidR="00411947" w:rsidRPr="00833CF4">
        <w:rPr>
          <w:color w:val="auto"/>
          <w:sz w:val="22"/>
          <w:szCs w:val="22"/>
        </w:rPr>
        <w:t xml:space="preserve">agregat od 5kW, dviju </w:t>
      </w:r>
      <w:r w:rsidR="00FE31C5" w:rsidRPr="00833CF4">
        <w:rPr>
          <w:color w:val="auto"/>
          <w:sz w:val="22"/>
          <w:szCs w:val="22"/>
        </w:rPr>
        <w:t>v</w:t>
      </w:r>
      <w:r w:rsidR="00411947" w:rsidRPr="00833CF4">
        <w:rPr>
          <w:color w:val="auto"/>
          <w:sz w:val="22"/>
          <w:szCs w:val="22"/>
        </w:rPr>
        <w:t>elikih</w:t>
      </w:r>
      <w:r w:rsidR="00FE31C5" w:rsidRPr="00833CF4">
        <w:rPr>
          <w:color w:val="auto"/>
          <w:sz w:val="22"/>
          <w:szCs w:val="22"/>
        </w:rPr>
        <w:t xml:space="preserve"> aluminijskih kutija</w:t>
      </w:r>
      <w:r w:rsidR="007A67A6" w:rsidRPr="00833CF4">
        <w:rPr>
          <w:color w:val="auto"/>
          <w:sz w:val="22"/>
          <w:szCs w:val="22"/>
        </w:rPr>
        <w:t xml:space="preserve"> sa sitnim zidarskim i tesarskim alatom </w:t>
      </w:r>
      <w:r w:rsidR="00B33954" w:rsidRPr="00833CF4">
        <w:rPr>
          <w:color w:val="auto"/>
          <w:sz w:val="22"/>
          <w:szCs w:val="22"/>
        </w:rPr>
        <w:t xml:space="preserve">za spašavanje iz ruševina, </w:t>
      </w:r>
      <w:r w:rsidR="00FE31C5" w:rsidRPr="00833CF4">
        <w:rPr>
          <w:color w:val="auto"/>
          <w:sz w:val="22"/>
          <w:szCs w:val="22"/>
        </w:rPr>
        <w:t>30 sklopivih poljskih kreveta</w:t>
      </w:r>
      <w:r w:rsidR="00411947" w:rsidRPr="00833CF4">
        <w:rPr>
          <w:color w:val="auto"/>
          <w:sz w:val="22"/>
          <w:szCs w:val="22"/>
        </w:rPr>
        <w:t xml:space="preserve">, </w:t>
      </w:r>
      <w:r w:rsidR="00162494" w:rsidRPr="00833CF4">
        <w:rPr>
          <w:color w:val="auto"/>
          <w:sz w:val="22"/>
          <w:szCs w:val="22"/>
        </w:rPr>
        <w:t>aluminijskog paviljonskog šatora 3x4,5m</w:t>
      </w:r>
      <w:r w:rsidR="009E286D" w:rsidRPr="00833CF4">
        <w:rPr>
          <w:color w:val="auto"/>
          <w:sz w:val="22"/>
          <w:szCs w:val="22"/>
        </w:rPr>
        <w:t xml:space="preserve"> sa stranicama</w:t>
      </w:r>
      <w:r w:rsidR="00162494" w:rsidRPr="00833CF4">
        <w:rPr>
          <w:color w:val="auto"/>
          <w:sz w:val="22"/>
          <w:szCs w:val="22"/>
        </w:rPr>
        <w:t xml:space="preserve">, </w:t>
      </w:r>
      <w:r w:rsidR="00EA0FF8" w:rsidRPr="00833CF4">
        <w:rPr>
          <w:color w:val="auto"/>
          <w:sz w:val="22"/>
          <w:szCs w:val="22"/>
        </w:rPr>
        <w:t>uljnog grijača (</w:t>
      </w:r>
      <w:proofErr w:type="spellStart"/>
      <w:r w:rsidR="00EA0FF8" w:rsidRPr="00833CF4">
        <w:rPr>
          <w:color w:val="auto"/>
          <w:sz w:val="22"/>
          <w:szCs w:val="22"/>
        </w:rPr>
        <w:t>termogen</w:t>
      </w:r>
      <w:proofErr w:type="spellEnd"/>
      <w:r w:rsidR="00EA0FF8" w:rsidRPr="00833CF4">
        <w:rPr>
          <w:color w:val="auto"/>
          <w:sz w:val="22"/>
          <w:szCs w:val="22"/>
        </w:rPr>
        <w:t>) s</w:t>
      </w:r>
      <w:r w:rsidR="00241D72" w:rsidRPr="00833CF4">
        <w:rPr>
          <w:color w:val="auto"/>
          <w:sz w:val="22"/>
          <w:szCs w:val="22"/>
        </w:rPr>
        <w:t>a fleksibilnom cijevi</w:t>
      </w:r>
      <w:r w:rsidR="00DC0EC2" w:rsidRPr="00833CF4">
        <w:rPr>
          <w:color w:val="auto"/>
          <w:sz w:val="22"/>
          <w:szCs w:val="22"/>
        </w:rPr>
        <w:t xml:space="preserve"> (grijač šatora)</w:t>
      </w:r>
      <w:r w:rsidR="00241D72" w:rsidRPr="00833CF4">
        <w:rPr>
          <w:color w:val="auto"/>
          <w:sz w:val="22"/>
          <w:szCs w:val="22"/>
        </w:rPr>
        <w:t xml:space="preserve">, </w:t>
      </w:r>
      <w:r w:rsidR="007C4DB4" w:rsidRPr="00833CF4">
        <w:rPr>
          <w:color w:val="auto"/>
          <w:sz w:val="22"/>
          <w:szCs w:val="22"/>
        </w:rPr>
        <w:t xml:space="preserve">klasične kutne brusilice, </w:t>
      </w:r>
      <w:r w:rsidR="00241D72" w:rsidRPr="00833CF4">
        <w:rPr>
          <w:color w:val="auto"/>
          <w:sz w:val="22"/>
          <w:szCs w:val="22"/>
        </w:rPr>
        <w:t>baterijsk</w:t>
      </w:r>
      <w:r w:rsidR="00886FCB" w:rsidRPr="00833CF4">
        <w:rPr>
          <w:color w:val="auto"/>
          <w:sz w:val="22"/>
          <w:szCs w:val="22"/>
        </w:rPr>
        <w:t>e</w:t>
      </w:r>
      <w:r w:rsidR="00241D72" w:rsidRPr="00833CF4">
        <w:rPr>
          <w:color w:val="auto"/>
          <w:sz w:val="22"/>
          <w:szCs w:val="22"/>
        </w:rPr>
        <w:t xml:space="preserve"> brusilic</w:t>
      </w:r>
      <w:r w:rsidR="00886FCB" w:rsidRPr="00833CF4">
        <w:rPr>
          <w:color w:val="auto"/>
          <w:sz w:val="22"/>
          <w:szCs w:val="22"/>
        </w:rPr>
        <w:t>e</w:t>
      </w:r>
      <w:r w:rsidR="00EA0FF8" w:rsidRPr="00833CF4">
        <w:rPr>
          <w:color w:val="auto"/>
          <w:sz w:val="22"/>
          <w:szCs w:val="22"/>
        </w:rPr>
        <w:t xml:space="preserve"> s brusnim pločama</w:t>
      </w:r>
      <w:r w:rsidR="007C4DB4" w:rsidRPr="00833CF4">
        <w:rPr>
          <w:color w:val="auto"/>
          <w:sz w:val="22"/>
          <w:szCs w:val="22"/>
        </w:rPr>
        <w:t xml:space="preserve">, u 2023. godini pristupilo se daljnjoj nabavi skupne opreme poput akumulatorskih kompleta alata na punjenje poput bušaćeg čekića, bušilice, </w:t>
      </w:r>
      <w:proofErr w:type="spellStart"/>
      <w:r w:rsidR="007C4DB4" w:rsidRPr="00833CF4">
        <w:rPr>
          <w:color w:val="auto"/>
          <w:sz w:val="22"/>
          <w:szCs w:val="22"/>
        </w:rPr>
        <w:t>stezača</w:t>
      </w:r>
      <w:proofErr w:type="spellEnd"/>
      <w:r w:rsidR="007C4DB4" w:rsidRPr="00833CF4">
        <w:rPr>
          <w:color w:val="auto"/>
          <w:sz w:val="22"/>
          <w:szCs w:val="22"/>
        </w:rPr>
        <w:t xml:space="preserve">, recipročne pile, pile, brusilice, svjetiljke, </w:t>
      </w:r>
      <w:proofErr w:type="spellStart"/>
      <w:r w:rsidR="007C4DB4" w:rsidRPr="00833CF4">
        <w:rPr>
          <w:color w:val="auto"/>
          <w:sz w:val="22"/>
          <w:szCs w:val="22"/>
        </w:rPr>
        <w:t>uvrtača</w:t>
      </w:r>
      <w:proofErr w:type="spellEnd"/>
      <w:r w:rsidR="007C4DB4" w:rsidRPr="00833CF4">
        <w:rPr>
          <w:color w:val="auto"/>
          <w:sz w:val="22"/>
          <w:szCs w:val="22"/>
        </w:rPr>
        <w:t xml:space="preserve"> i punjača za svaku alatku, kao i kompleta sitnog građevinskog alata za spašavanje iz ruševina.</w:t>
      </w:r>
    </w:p>
    <w:p w:rsidR="003762BA" w:rsidRPr="00833CF4" w:rsidRDefault="00905207" w:rsidP="00905207">
      <w:pPr>
        <w:ind w:firstLine="709"/>
        <w:jc w:val="both"/>
        <w:rPr>
          <w:szCs w:val="22"/>
        </w:rPr>
      </w:pPr>
      <w:r w:rsidRPr="00833CF4">
        <w:rPr>
          <w:rFonts w:cs="Arial"/>
          <w:szCs w:val="22"/>
        </w:rPr>
        <w:t xml:space="preserve">Za nabavu skupne opreme </w:t>
      </w:r>
      <w:r w:rsidR="00AC38F9" w:rsidRPr="00833CF4">
        <w:rPr>
          <w:szCs w:val="22"/>
        </w:rPr>
        <w:t xml:space="preserve">utrošeno </w:t>
      </w:r>
      <w:r w:rsidRPr="00833CF4">
        <w:rPr>
          <w:szCs w:val="22"/>
        </w:rPr>
        <w:t xml:space="preserve">je </w:t>
      </w:r>
      <w:r w:rsidR="007C4DB4" w:rsidRPr="00833CF4">
        <w:rPr>
          <w:szCs w:val="22"/>
        </w:rPr>
        <w:t>4</w:t>
      </w:r>
      <w:r w:rsidRPr="00833CF4">
        <w:rPr>
          <w:szCs w:val="22"/>
        </w:rPr>
        <w:t>.</w:t>
      </w:r>
      <w:r w:rsidR="007C4DB4" w:rsidRPr="00833CF4">
        <w:rPr>
          <w:szCs w:val="22"/>
        </w:rPr>
        <w:t>970</w:t>
      </w:r>
      <w:r w:rsidRPr="00833CF4">
        <w:rPr>
          <w:szCs w:val="22"/>
        </w:rPr>
        <w:t>,</w:t>
      </w:r>
      <w:r w:rsidR="007C4DB4" w:rsidRPr="00833CF4">
        <w:rPr>
          <w:szCs w:val="22"/>
        </w:rPr>
        <w:t>88</w:t>
      </w:r>
      <w:r w:rsidRPr="00833CF4">
        <w:rPr>
          <w:szCs w:val="22"/>
        </w:rPr>
        <w:t xml:space="preserve"> </w:t>
      </w:r>
      <w:r w:rsidR="007C4DB4" w:rsidRPr="00833CF4">
        <w:rPr>
          <w:szCs w:val="22"/>
        </w:rPr>
        <w:t>eura</w:t>
      </w:r>
      <w:r w:rsidRPr="00833CF4">
        <w:rPr>
          <w:szCs w:val="22"/>
        </w:rPr>
        <w:t>.</w:t>
      </w:r>
    </w:p>
    <w:p w:rsidR="00367D98" w:rsidRPr="00833CF4" w:rsidRDefault="00367D98" w:rsidP="003762BA">
      <w:pPr>
        <w:ind w:firstLine="709"/>
        <w:jc w:val="both"/>
        <w:rPr>
          <w:szCs w:val="22"/>
        </w:rPr>
      </w:pPr>
      <w:r w:rsidRPr="00833CF4">
        <w:rPr>
          <w:szCs w:val="22"/>
        </w:rPr>
        <w:t xml:space="preserve">Nakon preseljenja skupne opreme civilne zaštite u skladište koje se nalazi unutar Javne vatrogasne postrojbe Grada Rijeke, oprema je </w:t>
      </w:r>
      <w:r w:rsidR="00886FCB" w:rsidRPr="00833CF4">
        <w:rPr>
          <w:szCs w:val="22"/>
        </w:rPr>
        <w:t xml:space="preserve">stalno </w:t>
      </w:r>
      <w:r w:rsidRPr="00833CF4">
        <w:rPr>
          <w:szCs w:val="22"/>
        </w:rPr>
        <w:t>na raspolaganju odnosno</w:t>
      </w:r>
      <w:r w:rsidR="00B831C7" w:rsidRPr="00833CF4">
        <w:rPr>
          <w:szCs w:val="22"/>
        </w:rPr>
        <w:t xml:space="preserve"> </w:t>
      </w:r>
      <w:r w:rsidR="00886FCB" w:rsidRPr="00833CF4">
        <w:rPr>
          <w:szCs w:val="22"/>
        </w:rPr>
        <w:t>moguće ju je</w:t>
      </w:r>
      <w:r w:rsidRPr="00833CF4">
        <w:rPr>
          <w:szCs w:val="22"/>
        </w:rPr>
        <w:t xml:space="preserve"> koristiti 24 sata dnevno.</w:t>
      </w:r>
    </w:p>
    <w:p w:rsidR="002C4FEC" w:rsidRPr="00833CF4" w:rsidRDefault="002C4FEC" w:rsidP="002C4FEC">
      <w:pPr>
        <w:pStyle w:val="Default"/>
        <w:tabs>
          <w:tab w:val="left" w:pos="709"/>
        </w:tabs>
        <w:jc w:val="both"/>
        <w:rPr>
          <w:color w:val="auto"/>
          <w:sz w:val="22"/>
          <w:szCs w:val="22"/>
        </w:rPr>
      </w:pPr>
      <w:r w:rsidRPr="00833CF4">
        <w:rPr>
          <w:color w:val="auto"/>
          <w:sz w:val="22"/>
          <w:szCs w:val="22"/>
        </w:rPr>
        <w:tab/>
        <w:t>U svrhu potreba civilne zaštite</w:t>
      </w:r>
      <w:r w:rsidR="003C0226" w:rsidRPr="00833CF4">
        <w:rPr>
          <w:color w:val="auto"/>
          <w:sz w:val="22"/>
          <w:szCs w:val="22"/>
        </w:rPr>
        <w:t xml:space="preserve"> </w:t>
      </w:r>
      <w:r w:rsidRPr="00833CF4">
        <w:rPr>
          <w:color w:val="auto"/>
          <w:sz w:val="22"/>
          <w:szCs w:val="22"/>
        </w:rPr>
        <w:t>u 20</w:t>
      </w:r>
      <w:r w:rsidR="00AB4606" w:rsidRPr="00833CF4">
        <w:rPr>
          <w:color w:val="auto"/>
          <w:sz w:val="22"/>
          <w:szCs w:val="22"/>
        </w:rPr>
        <w:t>2</w:t>
      </w:r>
      <w:r w:rsidR="008C6707" w:rsidRPr="00833CF4">
        <w:rPr>
          <w:color w:val="auto"/>
          <w:sz w:val="22"/>
          <w:szCs w:val="22"/>
        </w:rPr>
        <w:t>3</w:t>
      </w:r>
      <w:r w:rsidRPr="00833CF4">
        <w:rPr>
          <w:color w:val="auto"/>
          <w:sz w:val="22"/>
          <w:szCs w:val="22"/>
        </w:rPr>
        <w:t xml:space="preserve">. godini </w:t>
      </w:r>
      <w:r w:rsidR="00AC38F9" w:rsidRPr="00833CF4">
        <w:rPr>
          <w:color w:val="auto"/>
          <w:sz w:val="22"/>
          <w:szCs w:val="22"/>
        </w:rPr>
        <w:t>utrošeno</w:t>
      </w:r>
      <w:r w:rsidRPr="00833CF4">
        <w:rPr>
          <w:color w:val="auto"/>
          <w:sz w:val="22"/>
          <w:szCs w:val="22"/>
        </w:rPr>
        <w:t xml:space="preserve"> je </w:t>
      </w:r>
      <w:r w:rsidR="008E50FE" w:rsidRPr="00833CF4">
        <w:rPr>
          <w:color w:val="auto"/>
          <w:sz w:val="22"/>
          <w:szCs w:val="22"/>
        </w:rPr>
        <w:t>9</w:t>
      </w:r>
      <w:r w:rsidR="000763CF" w:rsidRPr="00833CF4">
        <w:rPr>
          <w:color w:val="auto"/>
          <w:sz w:val="22"/>
          <w:szCs w:val="22"/>
        </w:rPr>
        <w:t>.666,98</w:t>
      </w:r>
      <w:r w:rsidRPr="00833CF4">
        <w:rPr>
          <w:color w:val="auto"/>
          <w:sz w:val="22"/>
          <w:szCs w:val="22"/>
        </w:rPr>
        <w:t xml:space="preserve"> </w:t>
      </w:r>
      <w:r w:rsidR="000763CF" w:rsidRPr="00833CF4">
        <w:rPr>
          <w:color w:val="auto"/>
          <w:sz w:val="22"/>
          <w:szCs w:val="22"/>
        </w:rPr>
        <w:t>eura</w:t>
      </w:r>
      <w:r w:rsidR="003C0226" w:rsidRPr="00833CF4">
        <w:rPr>
          <w:color w:val="auto"/>
          <w:sz w:val="22"/>
          <w:szCs w:val="22"/>
        </w:rPr>
        <w:t>,</w:t>
      </w:r>
      <w:r w:rsidRPr="00833CF4">
        <w:rPr>
          <w:color w:val="auto"/>
          <w:sz w:val="22"/>
          <w:szCs w:val="22"/>
        </w:rPr>
        <w:t xml:space="preserve"> čime je obuhvaćena nabava osobne i skupne opreme</w:t>
      </w:r>
      <w:r w:rsidR="003C0226" w:rsidRPr="00833CF4">
        <w:rPr>
          <w:color w:val="auto"/>
          <w:sz w:val="22"/>
          <w:szCs w:val="22"/>
        </w:rPr>
        <w:t>, realizacija osposobljavanja i vježbe</w:t>
      </w:r>
      <w:r w:rsidRPr="00833CF4">
        <w:rPr>
          <w:color w:val="auto"/>
          <w:sz w:val="22"/>
          <w:szCs w:val="22"/>
        </w:rPr>
        <w:t>.</w:t>
      </w:r>
    </w:p>
    <w:p w:rsidR="002C4FEC" w:rsidRPr="00833CF4" w:rsidRDefault="002C4FEC" w:rsidP="00382893">
      <w:pPr>
        <w:widowControl w:val="0"/>
        <w:tabs>
          <w:tab w:val="left" w:pos="709"/>
        </w:tabs>
        <w:jc w:val="both"/>
        <w:rPr>
          <w:noProof/>
          <w:szCs w:val="22"/>
        </w:rPr>
      </w:pPr>
    </w:p>
    <w:p w:rsidR="00F53144" w:rsidRPr="00833CF4" w:rsidRDefault="0032604F" w:rsidP="00382893">
      <w:pPr>
        <w:widowControl w:val="0"/>
        <w:tabs>
          <w:tab w:val="left" w:pos="709"/>
        </w:tabs>
        <w:jc w:val="both"/>
        <w:rPr>
          <w:rFonts w:cs="Arial"/>
          <w:b/>
          <w:szCs w:val="22"/>
        </w:rPr>
      </w:pPr>
      <w:r w:rsidRPr="00833CF4">
        <w:rPr>
          <w:rFonts w:cs="Arial"/>
          <w:b/>
          <w:szCs w:val="22"/>
        </w:rPr>
        <w:t>3</w:t>
      </w:r>
      <w:r w:rsidR="00F53144" w:rsidRPr="00833CF4">
        <w:rPr>
          <w:rFonts w:cs="Arial"/>
          <w:b/>
          <w:szCs w:val="22"/>
        </w:rPr>
        <w:t>.2.3.</w:t>
      </w:r>
      <w:r w:rsidRPr="00833CF4">
        <w:rPr>
          <w:rFonts w:cs="Arial"/>
          <w:b/>
          <w:szCs w:val="22"/>
        </w:rPr>
        <w:t xml:space="preserve"> </w:t>
      </w:r>
      <w:r w:rsidR="00F53144" w:rsidRPr="00833CF4">
        <w:rPr>
          <w:rFonts w:cs="Arial"/>
          <w:b/>
          <w:szCs w:val="22"/>
        </w:rPr>
        <w:t xml:space="preserve">Povjerenici civilne zaštite </w:t>
      </w:r>
    </w:p>
    <w:p w:rsidR="00F53144" w:rsidRPr="00833CF4" w:rsidRDefault="00F53144" w:rsidP="00382893">
      <w:pPr>
        <w:widowControl w:val="0"/>
        <w:tabs>
          <w:tab w:val="left" w:pos="709"/>
        </w:tabs>
        <w:jc w:val="both"/>
        <w:rPr>
          <w:rFonts w:cs="Arial"/>
          <w:szCs w:val="22"/>
        </w:rPr>
      </w:pPr>
    </w:p>
    <w:p w:rsidR="00454EAE" w:rsidRPr="00833CF4" w:rsidRDefault="00382893" w:rsidP="00382893">
      <w:pPr>
        <w:widowControl w:val="0"/>
        <w:tabs>
          <w:tab w:val="left" w:pos="709"/>
        </w:tabs>
        <w:jc w:val="both"/>
        <w:rPr>
          <w:rFonts w:cs="Arial"/>
          <w:szCs w:val="22"/>
        </w:rPr>
      </w:pPr>
      <w:r w:rsidRPr="00833CF4">
        <w:rPr>
          <w:rFonts w:cs="Arial"/>
          <w:szCs w:val="22"/>
        </w:rPr>
        <w:tab/>
      </w:r>
      <w:r w:rsidR="00F53144" w:rsidRPr="00833CF4">
        <w:rPr>
          <w:rFonts w:cs="Arial"/>
          <w:szCs w:val="22"/>
        </w:rPr>
        <w:t xml:space="preserve">Sukladno </w:t>
      </w:r>
      <w:r w:rsidR="00FA62B8" w:rsidRPr="00833CF4">
        <w:rPr>
          <w:rFonts w:cs="Arial"/>
          <w:szCs w:val="22"/>
        </w:rPr>
        <w:t>Planu</w:t>
      </w:r>
      <w:r w:rsidR="00F53144" w:rsidRPr="00833CF4">
        <w:rPr>
          <w:rFonts w:cs="Arial"/>
          <w:szCs w:val="22"/>
        </w:rPr>
        <w:t xml:space="preserve"> zaštite i spašavanja za područje grada Rijeke, Gradonačelnik Grada Rijeke je na temelju prijedloga vijeća mjesnih odbora i </w:t>
      </w:r>
      <w:r w:rsidR="0038059D" w:rsidRPr="00833CF4">
        <w:rPr>
          <w:rFonts w:cs="Arial"/>
          <w:szCs w:val="22"/>
        </w:rPr>
        <w:t xml:space="preserve">tadašnjeg </w:t>
      </w:r>
      <w:r w:rsidR="00F53144" w:rsidRPr="00833CF4">
        <w:rPr>
          <w:rFonts w:cs="Arial"/>
          <w:szCs w:val="22"/>
        </w:rPr>
        <w:t>Područnog ureda Državne uprave za zaštitu i spašavanje</w:t>
      </w:r>
      <w:r w:rsidR="0038059D" w:rsidRPr="00833CF4">
        <w:rPr>
          <w:rFonts w:cs="Arial"/>
          <w:szCs w:val="22"/>
        </w:rPr>
        <w:t xml:space="preserve"> (sadašnji Područni ured </w:t>
      </w:r>
      <w:r w:rsidR="00F93C5C" w:rsidRPr="00833CF4">
        <w:rPr>
          <w:rFonts w:cs="Arial"/>
          <w:szCs w:val="22"/>
        </w:rPr>
        <w:t xml:space="preserve">civilne zaštite Rijeka </w:t>
      </w:r>
      <w:r w:rsidR="0038059D" w:rsidRPr="00833CF4">
        <w:rPr>
          <w:rFonts w:cs="Arial"/>
          <w:szCs w:val="22"/>
        </w:rPr>
        <w:t>Ravnateljstva civilne zaštite)</w:t>
      </w:r>
      <w:r w:rsidR="004D320A" w:rsidRPr="00833CF4">
        <w:rPr>
          <w:rFonts w:cs="Arial"/>
          <w:szCs w:val="22"/>
        </w:rPr>
        <w:t xml:space="preserve"> </w:t>
      </w:r>
      <w:r w:rsidR="00F53144" w:rsidRPr="00833CF4">
        <w:rPr>
          <w:rFonts w:cs="Arial"/>
          <w:szCs w:val="22"/>
        </w:rPr>
        <w:t>dana 5. stud</w:t>
      </w:r>
      <w:r w:rsidR="00590DA3" w:rsidRPr="00833CF4">
        <w:rPr>
          <w:rFonts w:cs="Arial"/>
          <w:szCs w:val="22"/>
        </w:rPr>
        <w:t>enog 2012</w:t>
      </w:r>
      <w:r w:rsidR="00230242" w:rsidRPr="00833CF4">
        <w:rPr>
          <w:rFonts w:cs="Arial"/>
          <w:szCs w:val="22"/>
        </w:rPr>
        <w:t>. godine</w:t>
      </w:r>
      <w:r w:rsidR="004D320A" w:rsidRPr="00833CF4">
        <w:rPr>
          <w:rFonts w:cs="Arial"/>
          <w:szCs w:val="22"/>
        </w:rPr>
        <w:t xml:space="preserve"> </w:t>
      </w:r>
      <w:r w:rsidR="00F93C5C" w:rsidRPr="00833CF4">
        <w:rPr>
          <w:rFonts w:cs="Arial"/>
          <w:szCs w:val="22"/>
        </w:rPr>
        <w:t>imenovao</w:t>
      </w:r>
      <w:r w:rsidR="00230242" w:rsidRPr="00833CF4">
        <w:rPr>
          <w:rFonts w:cs="Arial"/>
          <w:szCs w:val="22"/>
        </w:rPr>
        <w:t xml:space="preserve"> </w:t>
      </w:r>
      <w:r w:rsidR="003A1CE5" w:rsidRPr="00833CF4">
        <w:rPr>
          <w:rFonts w:cs="Arial"/>
          <w:szCs w:val="22"/>
        </w:rPr>
        <w:t>42 povjerenika</w:t>
      </w:r>
      <w:r w:rsidR="00F53144" w:rsidRPr="00833CF4">
        <w:rPr>
          <w:rFonts w:cs="Arial"/>
          <w:szCs w:val="22"/>
        </w:rPr>
        <w:t xml:space="preserve"> civilne zaštite za 29 mjesnih odbora.</w:t>
      </w:r>
    </w:p>
    <w:p w:rsidR="00EC4E3A" w:rsidRPr="00833CF4" w:rsidRDefault="00EC4E3A" w:rsidP="00382893">
      <w:pPr>
        <w:widowControl w:val="0"/>
        <w:tabs>
          <w:tab w:val="left" w:pos="709"/>
        </w:tabs>
        <w:jc w:val="both"/>
        <w:rPr>
          <w:rFonts w:cs="Arial"/>
          <w:szCs w:val="22"/>
        </w:rPr>
      </w:pPr>
    </w:p>
    <w:p w:rsidR="00FC3520" w:rsidRPr="00833CF4" w:rsidRDefault="0032604F" w:rsidP="0032604F">
      <w:pPr>
        <w:widowControl w:val="0"/>
        <w:tabs>
          <w:tab w:val="left" w:pos="709"/>
        </w:tabs>
        <w:rPr>
          <w:rFonts w:cs="Arial"/>
          <w:b/>
        </w:rPr>
      </w:pPr>
      <w:r w:rsidRPr="00833CF4">
        <w:rPr>
          <w:rFonts w:cs="Arial"/>
          <w:b/>
        </w:rPr>
        <w:t xml:space="preserve">3.2.4. </w:t>
      </w:r>
      <w:r w:rsidR="00FC3520" w:rsidRPr="00833CF4">
        <w:rPr>
          <w:rFonts w:cs="Arial"/>
          <w:b/>
        </w:rPr>
        <w:t>Gradsko društvo Crvenog križa Rijeka</w:t>
      </w:r>
      <w:r w:rsidR="001A3545" w:rsidRPr="00833CF4">
        <w:rPr>
          <w:rFonts w:cs="Arial"/>
          <w:b/>
        </w:rPr>
        <w:t xml:space="preserve"> </w:t>
      </w:r>
    </w:p>
    <w:p w:rsidR="00FC3520" w:rsidRPr="00833CF4" w:rsidRDefault="00FC3520" w:rsidP="00FC3520">
      <w:pPr>
        <w:pStyle w:val="ListParagraph"/>
        <w:widowControl w:val="0"/>
        <w:tabs>
          <w:tab w:val="left" w:pos="709"/>
        </w:tabs>
        <w:ind w:firstLine="0"/>
        <w:rPr>
          <w:rFonts w:ascii="Arial" w:hAnsi="Arial" w:cs="Arial"/>
        </w:rPr>
      </w:pPr>
    </w:p>
    <w:p w:rsidR="00FC3520" w:rsidRPr="00833CF4" w:rsidRDefault="00FC3520" w:rsidP="00FC3520">
      <w:pPr>
        <w:pStyle w:val="ListParagraph"/>
        <w:widowControl w:val="0"/>
        <w:ind w:left="0" w:firstLine="0"/>
        <w:rPr>
          <w:rFonts w:ascii="Arial" w:hAnsi="Arial" w:cs="Arial"/>
          <w:shd w:val="clear" w:color="auto" w:fill="FFFFFF"/>
        </w:rPr>
      </w:pPr>
      <w:r w:rsidRPr="00833CF4">
        <w:rPr>
          <w:rFonts w:ascii="Arial" w:hAnsi="Arial" w:cs="Arial"/>
          <w:shd w:val="clear" w:color="auto" w:fill="FFFFFF"/>
        </w:rPr>
        <w:tab/>
        <w:t>Gradsko društvo Crvenog križa Rijeka dio je Hrvatskog Crvenog križa i djeluje na području gradova</w:t>
      </w:r>
      <w:r w:rsidR="004D320A" w:rsidRPr="00833CF4">
        <w:rPr>
          <w:rFonts w:ascii="Arial" w:hAnsi="Arial" w:cs="Arial"/>
          <w:shd w:val="clear" w:color="auto" w:fill="FFFFFF"/>
        </w:rPr>
        <w:t>:</w:t>
      </w:r>
      <w:r w:rsidRPr="00833CF4">
        <w:rPr>
          <w:rFonts w:ascii="Arial" w:hAnsi="Arial" w:cs="Arial"/>
          <w:shd w:val="clear" w:color="auto" w:fill="FFFFFF"/>
        </w:rPr>
        <w:t xml:space="preserve"> Rijeka, Bakar, Kraljevica i Kastav te općina Čavle, Jelenje, Klana, </w:t>
      </w:r>
      <w:proofErr w:type="spellStart"/>
      <w:r w:rsidRPr="00833CF4">
        <w:rPr>
          <w:rFonts w:ascii="Arial" w:hAnsi="Arial" w:cs="Arial"/>
          <w:shd w:val="clear" w:color="auto" w:fill="FFFFFF"/>
        </w:rPr>
        <w:t>Kostrena</w:t>
      </w:r>
      <w:proofErr w:type="spellEnd"/>
      <w:r w:rsidRPr="00833CF4">
        <w:rPr>
          <w:rFonts w:ascii="Arial" w:hAnsi="Arial" w:cs="Arial"/>
          <w:shd w:val="clear" w:color="auto" w:fill="FFFFFF"/>
        </w:rPr>
        <w:t xml:space="preserve"> i </w:t>
      </w:r>
      <w:proofErr w:type="spellStart"/>
      <w:r w:rsidRPr="00833CF4">
        <w:rPr>
          <w:rFonts w:ascii="Arial" w:hAnsi="Arial" w:cs="Arial"/>
          <w:shd w:val="clear" w:color="auto" w:fill="FFFFFF"/>
        </w:rPr>
        <w:t>Viškovo</w:t>
      </w:r>
      <w:proofErr w:type="spellEnd"/>
      <w:r w:rsidR="004D320A" w:rsidRPr="00833CF4">
        <w:rPr>
          <w:rFonts w:ascii="Arial" w:hAnsi="Arial" w:cs="Arial"/>
          <w:shd w:val="clear" w:color="auto" w:fill="FFFFFF"/>
        </w:rPr>
        <w:t>,</w:t>
      </w:r>
      <w:r w:rsidRPr="00833CF4">
        <w:rPr>
          <w:rFonts w:ascii="Arial" w:hAnsi="Arial" w:cs="Arial"/>
          <w:shd w:val="clear" w:color="auto" w:fill="FFFFFF"/>
        </w:rPr>
        <w:t xml:space="preserve"> na poslovima zaštite i unapređenja zdravlja, socijalne skrbi, zdravstvenog i humanitarnog odgoja, Službe traženja, rada s mladima, humanitarne pomoći, pripreme i odgovor na katastrofe i drugo. Gradsko društvo Crvenog križa Rijeka surađuje s drugim udrugama i institucijama koje promiču i ostvaruju srodne humanitarne ciljeve i programe.</w:t>
      </w:r>
      <w:r w:rsidR="00065218" w:rsidRPr="00833CF4">
        <w:rPr>
          <w:rFonts w:ascii="Arial" w:hAnsi="Arial" w:cs="Arial"/>
          <w:shd w:val="clear" w:color="auto" w:fill="FFFFFF"/>
        </w:rPr>
        <w:t xml:space="preserve"> </w:t>
      </w:r>
      <w:r w:rsidRPr="00833CF4">
        <w:rPr>
          <w:rFonts w:ascii="Arial" w:hAnsi="Arial" w:cs="Arial"/>
          <w:shd w:val="clear" w:color="auto" w:fill="FFFFFF"/>
        </w:rPr>
        <w:t>Tijekom 202</w:t>
      </w:r>
      <w:r w:rsidR="001D7CDE" w:rsidRPr="00833CF4">
        <w:rPr>
          <w:rFonts w:ascii="Arial" w:hAnsi="Arial" w:cs="Arial"/>
          <w:shd w:val="clear" w:color="auto" w:fill="FFFFFF"/>
        </w:rPr>
        <w:t>3</w:t>
      </w:r>
      <w:r w:rsidRPr="00833CF4">
        <w:rPr>
          <w:rFonts w:ascii="Arial" w:hAnsi="Arial" w:cs="Arial"/>
          <w:shd w:val="clear" w:color="auto" w:fill="FFFFFF"/>
        </w:rPr>
        <w:t>. godine Gradsko društvo Crvenog križa</w:t>
      </w:r>
      <w:r w:rsidR="00F93C5C" w:rsidRPr="00833CF4">
        <w:rPr>
          <w:rFonts w:ascii="Arial" w:hAnsi="Arial" w:cs="Arial"/>
          <w:shd w:val="clear" w:color="auto" w:fill="FFFFFF"/>
        </w:rPr>
        <w:t xml:space="preserve"> Rijeka</w:t>
      </w:r>
      <w:r w:rsidRPr="00833CF4">
        <w:rPr>
          <w:rFonts w:ascii="Arial" w:hAnsi="Arial" w:cs="Arial"/>
          <w:shd w:val="clear" w:color="auto" w:fill="FFFFFF"/>
        </w:rPr>
        <w:t xml:space="preserve"> provelo je </w:t>
      </w:r>
      <w:r w:rsidR="001D7CDE" w:rsidRPr="00833CF4">
        <w:rPr>
          <w:rFonts w:ascii="Arial" w:hAnsi="Arial" w:cs="Arial"/>
          <w:shd w:val="clear" w:color="auto" w:fill="FFFFFF"/>
        </w:rPr>
        <w:t>trinaest</w:t>
      </w:r>
      <w:r w:rsidR="00290AEC" w:rsidRPr="00833CF4">
        <w:rPr>
          <w:rFonts w:ascii="Arial" w:hAnsi="Arial" w:cs="Arial"/>
          <w:shd w:val="clear" w:color="auto" w:fill="FFFFFF"/>
        </w:rPr>
        <w:t xml:space="preserve"> edukaci</w:t>
      </w:r>
      <w:r w:rsidR="00A84EFB" w:rsidRPr="00833CF4">
        <w:rPr>
          <w:rFonts w:ascii="Arial" w:hAnsi="Arial" w:cs="Arial"/>
          <w:shd w:val="clear" w:color="auto" w:fill="FFFFFF"/>
        </w:rPr>
        <w:t>ja</w:t>
      </w:r>
      <w:r w:rsidRPr="00833CF4">
        <w:rPr>
          <w:rFonts w:ascii="Arial" w:hAnsi="Arial" w:cs="Arial"/>
          <w:shd w:val="clear" w:color="auto" w:fill="FFFFFF"/>
        </w:rPr>
        <w:t xml:space="preserve"> za ukupno </w:t>
      </w:r>
      <w:r w:rsidR="00A84EFB" w:rsidRPr="00833CF4">
        <w:rPr>
          <w:rFonts w:ascii="Arial" w:hAnsi="Arial" w:cs="Arial"/>
          <w:shd w:val="clear" w:color="auto" w:fill="FFFFFF"/>
        </w:rPr>
        <w:t>80</w:t>
      </w:r>
      <w:r w:rsidRPr="00833CF4">
        <w:rPr>
          <w:rFonts w:ascii="Arial" w:hAnsi="Arial" w:cs="Arial"/>
          <w:shd w:val="clear" w:color="auto" w:fill="FFFFFF"/>
        </w:rPr>
        <w:t xml:space="preserve"> polaznika, i to:</w:t>
      </w:r>
    </w:p>
    <w:p w:rsidR="00FC3520" w:rsidRPr="00833CF4" w:rsidRDefault="00FC3520" w:rsidP="00FC3520">
      <w:pPr>
        <w:widowControl w:val="0"/>
        <w:rPr>
          <w:rFonts w:cs="Arial"/>
          <w:szCs w:val="22"/>
          <w:shd w:val="clear" w:color="auto" w:fill="FFFFFF"/>
        </w:rPr>
      </w:pPr>
      <w:r w:rsidRPr="00833CF4">
        <w:rPr>
          <w:rFonts w:cs="Arial"/>
          <w:szCs w:val="22"/>
        </w:rPr>
        <w:t>-</w:t>
      </w:r>
      <w:r w:rsidRPr="00833CF4">
        <w:rPr>
          <w:rFonts w:cs="Arial"/>
          <w:szCs w:val="22"/>
        </w:rPr>
        <w:tab/>
        <w:t xml:space="preserve">osnovni postupak oživljavanja uz korištenje automatskog vanjskog defibrilatora – </w:t>
      </w:r>
      <w:r w:rsidR="001D7CDE" w:rsidRPr="00833CF4">
        <w:rPr>
          <w:rFonts w:cs="Arial"/>
          <w:szCs w:val="22"/>
        </w:rPr>
        <w:t>devet</w:t>
      </w:r>
      <w:r w:rsidRPr="00833CF4">
        <w:rPr>
          <w:rFonts w:cs="Arial"/>
          <w:szCs w:val="22"/>
        </w:rPr>
        <w:t xml:space="preserve"> tečaja /</w:t>
      </w:r>
      <w:r w:rsidR="001D7CDE" w:rsidRPr="00833CF4">
        <w:rPr>
          <w:rFonts w:cs="Arial"/>
          <w:szCs w:val="22"/>
        </w:rPr>
        <w:t>56</w:t>
      </w:r>
      <w:r w:rsidRPr="00833CF4">
        <w:rPr>
          <w:rFonts w:cs="Arial"/>
          <w:szCs w:val="22"/>
        </w:rPr>
        <w:t xml:space="preserve"> polaznika,</w:t>
      </w:r>
    </w:p>
    <w:p w:rsidR="00FC3520" w:rsidRPr="00833CF4" w:rsidRDefault="00FC3520" w:rsidP="00FC3520">
      <w:pPr>
        <w:widowControl w:val="0"/>
        <w:rPr>
          <w:rFonts w:cs="Arial"/>
          <w:szCs w:val="22"/>
        </w:rPr>
      </w:pPr>
      <w:r w:rsidRPr="00833CF4">
        <w:rPr>
          <w:rFonts w:cs="Arial"/>
          <w:szCs w:val="22"/>
          <w:shd w:val="clear" w:color="auto" w:fill="FFFFFF"/>
        </w:rPr>
        <w:t>-</w:t>
      </w:r>
      <w:r w:rsidRPr="00833CF4">
        <w:rPr>
          <w:rFonts w:cs="Arial"/>
          <w:szCs w:val="22"/>
          <w:shd w:val="clear" w:color="auto" w:fill="FFFFFF"/>
        </w:rPr>
        <w:tab/>
      </w:r>
      <w:r w:rsidRPr="00833CF4">
        <w:rPr>
          <w:rFonts w:cs="Arial"/>
          <w:szCs w:val="22"/>
        </w:rPr>
        <w:t xml:space="preserve">osposobljavanje odgojno obrazovnih radnika za pružanje prve pomoći učenicima sa zdravstvenim teškoćama – </w:t>
      </w:r>
      <w:r w:rsidR="001D7CDE" w:rsidRPr="00833CF4">
        <w:rPr>
          <w:rFonts w:cs="Arial"/>
          <w:szCs w:val="22"/>
        </w:rPr>
        <w:t>četiri</w:t>
      </w:r>
      <w:r w:rsidRPr="00833CF4">
        <w:rPr>
          <w:rFonts w:cs="Arial"/>
          <w:szCs w:val="22"/>
        </w:rPr>
        <w:t xml:space="preserve"> tečaja /</w:t>
      </w:r>
      <w:r w:rsidR="001D7CDE" w:rsidRPr="00833CF4">
        <w:rPr>
          <w:rFonts w:cs="Arial"/>
          <w:szCs w:val="22"/>
        </w:rPr>
        <w:t>47</w:t>
      </w:r>
      <w:r w:rsidRPr="00833CF4">
        <w:rPr>
          <w:rFonts w:cs="Arial"/>
          <w:szCs w:val="22"/>
        </w:rPr>
        <w:t xml:space="preserve"> polaznika.</w:t>
      </w:r>
    </w:p>
    <w:p w:rsidR="001D7CDE" w:rsidRPr="00833CF4" w:rsidRDefault="001D7CDE" w:rsidP="00EC0706">
      <w:pPr>
        <w:widowControl w:val="0"/>
        <w:jc w:val="both"/>
        <w:rPr>
          <w:rFonts w:cs="Arial"/>
          <w:szCs w:val="22"/>
        </w:rPr>
      </w:pPr>
      <w:r w:rsidRPr="00833CF4">
        <w:rPr>
          <w:rFonts w:cs="Arial"/>
          <w:szCs w:val="22"/>
        </w:rPr>
        <w:tab/>
      </w:r>
      <w:r w:rsidR="00EC0706" w:rsidRPr="00833CF4">
        <w:rPr>
          <w:rFonts w:cs="Arial"/>
          <w:szCs w:val="22"/>
        </w:rPr>
        <w:t>U sklopu obilježavanja Tjedna Crvenog križa, 8. svibnja na Jadranskom trgu u Rijeci prezentirane su osnove prve pomoći uz realistični prikaz ozljeda i demonstraciju pružanja prve pomoći na lutki (oživljavanje).</w:t>
      </w:r>
    </w:p>
    <w:p w:rsidR="00EC0706" w:rsidRPr="00833CF4" w:rsidRDefault="00EC0706" w:rsidP="00EC0706">
      <w:pPr>
        <w:widowControl w:val="0"/>
        <w:jc w:val="both"/>
        <w:rPr>
          <w:rFonts w:cs="Arial"/>
          <w:szCs w:val="22"/>
        </w:rPr>
      </w:pPr>
      <w:r w:rsidRPr="00833CF4">
        <w:rPr>
          <w:rFonts w:cs="Arial"/>
          <w:szCs w:val="22"/>
        </w:rPr>
        <w:tab/>
        <w:t>Tijekom godine održane su radionice za djecu i studente uz prikaz rada operativnih snaga, materijala i radionica u cilju priprema za katastrofe od najranije dobi.</w:t>
      </w:r>
      <w:r w:rsidR="00065218" w:rsidRPr="00833CF4">
        <w:rPr>
          <w:rFonts w:cs="Arial"/>
          <w:szCs w:val="22"/>
        </w:rPr>
        <w:t xml:space="preserve"> </w:t>
      </w:r>
      <w:r w:rsidRPr="00833CF4">
        <w:rPr>
          <w:rFonts w:cs="Arial"/>
          <w:szCs w:val="22"/>
        </w:rPr>
        <w:t xml:space="preserve">Volonteri Gradskog društva Crvenog križa Rijeka sudjelovali su u vježbama operativnih snaga Primorsko-goranske županije </w:t>
      </w:r>
      <w:r w:rsidR="003601D9" w:rsidRPr="00833CF4">
        <w:rPr>
          <w:rFonts w:cs="Arial"/>
          <w:szCs w:val="22"/>
        </w:rPr>
        <w:t xml:space="preserve">6. svibnja u </w:t>
      </w:r>
      <w:proofErr w:type="spellStart"/>
      <w:r w:rsidR="003601D9" w:rsidRPr="00833CF4">
        <w:rPr>
          <w:rFonts w:cs="Arial"/>
          <w:szCs w:val="22"/>
        </w:rPr>
        <w:t>Moravicama</w:t>
      </w:r>
      <w:proofErr w:type="spellEnd"/>
      <w:r w:rsidR="003601D9" w:rsidRPr="00833CF4">
        <w:rPr>
          <w:rFonts w:cs="Arial"/>
          <w:szCs w:val="22"/>
        </w:rPr>
        <w:t xml:space="preserve"> i bili su zaduženi za realistički prikaz ozljeda na radilištima te na vježbi civilne zaštite općine </w:t>
      </w:r>
      <w:proofErr w:type="spellStart"/>
      <w:r w:rsidR="003601D9" w:rsidRPr="00833CF4">
        <w:rPr>
          <w:rFonts w:cs="Arial"/>
          <w:szCs w:val="22"/>
        </w:rPr>
        <w:t>Kostrena</w:t>
      </w:r>
      <w:proofErr w:type="spellEnd"/>
      <w:r w:rsidR="003601D9" w:rsidRPr="00833CF4">
        <w:rPr>
          <w:rFonts w:cs="Arial"/>
          <w:szCs w:val="22"/>
        </w:rPr>
        <w:t xml:space="preserve"> u kojoj su prikazali uloge i zadaće Crvenog križa kao dijela operativnih snaga u katastrofama.</w:t>
      </w:r>
    </w:p>
    <w:p w:rsidR="003601D9" w:rsidRPr="00833CF4" w:rsidRDefault="003601D9" w:rsidP="00EC0706">
      <w:pPr>
        <w:widowControl w:val="0"/>
        <w:jc w:val="both"/>
        <w:rPr>
          <w:rFonts w:cs="Arial"/>
          <w:szCs w:val="22"/>
        </w:rPr>
      </w:pPr>
      <w:r w:rsidRPr="00833CF4">
        <w:rPr>
          <w:rFonts w:cs="Arial"/>
          <w:szCs w:val="22"/>
        </w:rPr>
        <w:tab/>
      </w:r>
      <w:r w:rsidR="0074460B" w:rsidRPr="00833CF4">
        <w:rPr>
          <w:rFonts w:cs="Arial"/>
          <w:szCs w:val="22"/>
        </w:rPr>
        <w:t xml:space="preserve">Dana </w:t>
      </w:r>
      <w:r w:rsidRPr="00833CF4">
        <w:rPr>
          <w:rFonts w:cs="Arial"/>
          <w:szCs w:val="22"/>
        </w:rPr>
        <w:t xml:space="preserve">24. studenog 2023. u projektu „Na putu smanjenja rizika od katastrofa“ koji je održan na Trgu 111. brigade Hrvatske vojske u Rijeci članovi Gradskog društva Crvenog križa Rijeka </w:t>
      </w:r>
      <w:r w:rsidRPr="00833CF4">
        <w:rPr>
          <w:rFonts w:cs="Arial"/>
          <w:szCs w:val="22"/>
        </w:rPr>
        <w:lastRenderedPageBreak/>
        <w:t>predstavljali su svoje aktivnosti djeci osnovnih i srednjih škola, kao i građanima.</w:t>
      </w:r>
    </w:p>
    <w:p w:rsidR="003601D9" w:rsidRPr="00833CF4" w:rsidRDefault="003601D9" w:rsidP="00EC0706">
      <w:pPr>
        <w:widowControl w:val="0"/>
        <w:jc w:val="both"/>
        <w:rPr>
          <w:rFonts w:cs="Arial"/>
          <w:szCs w:val="22"/>
        </w:rPr>
      </w:pPr>
      <w:r w:rsidRPr="00833CF4">
        <w:rPr>
          <w:rFonts w:cs="Arial"/>
          <w:szCs w:val="22"/>
        </w:rPr>
        <w:tab/>
        <w:t xml:space="preserve">U Malom domu na </w:t>
      </w:r>
      <w:proofErr w:type="spellStart"/>
      <w:r w:rsidRPr="00833CF4">
        <w:rPr>
          <w:rFonts w:cs="Arial"/>
          <w:szCs w:val="22"/>
        </w:rPr>
        <w:t>Platk</w:t>
      </w:r>
      <w:r w:rsidR="00E445EB" w:rsidRPr="00833CF4">
        <w:rPr>
          <w:rFonts w:cs="Arial"/>
          <w:szCs w:val="22"/>
        </w:rPr>
        <w:t>u</w:t>
      </w:r>
      <w:proofErr w:type="spellEnd"/>
      <w:r w:rsidRPr="00833CF4">
        <w:rPr>
          <w:rFonts w:cs="Arial"/>
          <w:szCs w:val="22"/>
        </w:rPr>
        <w:t xml:space="preserve"> održana je vježba interventnog tima u organizaciji smještaja i prehrane, dizanje šatora, organizaciju kuhinje, edukacije iz prve pomoći, rad</w:t>
      </w:r>
      <w:r w:rsidR="004C4FC3" w:rsidRPr="00833CF4">
        <w:rPr>
          <w:rFonts w:cs="Arial"/>
          <w:szCs w:val="22"/>
        </w:rPr>
        <w:t xml:space="preserve"> skladišta, uloga logistike i </w:t>
      </w:r>
      <w:r w:rsidRPr="00833CF4">
        <w:rPr>
          <w:rFonts w:cs="Arial"/>
          <w:szCs w:val="22"/>
        </w:rPr>
        <w:t>Službe traženja u kriznim situacijama.</w:t>
      </w:r>
    </w:p>
    <w:p w:rsidR="00921131" w:rsidRPr="00833CF4" w:rsidRDefault="004C4FC3" w:rsidP="00065218">
      <w:pPr>
        <w:widowControl w:val="0"/>
        <w:jc w:val="both"/>
        <w:rPr>
          <w:rFonts w:cs="Arial"/>
          <w:szCs w:val="22"/>
        </w:rPr>
      </w:pPr>
      <w:r w:rsidRPr="00833CF4">
        <w:rPr>
          <w:rFonts w:cs="Arial"/>
          <w:szCs w:val="22"/>
        </w:rPr>
        <w:tab/>
        <w:t>Gradsko društvo Crvenog križa Rijeka sudjelovalo je i u slože</w:t>
      </w:r>
      <w:r w:rsidR="00065218" w:rsidRPr="00833CF4">
        <w:rPr>
          <w:rFonts w:cs="Arial"/>
          <w:szCs w:val="22"/>
        </w:rPr>
        <w:t>noj akciji neutralizacije neeksp</w:t>
      </w:r>
      <w:r w:rsidRPr="00833CF4">
        <w:rPr>
          <w:rFonts w:cs="Arial"/>
          <w:szCs w:val="22"/>
        </w:rPr>
        <w:t xml:space="preserve">lodirane </w:t>
      </w:r>
      <w:proofErr w:type="spellStart"/>
      <w:r w:rsidRPr="00833CF4">
        <w:rPr>
          <w:rFonts w:cs="Arial"/>
          <w:szCs w:val="22"/>
        </w:rPr>
        <w:t>protubrodske</w:t>
      </w:r>
      <w:proofErr w:type="spellEnd"/>
      <w:r w:rsidRPr="00833CF4">
        <w:rPr>
          <w:rFonts w:cs="Arial"/>
          <w:szCs w:val="22"/>
        </w:rPr>
        <w:t xml:space="preserve"> mine u riječkoj luci 19. ožujka.</w:t>
      </w:r>
      <w:r w:rsidR="00065218" w:rsidRPr="00833CF4">
        <w:rPr>
          <w:rFonts w:cs="Arial"/>
          <w:szCs w:val="22"/>
        </w:rPr>
        <w:t xml:space="preserve"> </w:t>
      </w:r>
      <w:r w:rsidRPr="00833CF4">
        <w:rPr>
          <w:rFonts w:cs="Arial"/>
          <w:szCs w:val="22"/>
        </w:rPr>
        <w:t>Uloga Gradskog društva Crvenog križa Rijeka bilo je zbrinjavanje stanovništva koje je moralo biti evakuirano iz centra grada. Mjesto zbrinjavanja bilo je Dvorana mladosti na Trsatu gdje je u subotu 18. ožujka pripremljeno tridesetak ležajeva za prihvat evakuiranog stanovništva.</w:t>
      </w:r>
      <w:r w:rsidR="00065218" w:rsidRPr="00833CF4">
        <w:rPr>
          <w:rFonts w:cs="Arial"/>
          <w:szCs w:val="22"/>
        </w:rPr>
        <w:t xml:space="preserve"> </w:t>
      </w:r>
      <w:r w:rsidR="00921131" w:rsidRPr="00833CF4">
        <w:rPr>
          <w:rFonts w:cs="Arial"/>
          <w:szCs w:val="22"/>
        </w:rPr>
        <w:t xml:space="preserve">Zbrinuto je 15 građana među kojima je bilo samaca, bračnih parova, obitelji i obitelji s kućnim ljubimcima za koje </w:t>
      </w:r>
      <w:r w:rsidR="0074460B" w:rsidRPr="00833CF4">
        <w:rPr>
          <w:rFonts w:cs="Arial"/>
          <w:szCs w:val="22"/>
        </w:rPr>
        <w:t>je u večernjim satima po dolasku</w:t>
      </w:r>
      <w:r w:rsidR="00921131" w:rsidRPr="00833CF4">
        <w:rPr>
          <w:rFonts w:cs="Arial"/>
          <w:szCs w:val="22"/>
        </w:rPr>
        <w:t xml:space="preserve"> osigurana okrjepa – topli čaj i kava, keksi, a u nedjelju u jutarnjim satima doručak uz voće, vodu, čaj i kavu.</w:t>
      </w:r>
      <w:r w:rsidR="00065218" w:rsidRPr="00833CF4">
        <w:rPr>
          <w:rFonts w:cs="Arial"/>
          <w:szCs w:val="22"/>
        </w:rPr>
        <w:t xml:space="preserve"> </w:t>
      </w:r>
      <w:r w:rsidR="00921131" w:rsidRPr="00833CF4">
        <w:rPr>
          <w:rFonts w:cs="Arial"/>
          <w:szCs w:val="22"/>
        </w:rPr>
        <w:t>Za najmlađe je organiziran dječji kutak, a potrebitim osobama pružena je psih</w:t>
      </w:r>
      <w:r w:rsidR="0074460B" w:rsidRPr="00833CF4">
        <w:rPr>
          <w:rFonts w:cs="Arial"/>
          <w:szCs w:val="22"/>
        </w:rPr>
        <w:t>o</w:t>
      </w:r>
      <w:r w:rsidR="00921131" w:rsidRPr="00833CF4">
        <w:rPr>
          <w:rFonts w:cs="Arial"/>
          <w:szCs w:val="22"/>
        </w:rPr>
        <w:t>socijalna podrška zbog osjećaja tjeskobe i nemira radi napuštanja svojeg doma i spavanja na novom nepoznatom mjestu.</w:t>
      </w:r>
      <w:r w:rsidR="00065218" w:rsidRPr="00833CF4">
        <w:rPr>
          <w:rFonts w:cs="Arial"/>
          <w:szCs w:val="22"/>
        </w:rPr>
        <w:t xml:space="preserve"> </w:t>
      </w:r>
      <w:r w:rsidR="00921131" w:rsidRPr="00833CF4">
        <w:rPr>
          <w:rFonts w:cs="Arial"/>
          <w:szCs w:val="22"/>
        </w:rPr>
        <w:t>Uz osobe koje su prenoćile u Dvorani mladosti cijelo su vrijeme bili i pripadnici Interventnog tima Gradskog društva Crvenog križa Rijeka.</w:t>
      </w:r>
    </w:p>
    <w:p w:rsidR="00921131" w:rsidRPr="00833CF4" w:rsidRDefault="00921131" w:rsidP="004C4FC3">
      <w:pPr>
        <w:widowControl w:val="0"/>
        <w:ind w:firstLine="709"/>
        <w:jc w:val="both"/>
        <w:rPr>
          <w:rFonts w:cs="Arial"/>
          <w:szCs w:val="22"/>
        </w:rPr>
      </w:pPr>
      <w:r w:rsidRPr="00833CF4">
        <w:rPr>
          <w:rFonts w:cs="Arial"/>
          <w:szCs w:val="22"/>
        </w:rPr>
        <w:t>Aktivan je bio i Ured Službe traženja u kojemu se evidentiralo evakuirano stanovništvo.</w:t>
      </w:r>
    </w:p>
    <w:p w:rsidR="00103D79" w:rsidRPr="00833CF4" w:rsidRDefault="003601D9" w:rsidP="0032604F">
      <w:pPr>
        <w:widowControl w:val="0"/>
        <w:jc w:val="both"/>
        <w:rPr>
          <w:rFonts w:cs="Arial"/>
        </w:rPr>
      </w:pPr>
      <w:r w:rsidRPr="00833CF4">
        <w:rPr>
          <w:rFonts w:cs="Arial"/>
          <w:szCs w:val="22"/>
        </w:rPr>
        <w:tab/>
      </w:r>
      <w:r w:rsidR="00527581" w:rsidRPr="00833CF4">
        <w:rPr>
          <w:rFonts w:cs="Arial"/>
        </w:rPr>
        <w:t xml:space="preserve">Nakon </w:t>
      </w:r>
      <w:r w:rsidR="00C83A82" w:rsidRPr="00833CF4">
        <w:rPr>
          <w:rFonts w:cs="Arial"/>
        </w:rPr>
        <w:t>što je 24. veljače 2022. započeo rat u Ukrajini</w:t>
      </w:r>
      <w:r w:rsidR="00527581" w:rsidRPr="00833CF4">
        <w:rPr>
          <w:rFonts w:cs="Arial"/>
        </w:rPr>
        <w:t xml:space="preserve">, već </w:t>
      </w:r>
      <w:r w:rsidR="00886FCB" w:rsidRPr="00833CF4">
        <w:rPr>
          <w:rFonts w:cs="Arial"/>
        </w:rPr>
        <w:t>sljedećeg dana</w:t>
      </w:r>
      <w:r w:rsidR="00755F2D" w:rsidRPr="00833CF4">
        <w:rPr>
          <w:rFonts w:cs="Arial"/>
        </w:rPr>
        <w:t xml:space="preserve"> pokrenute su aktivnosti Službe traženja u svrhu evidencije izbjeglih osoba.</w:t>
      </w:r>
      <w:r w:rsidR="0032604F" w:rsidRPr="00833CF4">
        <w:rPr>
          <w:rFonts w:cs="Arial"/>
        </w:rPr>
        <w:t xml:space="preserve"> </w:t>
      </w:r>
      <w:r w:rsidR="004C4FC3" w:rsidRPr="00833CF4">
        <w:rPr>
          <w:rFonts w:cs="Arial"/>
        </w:rPr>
        <w:t>Aktivnosti su nastavljene i kroz cijelu 2023. godinu u vidu evidentiranja raseljenih osoba te organiziranja i distribucije humanitarne pomoći</w:t>
      </w:r>
      <w:r w:rsidR="0032604F" w:rsidRPr="00833CF4">
        <w:rPr>
          <w:rFonts w:cs="Arial"/>
        </w:rPr>
        <w:t xml:space="preserve">. </w:t>
      </w:r>
    </w:p>
    <w:p w:rsidR="004C149C" w:rsidRPr="00833CF4" w:rsidRDefault="004C149C" w:rsidP="0032604F">
      <w:pPr>
        <w:pStyle w:val="NoSpacing"/>
        <w:ind w:firstLine="709"/>
        <w:jc w:val="both"/>
        <w:rPr>
          <w:rFonts w:ascii="Arial" w:hAnsi="Arial" w:cs="Arial"/>
          <w:lang w:val="hr-HR"/>
        </w:rPr>
      </w:pPr>
      <w:r w:rsidRPr="00833CF4">
        <w:rPr>
          <w:rFonts w:ascii="Arial" w:hAnsi="Arial" w:cs="Arial"/>
          <w:lang w:val="hr-HR"/>
        </w:rPr>
        <w:t xml:space="preserve">Iz </w:t>
      </w:r>
      <w:r w:rsidR="00B6473E" w:rsidRPr="00833CF4">
        <w:rPr>
          <w:rFonts w:ascii="Arial" w:hAnsi="Arial" w:cs="Arial"/>
          <w:lang w:val="hr-HR"/>
        </w:rPr>
        <w:t>T</w:t>
      </w:r>
      <w:r w:rsidRPr="00833CF4">
        <w:rPr>
          <w:rFonts w:ascii="Arial" w:hAnsi="Arial" w:cs="Arial"/>
          <w:lang w:val="hr-HR"/>
        </w:rPr>
        <w:t xml:space="preserve">ablice broj </w:t>
      </w:r>
      <w:r w:rsidR="00272D7C" w:rsidRPr="00833CF4">
        <w:rPr>
          <w:rFonts w:ascii="Arial" w:hAnsi="Arial" w:cs="Arial"/>
          <w:lang w:val="hr-HR"/>
        </w:rPr>
        <w:t>1</w:t>
      </w:r>
      <w:r w:rsidR="006F5F0E" w:rsidRPr="00833CF4">
        <w:rPr>
          <w:rFonts w:ascii="Arial" w:hAnsi="Arial" w:cs="Arial"/>
          <w:lang w:val="hr-HR"/>
        </w:rPr>
        <w:t>.</w:t>
      </w:r>
      <w:r w:rsidRPr="00833CF4">
        <w:rPr>
          <w:rFonts w:ascii="Arial" w:hAnsi="Arial" w:cs="Arial"/>
          <w:lang w:val="hr-HR"/>
        </w:rPr>
        <w:t xml:space="preserve"> moguće je vidjeti broj </w:t>
      </w:r>
      <w:r w:rsidR="00B96BE9" w:rsidRPr="00833CF4">
        <w:rPr>
          <w:rFonts w:ascii="Arial" w:hAnsi="Arial" w:cs="Arial"/>
          <w:lang w:val="hr-HR"/>
        </w:rPr>
        <w:t xml:space="preserve">i strukturu </w:t>
      </w:r>
      <w:r w:rsidRPr="00833CF4">
        <w:rPr>
          <w:rFonts w:ascii="Arial" w:hAnsi="Arial" w:cs="Arial"/>
          <w:lang w:val="hr-HR"/>
        </w:rPr>
        <w:t>registriranih raseljenih osoba na dan 31. prosinca 202</w:t>
      </w:r>
      <w:r w:rsidR="004C4FC3" w:rsidRPr="00833CF4">
        <w:rPr>
          <w:rFonts w:ascii="Arial" w:hAnsi="Arial" w:cs="Arial"/>
          <w:lang w:val="hr-HR"/>
        </w:rPr>
        <w:t>3</w:t>
      </w:r>
      <w:r w:rsidRPr="00833CF4">
        <w:rPr>
          <w:rFonts w:ascii="Arial" w:hAnsi="Arial" w:cs="Arial"/>
          <w:lang w:val="hr-HR"/>
        </w:rPr>
        <w:t>. godine na području na kojem djeluje Gradsko društvo Crvenog križa Rijeka.</w:t>
      </w:r>
      <w:r w:rsidR="0032604F" w:rsidRPr="00833CF4">
        <w:rPr>
          <w:rFonts w:ascii="Arial" w:hAnsi="Arial" w:cs="Arial"/>
          <w:lang w:val="hr-HR"/>
        </w:rPr>
        <w:t xml:space="preserve"> </w:t>
      </w:r>
      <w:r w:rsidRPr="00833CF4">
        <w:rPr>
          <w:rFonts w:ascii="Arial" w:hAnsi="Arial" w:cs="Arial"/>
          <w:lang w:val="hr-HR"/>
        </w:rPr>
        <w:t>Osobe su evidentirane po spolu i mjestu smještaja, a djeca i po uzrastu.</w:t>
      </w:r>
      <w:r w:rsidR="00F3724A" w:rsidRPr="00833CF4">
        <w:rPr>
          <w:rFonts w:ascii="Arial" w:hAnsi="Arial" w:cs="Arial"/>
          <w:lang w:val="hr-HR"/>
        </w:rPr>
        <w:t xml:space="preserve"> </w:t>
      </w:r>
    </w:p>
    <w:p w:rsidR="004C149C" w:rsidRPr="00833CF4" w:rsidRDefault="004C149C" w:rsidP="004C149C">
      <w:pPr>
        <w:pStyle w:val="NoSpacing"/>
        <w:jc w:val="both"/>
        <w:rPr>
          <w:rFonts w:ascii="Arial" w:hAnsi="Arial" w:cs="Arial"/>
        </w:rPr>
      </w:pPr>
    </w:p>
    <w:p w:rsidR="0032604F" w:rsidRPr="00833CF4" w:rsidRDefault="00F3724A" w:rsidP="0032604F">
      <w:pPr>
        <w:pStyle w:val="NoSpacing"/>
        <w:ind w:left="1134" w:hanging="1134"/>
        <w:jc w:val="both"/>
        <w:rPr>
          <w:rFonts w:ascii="Arial" w:hAnsi="Arial" w:cs="Arial"/>
          <w:sz w:val="20"/>
          <w:szCs w:val="20"/>
        </w:rPr>
      </w:pPr>
      <w:proofErr w:type="spellStart"/>
      <w:r w:rsidRPr="00833CF4">
        <w:rPr>
          <w:rFonts w:ascii="Arial" w:hAnsi="Arial" w:cs="Arial"/>
          <w:sz w:val="20"/>
          <w:szCs w:val="20"/>
        </w:rPr>
        <w:t>Tablica</w:t>
      </w:r>
      <w:proofErr w:type="spellEnd"/>
      <w:r w:rsidR="006F5F0E" w:rsidRPr="00833CF4">
        <w:rPr>
          <w:rFonts w:ascii="Arial" w:hAnsi="Arial" w:cs="Arial"/>
          <w:sz w:val="20"/>
          <w:szCs w:val="20"/>
        </w:rPr>
        <w:t xml:space="preserve"> </w:t>
      </w:r>
      <w:proofErr w:type="gramStart"/>
      <w:r w:rsidR="00E91393" w:rsidRPr="00833CF4">
        <w:rPr>
          <w:rFonts w:ascii="Arial" w:hAnsi="Arial" w:cs="Arial"/>
          <w:b/>
          <w:sz w:val="20"/>
          <w:szCs w:val="20"/>
        </w:rPr>
        <w:t>1</w:t>
      </w:r>
      <w:r w:rsidR="006F5F0E" w:rsidRPr="00833CF4">
        <w:rPr>
          <w:rFonts w:ascii="Arial" w:hAnsi="Arial" w:cs="Arial"/>
          <w:b/>
          <w:sz w:val="20"/>
          <w:szCs w:val="20"/>
        </w:rPr>
        <w:t>.</w:t>
      </w:r>
      <w:r w:rsidR="006F5F0E" w:rsidRPr="00833CF4">
        <w:rPr>
          <w:rFonts w:ascii="Arial" w:hAnsi="Arial" w:cs="Arial"/>
          <w:sz w:val="20"/>
          <w:szCs w:val="20"/>
        </w:rPr>
        <w:t>:</w:t>
      </w:r>
      <w:proofErr w:type="gramEnd"/>
      <w:r w:rsidRPr="00833CF4">
        <w:rPr>
          <w:rFonts w:ascii="Arial" w:hAnsi="Arial" w:cs="Arial"/>
          <w:sz w:val="20"/>
          <w:szCs w:val="20"/>
        </w:rPr>
        <w:t xml:space="preserve"> </w:t>
      </w:r>
      <w:proofErr w:type="spellStart"/>
      <w:r w:rsidR="00B96BE9" w:rsidRPr="00833CF4">
        <w:rPr>
          <w:rFonts w:ascii="Arial" w:hAnsi="Arial" w:cs="Arial"/>
          <w:sz w:val="20"/>
          <w:szCs w:val="20"/>
        </w:rPr>
        <w:t>Broj</w:t>
      </w:r>
      <w:proofErr w:type="spellEnd"/>
      <w:r w:rsidRPr="00833CF4">
        <w:rPr>
          <w:rFonts w:ascii="Arial" w:hAnsi="Arial" w:cs="Arial"/>
          <w:sz w:val="20"/>
          <w:szCs w:val="20"/>
        </w:rPr>
        <w:t xml:space="preserve"> i </w:t>
      </w:r>
      <w:proofErr w:type="spellStart"/>
      <w:r w:rsidRPr="00833CF4">
        <w:rPr>
          <w:rFonts w:ascii="Arial" w:hAnsi="Arial" w:cs="Arial"/>
          <w:sz w:val="20"/>
          <w:szCs w:val="20"/>
        </w:rPr>
        <w:t>struktura</w:t>
      </w:r>
      <w:proofErr w:type="spellEnd"/>
      <w:r w:rsidRPr="00833CF4">
        <w:rPr>
          <w:rFonts w:ascii="Arial" w:hAnsi="Arial" w:cs="Arial"/>
          <w:sz w:val="20"/>
          <w:szCs w:val="20"/>
        </w:rPr>
        <w:t xml:space="preserve"> </w:t>
      </w:r>
      <w:proofErr w:type="spellStart"/>
      <w:r w:rsidRPr="00833CF4">
        <w:rPr>
          <w:rFonts w:ascii="Arial" w:hAnsi="Arial" w:cs="Arial"/>
          <w:sz w:val="20"/>
          <w:szCs w:val="20"/>
        </w:rPr>
        <w:t>raseljenih</w:t>
      </w:r>
      <w:proofErr w:type="spellEnd"/>
      <w:r w:rsidRPr="00833CF4">
        <w:rPr>
          <w:rFonts w:ascii="Arial" w:hAnsi="Arial" w:cs="Arial"/>
          <w:sz w:val="20"/>
          <w:szCs w:val="20"/>
        </w:rPr>
        <w:t xml:space="preserve"> osoba </w:t>
      </w:r>
      <w:proofErr w:type="spellStart"/>
      <w:r w:rsidRPr="00833CF4">
        <w:rPr>
          <w:rFonts w:ascii="Arial" w:hAnsi="Arial" w:cs="Arial"/>
          <w:sz w:val="20"/>
          <w:szCs w:val="20"/>
        </w:rPr>
        <w:t>iz</w:t>
      </w:r>
      <w:proofErr w:type="spellEnd"/>
      <w:r w:rsidRPr="00833CF4">
        <w:rPr>
          <w:rFonts w:ascii="Arial" w:hAnsi="Arial" w:cs="Arial"/>
          <w:sz w:val="20"/>
          <w:szCs w:val="20"/>
        </w:rPr>
        <w:t xml:space="preserve"> </w:t>
      </w:r>
      <w:proofErr w:type="spellStart"/>
      <w:r w:rsidRPr="00833CF4">
        <w:rPr>
          <w:rFonts w:ascii="Arial" w:hAnsi="Arial" w:cs="Arial"/>
          <w:sz w:val="20"/>
          <w:szCs w:val="20"/>
        </w:rPr>
        <w:t>Ukrajine</w:t>
      </w:r>
      <w:proofErr w:type="spellEnd"/>
      <w:r w:rsidRPr="00833CF4">
        <w:rPr>
          <w:rFonts w:ascii="Arial" w:hAnsi="Arial" w:cs="Arial"/>
          <w:sz w:val="20"/>
          <w:szCs w:val="20"/>
        </w:rPr>
        <w:t xml:space="preserve"> </w:t>
      </w:r>
      <w:proofErr w:type="spellStart"/>
      <w:r w:rsidRPr="00833CF4">
        <w:rPr>
          <w:rFonts w:ascii="Arial" w:hAnsi="Arial" w:cs="Arial"/>
          <w:sz w:val="20"/>
          <w:szCs w:val="20"/>
        </w:rPr>
        <w:t>na</w:t>
      </w:r>
      <w:proofErr w:type="spellEnd"/>
      <w:r w:rsidRPr="00833CF4">
        <w:rPr>
          <w:rFonts w:ascii="Arial" w:hAnsi="Arial" w:cs="Arial"/>
          <w:sz w:val="20"/>
          <w:szCs w:val="20"/>
        </w:rPr>
        <w:t xml:space="preserve"> </w:t>
      </w:r>
      <w:proofErr w:type="spellStart"/>
      <w:r w:rsidRPr="00833CF4">
        <w:rPr>
          <w:rFonts w:ascii="Arial" w:hAnsi="Arial" w:cs="Arial"/>
          <w:sz w:val="20"/>
          <w:szCs w:val="20"/>
        </w:rPr>
        <w:t>dan</w:t>
      </w:r>
      <w:proofErr w:type="spellEnd"/>
      <w:r w:rsidRPr="00833CF4">
        <w:rPr>
          <w:rFonts w:ascii="Arial" w:hAnsi="Arial" w:cs="Arial"/>
          <w:sz w:val="20"/>
          <w:szCs w:val="20"/>
        </w:rPr>
        <w:t xml:space="preserve"> 31. </w:t>
      </w:r>
      <w:proofErr w:type="spellStart"/>
      <w:proofErr w:type="gramStart"/>
      <w:r w:rsidRPr="00833CF4">
        <w:rPr>
          <w:rFonts w:ascii="Arial" w:hAnsi="Arial" w:cs="Arial"/>
          <w:sz w:val="20"/>
          <w:szCs w:val="20"/>
        </w:rPr>
        <w:t>prosinca</w:t>
      </w:r>
      <w:proofErr w:type="spellEnd"/>
      <w:proofErr w:type="gramEnd"/>
      <w:r w:rsidRPr="00833CF4">
        <w:rPr>
          <w:rFonts w:ascii="Arial" w:hAnsi="Arial" w:cs="Arial"/>
          <w:sz w:val="20"/>
          <w:szCs w:val="20"/>
        </w:rPr>
        <w:t xml:space="preserve"> 202</w:t>
      </w:r>
      <w:r w:rsidR="001D7CDE" w:rsidRPr="00833CF4">
        <w:rPr>
          <w:rFonts w:ascii="Arial" w:hAnsi="Arial" w:cs="Arial"/>
          <w:sz w:val="20"/>
          <w:szCs w:val="20"/>
        </w:rPr>
        <w:t>3</w:t>
      </w:r>
      <w:r w:rsidR="0032604F" w:rsidRPr="00833CF4">
        <w:rPr>
          <w:rFonts w:ascii="Arial" w:hAnsi="Arial" w:cs="Arial"/>
          <w:sz w:val="20"/>
          <w:szCs w:val="20"/>
        </w:rPr>
        <w:t xml:space="preserve">. </w:t>
      </w:r>
      <w:proofErr w:type="spellStart"/>
      <w:proofErr w:type="gramStart"/>
      <w:r w:rsidR="0032604F" w:rsidRPr="00833CF4">
        <w:rPr>
          <w:rFonts w:ascii="Arial" w:hAnsi="Arial" w:cs="Arial"/>
          <w:sz w:val="20"/>
          <w:szCs w:val="20"/>
        </w:rPr>
        <w:t>na</w:t>
      </w:r>
      <w:proofErr w:type="spellEnd"/>
      <w:proofErr w:type="gramEnd"/>
      <w:r w:rsidR="0032604F" w:rsidRPr="00833CF4">
        <w:rPr>
          <w:rFonts w:ascii="Arial" w:hAnsi="Arial" w:cs="Arial"/>
          <w:sz w:val="20"/>
          <w:szCs w:val="20"/>
        </w:rPr>
        <w:t xml:space="preserve"> </w:t>
      </w:r>
      <w:proofErr w:type="spellStart"/>
      <w:r w:rsidR="0032604F" w:rsidRPr="00833CF4">
        <w:rPr>
          <w:rFonts w:ascii="Arial" w:hAnsi="Arial" w:cs="Arial"/>
          <w:sz w:val="20"/>
          <w:szCs w:val="20"/>
        </w:rPr>
        <w:t>području</w:t>
      </w:r>
      <w:proofErr w:type="spellEnd"/>
      <w:r w:rsidR="0032604F" w:rsidRPr="00833CF4">
        <w:rPr>
          <w:rFonts w:ascii="Arial" w:hAnsi="Arial" w:cs="Arial"/>
          <w:sz w:val="20"/>
          <w:szCs w:val="20"/>
        </w:rPr>
        <w:t xml:space="preserve"> </w:t>
      </w:r>
      <w:proofErr w:type="spellStart"/>
      <w:r w:rsidR="0032604F" w:rsidRPr="00833CF4">
        <w:rPr>
          <w:rFonts w:ascii="Arial" w:hAnsi="Arial" w:cs="Arial"/>
          <w:sz w:val="20"/>
          <w:szCs w:val="20"/>
        </w:rPr>
        <w:t>na</w:t>
      </w:r>
      <w:proofErr w:type="spellEnd"/>
      <w:r w:rsidR="0032604F" w:rsidRPr="00833CF4">
        <w:rPr>
          <w:rFonts w:ascii="Arial" w:hAnsi="Arial" w:cs="Arial"/>
          <w:sz w:val="20"/>
          <w:szCs w:val="20"/>
        </w:rPr>
        <w:t xml:space="preserve"> </w:t>
      </w:r>
      <w:proofErr w:type="spellStart"/>
      <w:r w:rsidR="0032604F" w:rsidRPr="00833CF4">
        <w:rPr>
          <w:rFonts w:ascii="Arial" w:hAnsi="Arial" w:cs="Arial"/>
          <w:sz w:val="20"/>
          <w:szCs w:val="20"/>
        </w:rPr>
        <w:t>kojem</w:t>
      </w:r>
      <w:proofErr w:type="spellEnd"/>
    </w:p>
    <w:p w:rsidR="00F3724A" w:rsidRPr="00833CF4" w:rsidRDefault="0032604F" w:rsidP="0032604F">
      <w:pPr>
        <w:pStyle w:val="NoSpacing"/>
        <w:ind w:left="1134" w:hanging="1134"/>
        <w:jc w:val="both"/>
        <w:rPr>
          <w:rFonts w:ascii="Arial" w:hAnsi="Arial" w:cs="Arial"/>
          <w:sz w:val="20"/>
          <w:szCs w:val="20"/>
        </w:rPr>
      </w:pPr>
      <w:r w:rsidRPr="00833CF4">
        <w:rPr>
          <w:rFonts w:ascii="Arial" w:hAnsi="Arial" w:cs="Arial"/>
          <w:sz w:val="20"/>
          <w:szCs w:val="20"/>
        </w:rPr>
        <w:t xml:space="preserve">                 </w:t>
      </w:r>
      <w:proofErr w:type="spellStart"/>
      <w:proofErr w:type="gramStart"/>
      <w:r w:rsidR="00F3724A" w:rsidRPr="00833CF4">
        <w:rPr>
          <w:rFonts w:ascii="Arial" w:hAnsi="Arial" w:cs="Arial"/>
          <w:sz w:val="20"/>
          <w:szCs w:val="20"/>
        </w:rPr>
        <w:t>djeluje</w:t>
      </w:r>
      <w:proofErr w:type="spellEnd"/>
      <w:proofErr w:type="gramEnd"/>
      <w:r w:rsidR="00F3724A" w:rsidRPr="00833CF4">
        <w:rPr>
          <w:rFonts w:ascii="Arial" w:hAnsi="Arial" w:cs="Arial"/>
          <w:sz w:val="20"/>
          <w:szCs w:val="20"/>
        </w:rPr>
        <w:t xml:space="preserve"> </w:t>
      </w:r>
      <w:proofErr w:type="spellStart"/>
      <w:r w:rsidR="00F3724A" w:rsidRPr="00833CF4">
        <w:rPr>
          <w:rFonts w:ascii="Arial" w:hAnsi="Arial" w:cs="Arial"/>
          <w:sz w:val="20"/>
          <w:szCs w:val="20"/>
        </w:rPr>
        <w:t>Gradsko</w:t>
      </w:r>
      <w:proofErr w:type="spellEnd"/>
      <w:r w:rsidR="00F3724A" w:rsidRPr="00833CF4">
        <w:rPr>
          <w:rFonts w:ascii="Arial" w:hAnsi="Arial" w:cs="Arial"/>
          <w:sz w:val="20"/>
          <w:szCs w:val="20"/>
        </w:rPr>
        <w:t xml:space="preserve"> </w:t>
      </w:r>
      <w:proofErr w:type="spellStart"/>
      <w:r w:rsidR="00F3724A" w:rsidRPr="00833CF4">
        <w:rPr>
          <w:rFonts w:ascii="Arial" w:hAnsi="Arial" w:cs="Arial"/>
          <w:sz w:val="20"/>
          <w:szCs w:val="20"/>
        </w:rPr>
        <w:t>društvo</w:t>
      </w:r>
      <w:proofErr w:type="spellEnd"/>
      <w:r w:rsidR="00F3724A" w:rsidRPr="00833CF4">
        <w:rPr>
          <w:rFonts w:ascii="Arial" w:hAnsi="Arial" w:cs="Arial"/>
          <w:sz w:val="20"/>
          <w:szCs w:val="20"/>
        </w:rPr>
        <w:t xml:space="preserve"> </w:t>
      </w:r>
      <w:proofErr w:type="spellStart"/>
      <w:r w:rsidR="00F3724A" w:rsidRPr="00833CF4">
        <w:rPr>
          <w:rFonts w:ascii="Arial" w:hAnsi="Arial" w:cs="Arial"/>
          <w:sz w:val="20"/>
          <w:szCs w:val="20"/>
        </w:rPr>
        <w:t>Crvenog</w:t>
      </w:r>
      <w:proofErr w:type="spellEnd"/>
      <w:r w:rsidR="00F3724A" w:rsidRPr="00833CF4">
        <w:rPr>
          <w:rFonts w:ascii="Arial" w:hAnsi="Arial" w:cs="Arial"/>
          <w:sz w:val="20"/>
          <w:szCs w:val="20"/>
        </w:rPr>
        <w:t xml:space="preserve"> </w:t>
      </w:r>
      <w:proofErr w:type="spellStart"/>
      <w:r w:rsidR="00F3724A" w:rsidRPr="00833CF4">
        <w:rPr>
          <w:rFonts w:ascii="Arial" w:hAnsi="Arial" w:cs="Arial"/>
          <w:sz w:val="20"/>
          <w:szCs w:val="20"/>
        </w:rPr>
        <w:t>križa</w:t>
      </w:r>
      <w:proofErr w:type="spellEnd"/>
      <w:r w:rsidR="00F3724A" w:rsidRPr="00833CF4">
        <w:rPr>
          <w:rFonts w:ascii="Arial" w:hAnsi="Arial" w:cs="Arial"/>
          <w:sz w:val="20"/>
          <w:szCs w:val="20"/>
        </w:rPr>
        <w:t xml:space="preserve"> Rijeka</w:t>
      </w:r>
    </w:p>
    <w:tbl>
      <w:tblPr>
        <w:tblW w:w="9923" w:type="dxa"/>
        <w:tblInd w:w="-23" w:type="dxa"/>
        <w:tblLayout w:type="fixed"/>
        <w:tblLook w:val="04A0" w:firstRow="1" w:lastRow="0" w:firstColumn="1" w:lastColumn="0" w:noHBand="0" w:noVBand="1"/>
      </w:tblPr>
      <w:tblGrid>
        <w:gridCol w:w="1655"/>
        <w:gridCol w:w="798"/>
        <w:gridCol w:w="550"/>
        <w:gridCol w:w="683"/>
        <w:gridCol w:w="709"/>
        <w:gridCol w:w="850"/>
        <w:gridCol w:w="851"/>
        <w:gridCol w:w="850"/>
        <w:gridCol w:w="992"/>
        <w:gridCol w:w="1134"/>
        <w:gridCol w:w="851"/>
      </w:tblGrid>
      <w:tr w:rsidR="00833CF4" w:rsidRPr="00833CF4" w:rsidTr="00F735B2">
        <w:trPr>
          <w:trHeight w:val="1020"/>
        </w:trPr>
        <w:tc>
          <w:tcPr>
            <w:tcW w:w="1655"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Stanje na dan 31.12.2023. na području na kojem djeluje Gradsko društvo Crvenog križa Rijeka</w:t>
            </w:r>
          </w:p>
        </w:tc>
        <w:tc>
          <w:tcPr>
            <w:tcW w:w="1348" w:type="dxa"/>
            <w:gridSpan w:val="2"/>
            <w:tcBorders>
              <w:top w:val="double" w:sz="6" w:space="0" w:color="auto"/>
              <w:left w:val="nil"/>
              <w:bottom w:val="single" w:sz="4" w:space="0" w:color="auto"/>
              <w:right w:val="single" w:sz="4" w:space="0" w:color="000000"/>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SPOL</w:t>
            </w:r>
          </w:p>
        </w:tc>
        <w:tc>
          <w:tcPr>
            <w:tcW w:w="2242" w:type="dxa"/>
            <w:gridSpan w:val="3"/>
            <w:tcBorders>
              <w:top w:val="double" w:sz="6" w:space="0" w:color="auto"/>
              <w:left w:val="nil"/>
              <w:bottom w:val="single" w:sz="4" w:space="0" w:color="auto"/>
              <w:right w:val="single" w:sz="4" w:space="0" w:color="000000"/>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 xml:space="preserve">Broj djece po uzrastu </w:t>
            </w:r>
            <w:r w:rsidRPr="00833CF4">
              <w:rPr>
                <w:rFonts w:cs="Arial"/>
                <w:b/>
                <w:bCs/>
                <w:sz w:val="20"/>
              </w:rPr>
              <w:br/>
              <w:t>(po godinama)</w:t>
            </w:r>
          </w:p>
        </w:tc>
        <w:tc>
          <w:tcPr>
            <w:tcW w:w="1701" w:type="dxa"/>
            <w:gridSpan w:val="2"/>
            <w:tcBorders>
              <w:top w:val="double" w:sz="6" w:space="0" w:color="auto"/>
              <w:left w:val="nil"/>
              <w:bottom w:val="single" w:sz="4" w:space="0" w:color="auto"/>
              <w:right w:val="single" w:sz="4" w:space="0" w:color="000000"/>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 xml:space="preserve">Radno sposobni </w:t>
            </w:r>
          </w:p>
        </w:tc>
        <w:tc>
          <w:tcPr>
            <w:tcW w:w="992"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 xml:space="preserve">Osobe </w:t>
            </w:r>
          </w:p>
          <w:p w:rsidR="00F735B2" w:rsidRPr="00833CF4" w:rsidRDefault="00F735B2" w:rsidP="00F735B2">
            <w:pPr>
              <w:jc w:val="center"/>
              <w:rPr>
                <w:rFonts w:cs="Arial"/>
                <w:b/>
                <w:bCs/>
                <w:sz w:val="20"/>
              </w:rPr>
            </w:pPr>
            <w:r w:rsidRPr="00833CF4">
              <w:rPr>
                <w:rFonts w:cs="Arial"/>
                <w:b/>
                <w:bCs/>
                <w:sz w:val="20"/>
              </w:rPr>
              <w:t>65+</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 xml:space="preserve">Mjesto smještaja </w:t>
            </w:r>
          </w:p>
        </w:tc>
        <w:tc>
          <w:tcPr>
            <w:tcW w:w="851"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Broj osoba</w:t>
            </w:r>
          </w:p>
        </w:tc>
      </w:tr>
      <w:tr w:rsidR="00833CF4" w:rsidRPr="00833CF4" w:rsidTr="00F735B2">
        <w:trPr>
          <w:trHeight w:val="300"/>
        </w:trPr>
        <w:tc>
          <w:tcPr>
            <w:tcW w:w="1655" w:type="dxa"/>
            <w:vMerge/>
            <w:tcBorders>
              <w:top w:val="double" w:sz="6" w:space="0" w:color="auto"/>
              <w:left w:val="double" w:sz="6"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798" w:type="dxa"/>
            <w:vMerge w:val="restart"/>
            <w:tcBorders>
              <w:top w:val="nil"/>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M</w:t>
            </w:r>
          </w:p>
        </w:tc>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Ž</w:t>
            </w: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 xml:space="preserve">0-6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7-15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 xml:space="preserve">15-18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 xml:space="preserve">19-29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735B2" w:rsidRPr="00833CF4" w:rsidRDefault="00F735B2" w:rsidP="00F735B2">
            <w:pPr>
              <w:jc w:val="center"/>
              <w:rPr>
                <w:rFonts w:cs="Arial"/>
                <w:b/>
                <w:bCs/>
                <w:sz w:val="20"/>
              </w:rPr>
            </w:pPr>
            <w:r w:rsidRPr="00833CF4">
              <w:rPr>
                <w:rFonts w:cs="Arial"/>
                <w:b/>
                <w:bCs/>
                <w:sz w:val="20"/>
              </w:rPr>
              <w:t>30-64</w:t>
            </w:r>
          </w:p>
        </w:tc>
        <w:tc>
          <w:tcPr>
            <w:tcW w:w="992" w:type="dxa"/>
            <w:vMerge/>
            <w:tcBorders>
              <w:top w:val="double" w:sz="6" w:space="0" w:color="auto"/>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1" w:type="dxa"/>
            <w:vMerge/>
            <w:tcBorders>
              <w:top w:val="double" w:sz="6" w:space="0" w:color="auto"/>
              <w:left w:val="single" w:sz="4" w:space="0" w:color="auto"/>
              <w:bottom w:val="single" w:sz="4" w:space="0" w:color="000000"/>
              <w:right w:val="double" w:sz="6" w:space="0" w:color="auto"/>
            </w:tcBorders>
            <w:vAlign w:val="center"/>
            <w:hideMark/>
          </w:tcPr>
          <w:p w:rsidR="00F735B2" w:rsidRPr="00833CF4" w:rsidRDefault="00F735B2" w:rsidP="00F735B2">
            <w:pPr>
              <w:rPr>
                <w:rFonts w:cs="Arial"/>
                <w:b/>
                <w:bCs/>
                <w:sz w:val="20"/>
              </w:rPr>
            </w:pPr>
          </w:p>
        </w:tc>
      </w:tr>
      <w:tr w:rsidR="00833CF4" w:rsidRPr="00833CF4" w:rsidTr="00F735B2">
        <w:trPr>
          <w:trHeight w:val="300"/>
        </w:trPr>
        <w:tc>
          <w:tcPr>
            <w:tcW w:w="1655" w:type="dxa"/>
            <w:vMerge/>
            <w:tcBorders>
              <w:top w:val="double" w:sz="6" w:space="0" w:color="auto"/>
              <w:left w:val="double" w:sz="6"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798"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550"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683"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709"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0"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1"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0"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992" w:type="dxa"/>
            <w:vMerge/>
            <w:tcBorders>
              <w:top w:val="double" w:sz="6" w:space="0" w:color="auto"/>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1" w:type="dxa"/>
            <w:vMerge/>
            <w:tcBorders>
              <w:top w:val="double" w:sz="6" w:space="0" w:color="auto"/>
              <w:left w:val="single" w:sz="4" w:space="0" w:color="auto"/>
              <w:bottom w:val="single" w:sz="4" w:space="0" w:color="000000"/>
              <w:right w:val="double" w:sz="6" w:space="0" w:color="auto"/>
            </w:tcBorders>
            <w:vAlign w:val="center"/>
            <w:hideMark/>
          </w:tcPr>
          <w:p w:rsidR="00F735B2" w:rsidRPr="00833CF4" w:rsidRDefault="00F735B2" w:rsidP="00F735B2">
            <w:pPr>
              <w:rPr>
                <w:rFonts w:cs="Arial"/>
                <w:b/>
                <w:bCs/>
                <w:sz w:val="20"/>
              </w:rPr>
            </w:pPr>
          </w:p>
        </w:tc>
      </w:tr>
      <w:tr w:rsidR="00833CF4" w:rsidRPr="00833CF4" w:rsidTr="00F735B2">
        <w:trPr>
          <w:trHeight w:val="253"/>
        </w:trPr>
        <w:tc>
          <w:tcPr>
            <w:tcW w:w="1655" w:type="dxa"/>
            <w:vMerge/>
            <w:tcBorders>
              <w:top w:val="double" w:sz="6" w:space="0" w:color="auto"/>
              <w:left w:val="double" w:sz="6"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798"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550"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683"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709"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0"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1"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0" w:type="dxa"/>
            <w:vMerge/>
            <w:tcBorders>
              <w:top w:val="nil"/>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992" w:type="dxa"/>
            <w:vMerge/>
            <w:tcBorders>
              <w:top w:val="double" w:sz="6" w:space="0" w:color="auto"/>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F735B2" w:rsidRPr="00833CF4" w:rsidRDefault="00F735B2" w:rsidP="00F735B2">
            <w:pPr>
              <w:rPr>
                <w:rFonts w:cs="Arial"/>
                <w:b/>
                <w:bCs/>
                <w:sz w:val="20"/>
              </w:rPr>
            </w:pPr>
          </w:p>
        </w:tc>
        <w:tc>
          <w:tcPr>
            <w:tcW w:w="851" w:type="dxa"/>
            <w:vMerge/>
            <w:tcBorders>
              <w:top w:val="double" w:sz="6" w:space="0" w:color="auto"/>
              <w:left w:val="single" w:sz="4" w:space="0" w:color="auto"/>
              <w:bottom w:val="single" w:sz="4" w:space="0" w:color="000000"/>
              <w:right w:val="double" w:sz="6" w:space="0" w:color="auto"/>
            </w:tcBorders>
            <w:vAlign w:val="center"/>
            <w:hideMark/>
          </w:tcPr>
          <w:p w:rsidR="00F735B2" w:rsidRPr="00833CF4" w:rsidRDefault="00F735B2" w:rsidP="00F735B2">
            <w:pPr>
              <w:rPr>
                <w:rFonts w:cs="Arial"/>
                <w:b/>
                <w:bCs/>
                <w:sz w:val="20"/>
              </w:rPr>
            </w:pPr>
          </w:p>
        </w:tc>
      </w:tr>
      <w:tr w:rsidR="00833CF4" w:rsidRPr="00833CF4" w:rsidTr="00F735B2">
        <w:trPr>
          <w:trHeight w:val="304"/>
        </w:trPr>
        <w:tc>
          <w:tcPr>
            <w:tcW w:w="1655" w:type="dxa"/>
            <w:vMerge w:val="restart"/>
            <w:tcBorders>
              <w:top w:val="nil"/>
              <w:left w:val="double" w:sz="6"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 xml:space="preserve">Ukupno </w:t>
            </w:r>
            <w:r w:rsidRPr="00833CF4">
              <w:rPr>
                <w:rFonts w:cs="Arial"/>
                <w:b/>
                <w:bCs/>
                <w:sz w:val="20"/>
              </w:rPr>
              <w:t>968</w:t>
            </w:r>
            <w:r w:rsidRPr="00833CF4">
              <w:rPr>
                <w:rFonts w:cs="Arial"/>
                <w:sz w:val="20"/>
              </w:rPr>
              <w:t xml:space="preserve"> osoba</w:t>
            </w:r>
          </w:p>
        </w:tc>
        <w:tc>
          <w:tcPr>
            <w:tcW w:w="798"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321</w:t>
            </w:r>
          </w:p>
        </w:tc>
        <w:tc>
          <w:tcPr>
            <w:tcW w:w="550"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647</w:t>
            </w:r>
          </w:p>
        </w:tc>
        <w:tc>
          <w:tcPr>
            <w:tcW w:w="683"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106</w:t>
            </w:r>
          </w:p>
        </w:tc>
        <w:tc>
          <w:tcPr>
            <w:tcW w:w="709"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214</w:t>
            </w:r>
          </w:p>
        </w:tc>
        <w:tc>
          <w:tcPr>
            <w:tcW w:w="850"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36</w:t>
            </w:r>
          </w:p>
        </w:tc>
        <w:tc>
          <w:tcPr>
            <w:tcW w:w="851"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89</w:t>
            </w:r>
          </w:p>
        </w:tc>
        <w:tc>
          <w:tcPr>
            <w:tcW w:w="850"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477</w:t>
            </w:r>
          </w:p>
        </w:tc>
        <w:tc>
          <w:tcPr>
            <w:tcW w:w="992" w:type="dxa"/>
            <w:vMerge w:val="restart"/>
            <w:tcBorders>
              <w:top w:val="nil"/>
              <w:left w:val="single" w:sz="4" w:space="0" w:color="auto"/>
              <w:bottom w:val="double" w:sz="6" w:space="0" w:color="000000"/>
              <w:right w:val="single" w:sz="4" w:space="0" w:color="auto"/>
            </w:tcBorders>
            <w:shd w:val="clear" w:color="auto" w:fill="auto"/>
            <w:vAlign w:val="center"/>
            <w:hideMark/>
          </w:tcPr>
          <w:p w:rsidR="00F735B2" w:rsidRPr="00833CF4" w:rsidRDefault="00F735B2" w:rsidP="00F735B2">
            <w:pPr>
              <w:jc w:val="center"/>
              <w:rPr>
                <w:rFonts w:cs="Arial"/>
                <w:sz w:val="20"/>
              </w:rPr>
            </w:pPr>
            <w:r w:rsidRPr="00833CF4">
              <w:rPr>
                <w:rFonts w:cs="Arial"/>
                <w:sz w:val="20"/>
              </w:rPr>
              <w:t>46</w:t>
            </w:r>
          </w:p>
        </w:tc>
        <w:tc>
          <w:tcPr>
            <w:tcW w:w="1134" w:type="dxa"/>
            <w:tcBorders>
              <w:top w:val="nil"/>
              <w:left w:val="nil"/>
              <w:bottom w:val="single" w:sz="4" w:space="0" w:color="auto"/>
              <w:right w:val="single" w:sz="4" w:space="0" w:color="auto"/>
            </w:tcBorders>
            <w:shd w:val="clear" w:color="000000" w:fill="D9D9D9"/>
            <w:noWrap/>
            <w:vAlign w:val="center"/>
            <w:hideMark/>
          </w:tcPr>
          <w:p w:rsidR="00F735B2" w:rsidRPr="00833CF4" w:rsidRDefault="00F735B2" w:rsidP="00F735B2">
            <w:pPr>
              <w:rPr>
                <w:rFonts w:cs="Arial"/>
                <w:b/>
                <w:bCs/>
                <w:sz w:val="20"/>
              </w:rPr>
            </w:pPr>
            <w:r w:rsidRPr="00833CF4">
              <w:rPr>
                <w:rFonts w:cs="Arial"/>
                <w:b/>
                <w:bCs/>
                <w:sz w:val="20"/>
              </w:rPr>
              <w:t>Rijeka</w:t>
            </w:r>
          </w:p>
        </w:tc>
        <w:tc>
          <w:tcPr>
            <w:tcW w:w="851" w:type="dxa"/>
            <w:tcBorders>
              <w:top w:val="nil"/>
              <w:left w:val="nil"/>
              <w:bottom w:val="single" w:sz="4" w:space="0" w:color="auto"/>
              <w:right w:val="double" w:sz="6" w:space="0" w:color="auto"/>
            </w:tcBorders>
            <w:shd w:val="clear" w:color="000000" w:fill="D9D9D9"/>
            <w:noWrap/>
            <w:vAlign w:val="center"/>
            <w:hideMark/>
          </w:tcPr>
          <w:p w:rsidR="00F735B2" w:rsidRPr="00833CF4" w:rsidRDefault="00F735B2" w:rsidP="00F735B2">
            <w:pPr>
              <w:jc w:val="right"/>
              <w:rPr>
                <w:rFonts w:cs="Arial"/>
                <w:b/>
                <w:bCs/>
                <w:sz w:val="20"/>
              </w:rPr>
            </w:pPr>
            <w:r w:rsidRPr="00833CF4">
              <w:rPr>
                <w:rFonts w:cs="Arial"/>
                <w:b/>
                <w:bCs/>
                <w:sz w:val="20"/>
              </w:rPr>
              <w:t>642</w:t>
            </w:r>
          </w:p>
        </w:tc>
      </w:tr>
      <w:tr w:rsidR="00833CF4" w:rsidRPr="00833CF4" w:rsidTr="00F735B2">
        <w:trPr>
          <w:trHeight w:val="231"/>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735B2" w:rsidRPr="00833CF4" w:rsidRDefault="00F735B2" w:rsidP="00F735B2">
            <w:pPr>
              <w:rPr>
                <w:rFonts w:cs="Arial"/>
                <w:sz w:val="20"/>
              </w:rPr>
            </w:pPr>
            <w:r w:rsidRPr="00833CF4">
              <w:rPr>
                <w:rFonts w:cs="Arial"/>
                <w:sz w:val="20"/>
              </w:rPr>
              <w:t>Bakar</w:t>
            </w:r>
          </w:p>
        </w:tc>
        <w:tc>
          <w:tcPr>
            <w:tcW w:w="851" w:type="dxa"/>
            <w:tcBorders>
              <w:top w:val="nil"/>
              <w:left w:val="nil"/>
              <w:bottom w:val="single" w:sz="4"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55</w:t>
            </w:r>
          </w:p>
        </w:tc>
      </w:tr>
      <w:tr w:rsidR="00833CF4" w:rsidRPr="00833CF4" w:rsidTr="00F735B2">
        <w:trPr>
          <w:trHeight w:val="165"/>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735B2" w:rsidRPr="00833CF4" w:rsidRDefault="00F735B2" w:rsidP="00F735B2">
            <w:pPr>
              <w:rPr>
                <w:rFonts w:cs="Arial"/>
                <w:sz w:val="20"/>
              </w:rPr>
            </w:pPr>
            <w:r w:rsidRPr="00833CF4">
              <w:rPr>
                <w:rFonts w:cs="Arial"/>
                <w:sz w:val="20"/>
              </w:rPr>
              <w:t xml:space="preserve">Čavle </w:t>
            </w:r>
          </w:p>
        </w:tc>
        <w:tc>
          <w:tcPr>
            <w:tcW w:w="851" w:type="dxa"/>
            <w:tcBorders>
              <w:top w:val="nil"/>
              <w:left w:val="nil"/>
              <w:bottom w:val="single" w:sz="4"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12</w:t>
            </w:r>
          </w:p>
        </w:tc>
      </w:tr>
      <w:tr w:rsidR="00833CF4" w:rsidRPr="00833CF4" w:rsidTr="00F735B2">
        <w:trPr>
          <w:trHeight w:val="255"/>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735B2" w:rsidRPr="00833CF4" w:rsidRDefault="00F735B2" w:rsidP="00F735B2">
            <w:pPr>
              <w:rPr>
                <w:rFonts w:cs="Arial"/>
                <w:sz w:val="20"/>
              </w:rPr>
            </w:pPr>
            <w:r w:rsidRPr="00833CF4">
              <w:rPr>
                <w:rFonts w:cs="Arial"/>
                <w:sz w:val="20"/>
              </w:rPr>
              <w:t>Kraljevica</w:t>
            </w:r>
          </w:p>
        </w:tc>
        <w:tc>
          <w:tcPr>
            <w:tcW w:w="851" w:type="dxa"/>
            <w:tcBorders>
              <w:top w:val="nil"/>
              <w:left w:val="nil"/>
              <w:bottom w:val="single" w:sz="4"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30</w:t>
            </w:r>
          </w:p>
        </w:tc>
      </w:tr>
      <w:tr w:rsidR="00833CF4" w:rsidRPr="00833CF4" w:rsidTr="00F735B2">
        <w:trPr>
          <w:trHeight w:val="190"/>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735B2" w:rsidRPr="00833CF4" w:rsidRDefault="00F735B2" w:rsidP="00F735B2">
            <w:pPr>
              <w:rPr>
                <w:rFonts w:cs="Arial"/>
                <w:sz w:val="20"/>
              </w:rPr>
            </w:pPr>
            <w:r w:rsidRPr="00833CF4">
              <w:rPr>
                <w:rFonts w:cs="Arial"/>
                <w:sz w:val="20"/>
              </w:rPr>
              <w:t xml:space="preserve">Kastav </w:t>
            </w:r>
          </w:p>
        </w:tc>
        <w:tc>
          <w:tcPr>
            <w:tcW w:w="851" w:type="dxa"/>
            <w:tcBorders>
              <w:top w:val="nil"/>
              <w:left w:val="nil"/>
              <w:bottom w:val="single" w:sz="4"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18</w:t>
            </w:r>
          </w:p>
        </w:tc>
      </w:tr>
      <w:tr w:rsidR="00833CF4" w:rsidRPr="00833CF4" w:rsidTr="00F735B2">
        <w:trPr>
          <w:trHeight w:val="265"/>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735B2" w:rsidRPr="00833CF4" w:rsidRDefault="00F735B2" w:rsidP="00F735B2">
            <w:pPr>
              <w:rPr>
                <w:rFonts w:cs="Arial"/>
                <w:sz w:val="20"/>
              </w:rPr>
            </w:pPr>
            <w:proofErr w:type="spellStart"/>
            <w:r w:rsidRPr="00833CF4">
              <w:rPr>
                <w:rFonts w:cs="Arial"/>
                <w:sz w:val="20"/>
              </w:rPr>
              <w:t>Viškovo</w:t>
            </w:r>
            <w:proofErr w:type="spellEnd"/>
            <w:r w:rsidRPr="00833CF4">
              <w:rPr>
                <w:rFonts w:cs="Arial"/>
                <w:sz w:val="20"/>
              </w:rPr>
              <w:t xml:space="preserve"> </w:t>
            </w:r>
          </w:p>
        </w:tc>
        <w:tc>
          <w:tcPr>
            <w:tcW w:w="851" w:type="dxa"/>
            <w:tcBorders>
              <w:top w:val="nil"/>
              <w:left w:val="nil"/>
              <w:bottom w:val="single" w:sz="4"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124</w:t>
            </w:r>
          </w:p>
        </w:tc>
      </w:tr>
      <w:tr w:rsidR="00833CF4" w:rsidRPr="00833CF4" w:rsidTr="00F735B2">
        <w:trPr>
          <w:trHeight w:val="199"/>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735B2" w:rsidRPr="00833CF4" w:rsidRDefault="00F735B2" w:rsidP="00F735B2">
            <w:pPr>
              <w:rPr>
                <w:rFonts w:cs="Arial"/>
                <w:sz w:val="20"/>
              </w:rPr>
            </w:pPr>
            <w:proofErr w:type="spellStart"/>
            <w:r w:rsidRPr="00833CF4">
              <w:rPr>
                <w:rFonts w:cs="Arial"/>
                <w:sz w:val="20"/>
              </w:rPr>
              <w:t>Kostrena</w:t>
            </w:r>
            <w:proofErr w:type="spellEnd"/>
          </w:p>
        </w:tc>
        <w:tc>
          <w:tcPr>
            <w:tcW w:w="851" w:type="dxa"/>
            <w:tcBorders>
              <w:top w:val="nil"/>
              <w:left w:val="nil"/>
              <w:bottom w:val="single" w:sz="4"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77</w:t>
            </w:r>
          </w:p>
        </w:tc>
      </w:tr>
      <w:tr w:rsidR="00833CF4" w:rsidRPr="00833CF4" w:rsidTr="00F735B2">
        <w:trPr>
          <w:trHeight w:val="147"/>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735B2" w:rsidRPr="00833CF4" w:rsidRDefault="00F735B2" w:rsidP="00F735B2">
            <w:pPr>
              <w:rPr>
                <w:rFonts w:cs="Arial"/>
                <w:sz w:val="20"/>
              </w:rPr>
            </w:pPr>
            <w:r w:rsidRPr="00833CF4">
              <w:rPr>
                <w:rFonts w:cs="Arial"/>
                <w:sz w:val="20"/>
              </w:rPr>
              <w:t>Klana</w:t>
            </w:r>
          </w:p>
        </w:tc>
        <w:tc>
          <w:tcPr>
            <w:tcW w:w="851" w:type="dxa"/>
            <w:tcBorders>
              <w:top w:val="nil"/>
              <w:left w:val="nil"/>
              <w:bottom w:val="single" w:sz="4"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7</w:t>
            </w:r>
          </w:p>
        </w:tc>
      </w:tr>
      <w:tr w:rsidR="00833CF4" w:rsidRPr="00833CF4" w:rsidTr="00F735B2">
        <w:trPr>
          <w:trHeight w:val="223"/>
        </w:trPr>
        <w:tc>
          <w:tcPr>
            <w:tcW w:w="1655" w:type="dxa"/>
            <w:vMerge/>
            <w:tcBorders>
              <w:top w:val="nil"/>
              <w:left w:val="double" w:sz="6"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98"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5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683"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709"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1"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850"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992" w:type="dxa"/>
            <w:vMerge/>
            <w:tcBorders>
              <w:top w:val="nil"/>
              <w:left w:val="single" w:sz="4" w:space="0" w:color="auto"/>
              <w:bottom w:val="double" w:sz="6" w:space="0" w:color="000000"/>
              <w:right w:val="single" w:sz="4" w:space="0" w:color="auto"/>
            </w:tcBorders>
            <w:vAlign w:val="center"/>
            <w:hideMark/>
          </w:tcPr>
          <w:p w:rsidR="00F735B2" w:rsidRPr="00833CF4" w:rsidRDefault="00F735B2" w:rsidP="00F735B2">
            <w:pPr>
              <w:rPr>
                <w:rFonts w:cs="Arial"/>
                <w:sz w:val="20"/>
              </w:rPr>
            </w:pPr>
          </w:p>
        </w:tc>
        <w:tc>
          <w:tcPr>
            <w:tcW w:w="1134" w:type="dxa"/>
            <w:tcBorders>
              <w:top w:val="nil"/>
              <w:left w:val="nil"/>
              <w:bottom w:val="double" w:sz="6" w:space="0" w:color="auto"/>
              <w:right w:val="single" w:sz="4" w:space="0" w:color="auto"/>
            </w:tcBorders>
            <w:shd w:val="clear" w:color="auto" w:fill="auto"/>
            <w:noWrap/>
            <w:vAlign w:val="center"/>
            <w:hideMark/>
          </w:tcPr>
          <w:p w:rsidR="00F735B2" w:rsidRPr="00833CF4" w:rsidRDefault="00F735B2" w:rsidP="00F735B2">
            <w:pPr>
              <w:rPr>
                <w:rFonts w:cs="Arial"/>
                <w:sz w:val="20"/>
              </w:rPr>
            </w:pPr>
            <w:r w:rsidRPr="00833CF4">
              <w:rPr>
                <w:rFonts w:cs="Arial"/>
                <w:sz w:val="20"/>
              </w:rPr>
              <w:t>Jelenje</w:t>
            </w:r>
          </w:p>
        </w:tc>
        <w:tc>
          <w:tcPr>
            <w:tcW w:w="851" w:type="dxa"/>
            <w:tcBorders>
              <w:top w:val="nil"/>
              <w:left w:val="nil"/>
              <w:bottom w:val="double" w:sz="6" w:space="0" w:color="auto"/>
              <w:right w:val="double" w:sz="6" w:space="0" w:color="auto"/>
            </w:tcBorders>
            <w:shd w:val="clear" w:color="auto" w:fill="auto"/>
            <w:noWrap/>
            <w:vAlign w:val="center"/>
            <w:hideMark/>
          </w:tcPr>
          <w:p w:rsidR="00F735B2" w:rsidRPr="00833CF4" w:rsidRDefault="00F735B2" w:rsidP="00F735B2">
            <w:pPr>
              <w:jc w:val="right"/>
              <w:rPr>
                <w:rFonts w:cs="Arial"/>
                <w:sz w:val="20"/>
              </w:rPr>
            </w:pPr>
            <w:r w:rsidRPr="00833CF4">
              <w:rPr>
                <w:rFonts w:cs="Arial"/>
                <w:sz w:val="20"/>
              </w:rPr>
              <w:t>3</w:t>
            </w:r>
          </w:p>
        </w:tc>
      </w:tr>
    </w:tbl>
    <w:p w:rsidR="00FC3520" w:rsidRPr="00833CF4" w:rsidRDefault="00FC3520" w:rsidP="00FC3520">
      <w:pPr>
        <w:pStyle w:val="ListParagraph"/>
        <w:widowControl w:val="0"/>
        <w:tabs>
          <w:tab w:val="left" w:pos="709"/>
        </w:tabs>
        <w:ind w:firstLine="0"/>
        <w:rPr>
          <w:rFonts w:ascii="Arial" w:hAnsi="Arial" w:cs="Arial"/>
        </w:rPr>
      </w:pPr>
    </w:p>
    <w:p w:rsidR="00FC3520" w:rsidRPr="00833CF4" w:rsidRDefault="0088579F" w:rsidP="0088579F">
      <w:pPr>
        <w:widowControl w:val="0"/>
        <w:tabs>
          <w:tab w:val="left" w:pos="709"/>
        </w:tabs>
        <w:rPr>
          <w:rFonts w:cs="Arial"/>
          <w:b/>
        </w:rPr>
      </w:pPr>
      <w:r w:rsidRPr="00833CF4">
        <w:rPr>
          <w:rFonts w:cs="Arial"/>
          <w:b/>
        </w:rPr>
        <w:t xml:space="preserve">3.2.4. </w:t>
      </w:r>
      <w:r w:rsidR="00FC3520" w:rsidRPr="00833CF4">
        <w:rPr>
          <w:rFonts w:cs="Arial"/>
          <w:b/>
        </w:rPr>
        <w:t>Hrvatska gorska služba spašavanja – Stanica Rijeka</w:t>
      </w:r>
      <w:r w:rsidR="009A7926" w:rsidRPr="00833CF4">
        <w:rPr>
          <w:rFonts w:cs="Arial"/>
          <w:b/>
        </w:rPr>
        <w:t xml:space="preserve"> </w:t>
      </w:r>
    </w:p>
    <w:p w:rsidR="00FC3520" w:rsidRPr="00833CF4" w:rsidRDefault="00FC3520" w:rsidP="00FC3520">
      <w:pPr>
        <w:widowControl w:val="0"/>
        <w:tabs>
          <w:tab w:val="left" w:pos="709"/>
        </w:tabs>
        <w:jc w:val="both"/>
        <w:rPr>
          <w:rFonts w:cs="Arial"/>
          <w:szCs w:val="22"/>
        </w:rPr>
      </w:pPr>
    </w:p>
    <w:p w:rsidR="00FC3520" w:rsidRPr="00833CF4" w:rsidRDefault="00FC3520" w:rsidP="00FC3520">
      <w:pPr>
        <w:pStyle w:val="NoSpacing"/>
        <w:jc w:val="both"/>
        <w:rPr>
          <w:rFonts w:ascii="Arial" w:hAnsi="Arial" w:cs="Arial"/>
          <w:shd w:val="clear" w:color="auto" w:fill="FFFFFF"/>
          <w:lang w:val="hr-HR"/>
        </w:rPr>
      </w:pPr>
      <w:r w:rsidRPr="00833CF4">
        <w:rPr>
          <w:rFonts w:ascii="Arial" w:hAnsi="Arial" w:cs="Arial"/>
        </w:rPr>
        <w:tab/>
      </w:r>
      <w:r w:rsidRPr="00833CF4">
        <w:rPr>
          <w:rFonts w:ascii="Arial" w:hAnsi="Arial" w:cs="Arial"/>
          <w:lang w:val="hr-HR"/>
        </w:rPr>
        <w:t xml:space="preserve">Hrvatska gorska služba spašavanja – Stanica Rijeka </w:t>
      </w:r>
      <w:r w:rsidRPr="00833CF4">
        <w:rPr>
          <w:rFonts w:ascii="Arial" w:hAnsi="Arial" w:cs="Arial"/>
          <w:shd w:val="clear" w:color="auto" w:fill="FFFFFF"/>
          <w:lang w:val="hr-HR"/>
        </w:rPr>
        <w:t>dobrovoljna je i neprofitna humanitarna služba javnog karaktera. Specijalizirana je za spašavanje u planinama, stijenama, speleološkim objektima, i drugim nepristupačnim mjestima kada pri spašavanju treba primijeniti posebno stručno znanje i upotrijebiti opremu za spašavanje u planinama.</w:t>
      </w:r>
    </w:p>
    <w:p w:rsidR="00FC3520" w:rsidRPr="00833CF4" w:rsidRDefault="00FC3520" w:rsidP="00FC3520">
      <w:pPr>
        <w:pStyle w:val="NoSpacing"/>
        <w:jc w:val="both"/>
        <w:rPr>
          <w:rFonts w:ascii="Arial" w:hAnsi="Arial" w:cs="Arial"/>
          <w:shd w:val="clear" w:color="auto" w:fill="FFFFFF"/>
          <w:lang w:val="hr-HR"/>
        </w:rPr>
      </w:pPr>
      <w:r w:rsidRPr="00833CF4">
        <w:rPr>
          <w:rFonts w:ascii="Arial" w:hAnsi="Arial" w:cs="Arial"/>
          <w:shd w:val="clear" w:color="auto" w:fill="FFFFFF"/>
          <w:lang w:val="hr-HR"/>
        </w:rPr>
        <w:tab/>
        <w:t>Osnovana je 12. lipnja 1960. godine zbog ustanovljene potrebe za djelovanjem na području današnje Primorsko-goranske županije.</w:t>
      </w:r>
      <w:r w:rsidR="00065218" w:rsidRPr="00833CF4">
        <w:rPr>
          <w:rFonts w:ascii="Arial" w:hAnsi="Arial" w:cs="Arial"/>
          <w:shd w:val="clear" w:color="auto" w:fill="FFFFFF"/>
          <w:lang w:val="hr-HR"/>
        </w:rPr>
        <w:t xml:space="preserve"> </w:t>
      </w:r>
      <w:r w:rsidR="007E08AA" w:rsidRPr="00833CF4">
        <w:rPr>
          <w:rFonts w:ascii="Arial" w:hAnsi="Arial" w:cs="Arial"/>
          <w:shd w:val="clear" w:color="auto" w:fill="FFFFFF"/>
          <w:lang w:val="hr-HR"/>
        </w:rPr>
        <w:t xml:space="preserve">HGSS – Stanica </w:t>
      </w:r>
      <w:r w:rsidRPr="00833CF4">
        <w:rPr>
          <w:rFonts w:ascii="Arial" w:hAnsi="Arial" w:cs="Arial"/>
          <w:shd w:val="clear" w:color="auto" w:fill="FFFFFF"/>
          <w:lang w:val="hr-HR"/>
        </w:rPr>
        <w:t>Rijeka pokriva i osigurava i djeluje na području kvarnerskih otoka i priobalja Primorsko-goranske županije.</w:t>
      </w:r>
    </w:p>
    <w:p w:rsidR="00574F78" w:rsidRPr="00833CF4" w:rsidRDefault="00FC3520" w:rsidP="00FC3520">
      <w:pPr>
        <w:jc w:val="both"/>
        <w:rPr>
          <w:rFonts w:cs="Arial"/>
          <w:szCs w:val="22"/>
          <w:shd w:val="clear" w:color="auto" w:fill="FFFFFF"/>
          <w:lang w:eastAsia="en-US"/>
        </w:rPr>
      </w:pPr>
      <w:r w:rsidRPr="00833CF4">
        <w:rPr>
          <w:rFonts w:cs="Arial"/>
          <w:szCs w:val="22"/>
          <w:shd w:val="clear" w:color="auto" w:fill="FFFFFF"/>
        </w:rPr>
        <w:tab/>
        <w:t xml:space="preserve">Baza </w:t>
      </w:r>
      <w:r w:rsidR="007E08AA" w:rsidRPr="00833CF4">
        <w:rPr>
          <w:rFonts w:cs="Arial"/>
          <w:szCs w:val="22"/>
          <w:shd w:val="clear" w:color="auto" w:fill="FFFFFF"/>
          <w:lang w:eastAsia="en-US"/>
        </w:rPr>
        <w:t>HGSS</w:t>
      </w:r>
      <w:r w:rsidRPr="00833CF4">
        <w:rPr>
          <w:rFonts w:cs="Arial"/>
          <w:szCs w:val="22"/>
          <w:shd w:val="clear" w:color="auto" w:fill="FFFFFF"/>
          <w:lang w:eastAsia="en-US"/>
        </w:rPr>
        <w:t xml:space="preserve"> - Stanica Rijeka nalazi se na adresi Franje Matkovića 7a, u skloništu osnovne zaštite Grada Rijeke kojega </w:t>
      </w:r>
      <w:r w:rsidR="007E08AA" w:rsidRPr="00833CF4">
        <w:rPr>
          <w:rFonts w:cs="Arial"/>
          <w:szCs w:val="22"/>
          <w:shd w:val="clear" w:color="auto" w:fill="FFFFFF"/>
          <w:lang w:eastAsia="en-US"/>
        </w:rPr>
        <w:t xml:space="preserve">HGSS – Stanica </w:t>
      </w:r>
      <w:r w:rsidRPr="00833CF4">
        <w:rPr>
          <w:rFonts w:cs="Arial"/>
          <w:szCs w:val="22"/>
          <w:shd w:val="clear" w:color="auto" w:fill="FFFFFF"/>
          <w:lang w:eastAsia="en-US"/>
        </w:rPr>
        <w:t>Rijeka koristi bez naknade.</w:t>
      </w:r>
    </w:p>
    <w:p w:rsidR="00FD6D54" w:rsidRPr="00833CF4" w:rsidRDefault="00A6372B" w:rsidP="00241D72">
      <w:pPr>
        <w:ind w:firstLine="709"/>
        <w:jc w:val="both"/>
        <w:rPr>
          <w:rFonts w:cs="Arial"/>
          <w:szCs w:val="22"/>
          <w:shd w:val="clear" w:color="auto" w:fill="FFFFFF"/>
        </w:rPr>
      </w:pPr>
      <w:r w:rsidRPr="00833CF4">
        <w:rPr>
          <w:rFonts w:cs="Arial"/>
          <w:szCs w:val="22"/>
          <w:shd w:val="clear" w:color="auto" w:fill="FFFFFF"/>
        </w:rPr>
        <w:t>Tijekom 2023. godine HGSS-Stanica Rijeka odradila je 92 akcije spašavanja te je s</w:t>
      </w:r>
      <w:r w:rsidR="00FD6D54" w:rsidRPr="00833CF4">
        <w:rPr>
          <w:rFonts w:cs="Arial"/>
          <w:szCs w:val="22"/>
          <w:shd w:val="clear" w:color="auto" w:fill="FFFFFF"/>
        </w:rPr>
        <w:t>p</w:t>
      </w:r>
      <w:r w:rsidRPr="00833CF4">
        <w:rPr>
          <w:rFonts w:cs="Arial"/>
          <w:szCs w:val="22"/>
          <w:shd w:val="clear" w:color="auto" w:fill="FFFFFF"/>
        </w:rPr>
        <w:t>ašeno 112 osoba</w:t>
      </w:r>
      <w:r w:rsidR="00FD6D54" w:rsidRPr="00833CF4">
        <w:rPr>
          <w:rFonts w:cs="Arial"/>
          <w:szCs w:val="22"/>
          <w:shd w:val="clear" w:color="auto" w:fill="FFFFFF"/>
        </w:rPr>
        <w:t>.</w:t>
      </w:r>
      <w:r w:rsidR="00065218" w:rsidRPr="00833CF4">
        <w:rPr>
          <w:rFonts w:cs="Arial"/>
          <w:szCs w:val="22"/>
          <w:shd w:val="clear" w:color="auto" w:fill="FFFFFF"/>
        </w:rPr>
        <w:t xml:space="preserve"> </w:t>
      </w:r>
      <w:r w:rsidR="00FD6D54" w:rsidRPr="00833CF4">
        <w:rPr>
          <w:rFonts w:cs="Arial"/>
          <w:szCs w:val="22"/>
          <w:shd w:val="clear" w:color="auto" w:fill="FFFFFF"/>
        </w:rPr>
        <w:t xml:space="preserve">Od tih 92 akcija spašavanja, 61 akcija spašavanja bile su intervencije „na poziv“ sa spašenih 76 osoba, 10 akcija spašavanja na dežurstvima tijekom kojih je spašeno 15 osoba te 21 akciju spašavanja i pružanja prve pomoći na skijalištu </w:t>
      </w:r>
      <w:proofErr w:type="spellStart"/>
      <w:r w:rsidR="00FD6D54" w:rsidRPr="00833CF4">
        <w:rPr>
          <w:rFonts w:cs="Arial"/>
          <w:szCs w:val="22"/>
          <w:shd w:val="clear" w:color="auto" w:fill="FFFFFF"/>
        </w:rPr>
        <w:t>Platak</w:t>
      </w:r>
      <w:proofErr w:type="spellEnd"/>
      <w:r w:rsidR="00FD6D54" w:rsidRPr="00833CF4">
        <w:rPr>
          <w:rFonts w:cs="Arial"/>
          <w:szCs w:val="22"/>
          <w:shd w:val="clear" w:color="auto" w:fill="FFFFFF"/>
        </w:rPr>
        <w:t xml:space="preserve"> tijekom kojih je spašena 21 osoba.</w:t>
      </w:r>
    </w:p>
    <w:p w:rsidR="00CB7659" w:rsidRPr="00833CF4" w:rsidRDefault="00FD6D54" w:rsidP="00241D72">
      <w:pPr>
        <w:ind w:firstLine="709"/>
        <w:jc w:val="both"/>
        <w:rPr>
          <w:rFonts w:cs="Arial"/>
          <w:szCs w:val="22"/>
          <w:shd w:val="clear" w:color="auto" w:fill="FFFFFF"/>
        </w:rPr>
      </w:pPr>
      <w:r w:rsidRPr="00833CF4">
        <w:rPr>
          <w:rFonts w:cs="Arial"/>
          <w:szCs w:val="22"/>
          <w:shd w:val="clear" w:color="auto" w:fill="FFFFFF"/>
        </w:rPr>
        <w:lastRenderedPageBreak/>
        <w:t>Potrebno je istaknuti kako su u dva navrata članovi HGSS-Stanice Rijeka sudjelovali u međunarodnim spasilačkim misijama</w:t>
      </w:r>
      <w:r w:rsidR="00CB7659" w:rsidRPr="00833CF4">
        <w:rPr>
          <w:rFonts w:cs="Arial"/>
          <w:szCs w:val="22"/>
          <w:shd w:val="clear" w:color="auto" w:fill="FFFFFF"/>
        </w:rPr>
        <w:t xml:space="preserve">: </w:t>
      </w:r>
    </w:p>
    <w:p w:rsidR="00CB7659" w:rsidRPr="00833CF4" w:rsidRDefault="00CB7659" w:rsidP="00CB7659">
      <w:pPr>
        <w:pStyle w:val="ListParagraph"/>
        <w:numPr>
          <w:ilvl w:val="0"/>
          <w:numId w:val="5"/>
        </w:numPr>
        <w:ind w:left="993" w:hanging="284"/>
        <w:rPr>
          <w:rFonts w:ascii="Arial" w:hAnsi="Arial" w:cs="Arial"/>
          <w:shd w:val="clear" w:color="auto" w:fill="FFFFFF"/>
        </w:rPr>
      </w:pPr>
      <w:r w:rsidRPr="00833CF4">
        <w:rPr>
          <w:rFonts w:ascii="Arial" w:hAnsi="Arial" w:cs="Arial"/>
          <w:shd w:val="clear" w:color="auto" w:fill="FFFFFF"/>
        </w:rPr>
        <w:t>nakon potresa u Turskoj, u sastavu Državne intervencijske postrojbe civilne zaštite Republike Hrvatske sudjelovala su dva potražna tima (</w:t>
      </w:r>
      <w:proofErr w:type="spellStart"/>
      <w:r w:rsidRPr="00833CF4">
        <w:rPr>
          <w:rFonts w:ascii="Arial" w:hAnsi="Arial" w:cs="Arial"/>
          <w:shd w:val="clear" w:color="auto" w:fill="FFFFFF"/>
        </w:rPr>
        <w:t>vodič+pas</w:t>
      </w:r>
      <w:proofErr w:type="spellEnd"/>
      <w:r w:rsidRPr="00833CF4">
        <w:rPr>
          <w:rFonts w:ascii="Arial" w:hAnsi="Arial" w:cs="Arial"/>
          <w:shd w:val="clear" w:color="auto" w:fill="FFFFFF"/>
        </w:rPr>
        <w:t>) od 06. – 17 veljače;</w:t>
      </w:r>
    </w:p>
    <w:p w:rsidR="00FD6D54" w:rsidRPr="00833CF4" w:rsidRDefault="00CB7659" w:rsidP="00CB7659">
      <w:pPr>
        <w:pStyle w:val="ListParagraph"/>
        <w:numPr>
          <w:ilvl w:val="0"/>
          <w:numId w:val="5"/>
        </w:numPr>
        <w:ind w:left="993" w:hanging="284"/>
        <w:rPr>
          <w:rFonts w:ascii="Arial" w:hAnsi="Arial" w:cs="Arial"/>
          <w:shd w:val="clear" w:color="auto" w:fill="FFFFFF"/>
        </w:rPr>
      </w:pPr>
      <w:r w:rsidRPr="00833CF4">
        <w:rPr>
          <w:rFonts w:ascii="Arial" w:hAnsi="Arial" w:cs="Arial"/>
          <w:shd w:val="clear" w:color="auto" w:fill="FFFFFF"/>
        </w:rPr>
        <w:t xml:space="preserve">akcija </w:t>
      </w:r>
      <w:proofErr w:type="spellStart"/>
      <w:r w:rsidRPr="00833CF4">
        <w:rPr>
          <w:rFonts w:ascii="Arial" w:hAnsi="Arial" w:cs="Arial"/>
          <w:shd w:val="clear" w:color="auto" w:fill="FFFFFF"/>
        </w:rPr>
        <w:t>speleospašavanja</w:t>
      </w:r>
      <w:proofErr w:type="spellEnd"/>
      <w:r w:rsidRPr="00833CF4">
        <w:rPr>
          <w:rFonts w:ascii="Arial" w:hAnsi="Arial" w:cs="Arial"/>
          <w:shd w:val="clear" w:color="auto" w:fill="FFFFFF"/>
        </w:rPr>
        <w:t xml:space="preserve"> iz jame </w:t>
      </w:r>
      <w:proofErr w:type="spellStart"/>
      <w:r w:rsidRPr="00833CF4">
        <w:rPr>
          <w:rFonts w:ascii="Arial" w:hAnsi="Arial" w:cs="Arial"/>
          <w:shd w:val="clear" w:color="auto" w:fill="FFFFFF"/>
        </w:rPr>
        <w:t>Morca</w:t>
      </w:r>
      <w:proofErr w:type="spellEnd"/>
      <w:r w:rsidRPr="00833CF4">
        <w:rPr>
          <w:rFonts w:ascii="Arial" w:hAnsi="Arial" w:cs="Arial"/>
          <w:shd w:val="clear" w:color="auto" w:fill="FFFFFF"/>
        </w:rPr>
        <w:t xml:space="preserve"> na zaravni </w:t>
      </w:r>
      <w:proofErr w:type="spellStart"/>
      <w:r w:rsidRPr="00833CF4">
        <w:rPr>
          <w:rFonts w:ascii="Arial" w:hAnsi="Arial" w:cs="Arial"/>
          <w:shd w:val="clear" w:color="auto" w:fill="FFFFFF"/>
        </w:rPr>
        <w:t>Taurus</w:t>
      </w:r>
      <w:proofErr w:type="spellEnd"/>
      <w:r w:rsidRPr="00833CF4">
        <w:rPr>
          <w:rFonts w:ascii="Arial" w:hAnsi="Arial" w:cs="Arial"/>
          <w:shd w:val="clear" w:color="auto" w:fill="FFFFFF"/>
        </w:rPr>
        <w:t xml:space="preserve"> u Turskoj od 04. – 14. rujna.</w:t>
      </w:r>
      <w:r w:rsidR="00FD6D54" w:rsidRPr="00833CF4">
        <w:rPr>
          <w:rFonts w:ascii="Arial" w:hAnsi="Arial" w:cs="Arial"/>
          <w:shd w:val="clear" w:color="auto" w:fill="FFFFFF"/>
        </w:rPr>
        <w:t xml:space="preserve">  </w:t>
      </w:r>
    </w:p>
    <w:p w:rsidR="00FC3520" w:rsidRPr="00833CF4" w:rsidRDefault="00FC3520" w:rsidP="00FC3520">
      <w:pPr>
        <w:pStyle w:val="NoSpacing"/>
        <w:jc w:val="both"/>
        <w:rPr>
          <w:rFonts w:ascii="Arial" w:hAnsi="Arial" w:cs="Arial"/>
          <w:bCs/>
          <w:noProof/>
          <w:lang w:val="hr-HR"/>
        </w:rPr>
      </w:pPr>
      <w:r w:rsidRPr="00833CF4">
        <w:rPr>
          <w:rFonts w:ascii="Arial" w:hAnsi="Arial" w:cs="Arial"/>
          <w:shd w:val="clear" w:color="auto" w:fill="FFFFFF"/>
        </w:rPr>
        <w:tab/>
      </w:r>
      <w:r w:rsidRPr="00833CF4">
        <w:rPr>
          <w:rFonts w:ascii="Arial" w:hAnsi="Arial" w:cs="Arial"/>
          <w:shd w:val="clear" w:color="auto" w:fill="FFFFFF"/>
          <w:lang w:val="hr-HR"/>
        </w:rPr>
        <w:t>Detaljna analiza intervencija u 202</w:t>
      </w:r>
      <w:r w:rsidR="0046538D" w:rsidRPr="00833CF4">
        <w:rPr>
          <w:rFonts w:ascii="Arial" w:hAnsi="Arial" w:cs="Arial"/>
          <w:shd w:val="clear" w:color="auto" w:fill="FFFFFF"/>
          <w:lang w:val="hr-HR"/>
        </w:rPr>
        <w:t>3</w:t>
      </w:r>
      <w:r w:rsidRPr="00833CF4">
        <w:rPr>
          <w:rFonts w:ascii="Arial" w:hAnsi="Arial" w:cs="Arial"/>
          <w:shd w:val="clear" w:color="auto" w:fill="FFFFFF"/>
          <w:lang w:val="hr-HR"/>
        </w:rPr>
        <w:t xml:space="preserve">. godini </w:t>
      </w:r>
      <w:r w:rsidR="007E08AA" w:rsidRPr="00833CF4">
        <w:rPr>
          <w:rFonts w:ascii="Arial" w:hAnsi="Arial" w:cs="Arial"/>
          <w:shd w:val="clear" w:color="auto" w:fill="FFFFFF"/>
          <w:lang w:val="hr-HR"/>
        </w:rPr>
        <w:t xml:space="preserve">HGSS – Stanice </w:t>
      </w:r>
      <w:r w:rsidRPr="00833CF4">
        <w:rPr>
          <w:rFonts w:ascii="Arial" w:hAnsi="Arial" w:cs="Arial"/>
          <w:shd w:val="clear" w:color="auto" w:fill="FFFFFF"/>
          <w:lang w:val="hr-HR"/>
        </w:rPr>
        <w:t xml:space="preserve">Rijeka prikazana je kroz </w:t>
      </w:r>
      <w:r w:rsidRPr="00833CF4">
        <w:rPr>
          <w:rFonts w:ascii="Arial" w:hAnsi="Arial" w:cs="Arial"/>
          <w:lang w:val="hr-HR"/>
        </w:rPr>
        <w:t xml:space="preserve">Izvješće o izvršenju programa i projekata te utrošku sredstava za financiranje redovite djelatnosti </w:t>
      </w:r>
      <w:r w:rsidR="000A55A8" w:rsidRPr="00833CF4">
        <w:rPr>
          <w:rFonts w:ascii="Arial" w:hAnsi="Arial" w:cs="Arial"/>
          <w:lang w:val="hr-HR"/>
        </w:rPr>
        <w:t>HGSS</w:t>
      </w:r>
      <w:r w:rsidRPr="00833CF4">
        <w:rPr>
          <w:rFonts w:ascii="Arial" w:hAnsi="Arial" w:cs="Arial"/>
          <w:lang w:val="hr-HR"/>
        </w:rPr>
        <w:t xml:space="preserve"> – Stanice Rijeka u 202</w:t>
      </w:r>
      <w:r w:rsidR="0046538D" w:rsidRPr="00833CF4">
        <w:rPr>
          <w:rFonts w:ascii="Arial" w:hAnsi="Arial" w:cs="Arial"/>
          <w:lang w:val="hr-HR"/>
        </w:rPr>
        <w:t>3</w:t>
      </w:r>
      <w:r w:rsidRPr="00833CF4">
        <w:rPr>
          <w:rFonts w:ascii="Arial" w:hAnsi="Arial" w:cs="Arial"/>
          <w:lang w:val="hr-HR"/>
        </w:rPr>
        <w:t>. godini te kroz P</w:t>
      </w:r>
      <w:r w:rsidRPr="00833CF4">
        <w:rPr>
          <w:rFonts w:ascii="Arial" w:hAnsi="Arial" w:cs="Arial"/>
          <w:noProof/>
          <w:lang w:val="hr-HR"/>
        </w:rPr>
        <w:t xml:space="preserve">rijedlog programa javnih potreba za obavljanje djelatnosti </w:t>
      </w:r>
      <w:r w:rsidR="000A55A8" w:rsidRPr="00833CF4">
        <w:rPr>
          <w:rFonts w:ascii="Arial" w:hAnsi="Arial" w:cs="Arial"/>
          <w:noProof/>
          <w:lang w:val="hr-HR"/>
        </w:rPr>
        <w:t>HGSS</w:t>
      </w:r>
      <w:r w:rsidRPr="00833CF4">
        <w:rPr>
          <w:rFonts w:ascii="Arial" w:hAnsi="Arial" w:cs="Arial"/>
          <w:noProof/>
          <w:lang w:val="hr-HR"/>
        </w:rPr>
        <w:t xml:space="preserve"> – Stanic</w:t>
      </w:r>
      <w:r w:rsidR="007E08AA" w:rsidRPr="00833CF4">
        <w:rPr>
          <w:rFonts w:ascii="Arial" w:hAnsi="Arial" w:cs="Arial"/>
          <w:noProof/>
          <w:lang w:val="hr-HR"/>
        </w:rPr>
        <w:t>e</w:t>
      </w:r>
      <w:r w:rsidRPr="00833CF4">
        <w:rPr>
          <w:rFonts w:ascii="Arial" w:hAnsi="Arial" w:cs="Arial"/>
          <w:noProof/>
          <w:lang w:val="hr-HR"/>
        </w:rPr>
        <w:t xml:space="preserve"> Rijeka</w:t>
      </w:r>
      <w:r w:rsidRPr="00833CF4">
        <w:rPr>
          <w:rFonts w:ascii="Arial" w:hAnsi="Arial" w:cs="Arial"/>
          <w:bCs/>
          <w:noProof/>
          <w:lang w:val="hr-HR"/>
        </w:rPr>
        <w:t xml:space="preserve"> za 202</w:t>
      </w:r>
      <w:r w:rsidR="0046538D" w:rsidRPr="00833CF4">
        <w:rPr>
          <w:rFonts w:ascii="Arial" w:hAnsi="Arial" w:cs="Arial"/>
          <w:bCs/>
          <w:noProof/>
          <w:lang w:val="hr-HR"/>
        </w:rPr>
        <w:t>4</w:t>
      </w:r>
      <w:r w:rsidRPr="00833CF4">
        <w:rPr>
          <w:rFonts w:ascii="Arial" w:hAnsi="Arial" w:cs="Arial"/>
          <w:bCs/>
          <w:noProof/>
          <w:lang w:val="hr-HR"/>
        </w:rPr>
        <w:t>. godinu, pa se u ovoj Analizi detaljnije ne obrađuje.</w:t>
      </w:r>
    </w:p>
    <w:p w:rsidR="00FC3520" w:rsidRPr="00833CF4" w:rsidRDefault="00FC3520" w:rsidP="00FC3520">
      <w:pPr>
        <w:pStyle w:val="NoSpacing"/>
        <w:jc w:val="both"/>
        <w:rPr>
          <w:rFonts w:ascii="Arial" w:hAnsi="Arial" w:cs="Arial"/>
          <w:bCs/>
          <w:noProof/>
        </w:rPr>
      </w:pPr>
    </w:p>
    <w:p w:rsidR="00F53144" w:rsidRPr="00833CF4" w:rsidRDefault="0088579F" w:rsidP="0088579F">
      <w:pPr>
        <w:widowControl w:val="0"/>
        <w:tabs>
          <w:tab w:val="left" w:pos="709"/>
        </w:tabs>
        <w:jc w:val="both"/>
        <w:rPr>
          <w:rFonts w:cs="Arial"/>
          <w:b/>
          <w:szCs w:val="22"/>
        </w:rPr>
      </w:pPr>
      <w:r w:rsidRPr="00833CF4">
        <w:rPr>
          <w:rFonts w:cs="Arial"/>
          <w:b/>
          <w:szCs w:val="22"/>
        </w:rPr>
        <w:t>3.3. V</w:t>
      </w:r>
      <w:r w:rsidR="00F53144" w:rsidRPr="00833CF4">
        <w:rPr>
          <w:rFonts w:cs="Arial"/>
          <w:b/>
          <w:szCs w:val="22"/>
        </w:rPr>
        <w:t>ATROGASTVO</w:t>
      </w:r>
    </w:p>
    <w:p w:rsidR="00F53144" w:rsidRPr="00833CF4" w:rsidRDefault="00F53144" w:rsidP="00382893">
      <w:pPr>
        <w:widowControl w:val="0"/>
        <w:tabs>
          <w:tab w:val="left" w:pos="709"/>
        </w:tabs>
        <w:jc w:val="both"/>
        <w:rPr>
          <w:rFonts w:cs="Arial"/>
          <w:szCs w:val="22"/>
        </w:rPr>
      </w:pPr>
    </w:p>
    <w:p w:rsidR="00F53144" w:rsidRPr="00833CF4" w:rsidRDefault="00382893" w:rsidP="00382893">
      <w:pPr>
        <w:widowControl w:val="0"/>
        <w:tabs>
          <w:tab w:val="left" w:pos="709"/>
        </w:tabs>
        <w:jc w:val="both"/>
        <w:rPr>
          <w:rFonts w:cs="Arial"/>
          <w:szCs w:val="22"/>
        </w:rPr>
      </w:pPr>
      <w:r w:rsidRPr="00833CF4">
        <w:rPr>
          <w:rFonts w:cs="Arial"/>
          <w:szCs w:val="22"/>
        </w:rPr>
        <w:tab/>
      </w:r>
      <w:r w:rsidR="00F53144" w:rsidRPr="00833CF4">
        <w:rPr>
          <w:rFonts w:cs="Arial"/>
          <w:szCs w:val="22"/>
        </w:rPr>
        <w:t xml:space="preserve">Vatrogasne postrojbe na području grada Rijeke </w:t>
      </w:r>
      <w:r w:rsidR="00EC4E3A" w:rsidRPr="00833CF4">
        <w:rPr>
          <w:rFonts w:cs="Arial"/>
          <w:szCs w:val="22"/>
        </w:rPr>
        <w:t xml:space="preserve">osim </w:t>
      </w:r>
      <w:r w:rsidR="00F53144" w:rsidRPr="00833CF4">
        <w:rPr>
          <w:rFonts w:cs="Arial"/>
          <w:szCs w:val="22"/>
        </w:rPr>
        <w:t>gašenja požara i spašavanja ljudi i imovine, kontinuirano u okviru svojih nadležnosti provode i preventivne mjere zaštite od požara s ciljem smanjenja broja požara i nesreća</w:t>
      </w:r>
      <w:r w:rsidR="00EC4E3A" w:rsidRPr="00833CF4">
        <w:rPr>
          <w:rFonts w:cs="Arial"/>
          <w:szCs w:val="22"/>
        </w:rPr>
        <w:t xml:space="preserve"> </w:t>
      </w:r>
      <w:r w:rsidR="00F53144" w:rsidRPr="00833CF4">
        <w:rPr>
          <w:rFonts w:cs="Arial"/>
          <w:szCs w:val="22"/>
        </w:rPr>
        <w:t xml:space="preserve">odnosno ublažavanja </w:t>
      </w:r>
      <w:r w:rsidR="00EC4E3A" w:rsidRPr="00833CF4">
        <w:rPr>
          <w:rFonts w:cs="Arial"/>
          <w:szCs w:val="22"/>
        </w:rPr>
        <w:t xml:space="preserve">njihovih </w:t>
      </w:r>
      <w:r w:rsidR="00F53144" w:rsidRPr="00833CF4">
        <w:rPr>
          <w:rFonts w:cs="Arial"/>
          <w:szCs w:val="22"/>
        </w:rPr>
        <w:t>posljedica.</w:t>
      </w:r>
    </w:p>
    <w:p w:rsidR="00F53144" w:rsidRPr="00833CF4" w:rsidRDefault="00382893" w:rsidP="00382893">
      <w:pPr>
        <w:widowControl w:val="0"/>
        <w:tabs>
          <w:tab w:val="left" w:pos="709"/>
        </w:tabs>
        <w:jc w:val="both"/>
        <w:rPr>
          <w:rFonts w:cs="Arial"/>
          <w:szCs w:val="22"/>
        </w:rPr>
      </w:pPr>
      <w:r w:rsidRPr="00833CF4">
        <w:rPr>
          <w:rFonts w:cs="Arial"/>
          <w:szCs w:val="22"/>
        </w:rPr>
        <w:tab/>
      </w:r>
      <w:r w:rsidR="00F53144" w:rsidRPr="00833CF4">
        <w:rPr>
          <w:rFonts w:cs="Arial"/>
          <w:szCs w:val="22"/>
        </w:rPr>
        <w:t xml:space="preserve">Na području grada Rijeke djeluju Javna vatrogasna postrojba Grada Rijeke, Dobrovoljna vatrogasna društva Sušak-Rijeka i Drenova, kao </w:t>
      </w:r>
      <w:r w:rsidR="00583E80" w:rsidRPr="00833CF4">
        <w:rPr>
          <w:rFonts w:cs="Arial"/>
          <w:szCs w:val="22"/>
        </w:rPr>
        <w:t xml:space="preserve">i </w:t>
      </w:r>
      <w:r w:rsidR="00F53144" w:rsidRPr="00833CF4">
        <w:rPr>
          <w:rFonts w:cs="Arial"/>
          <w:szCs w:val="22"/>
        </w:rPr>
        <w:t xml:space="preserve">profesionalne vatrogasne postrojbe u </w:t>
      </w:r>
      <w:r w:rsidR="00390838" w:rsidRPr="00833CF4">
        <w:rPr>
          <w:rFonts w:cs="Arial"/>
          <w:szCs w:val="22"/>
        </w:rPr>
        <w:t>gospodarstvu Luke Rijeka d.d. i</w:t>
      </w:r>
      <w:r w:rsidR="00A73A4D" w:rsidRPr="00833CF4">
        <w:rPr>
          <w:rFonts w:cs="Arial"/>
          <w:szCs w:val="22"/>
        </w:rPr>
        <w:t xml:space="preserve"> </w:t>
      </w:r>
      <w:r w:rsidR="00F53144" w:rsidRPr="00833CF4">
        <w:rPr>
          <w:rFonts w:cs="Arial"/>
          <w:szCs w:val="22"/>
        </w:rPr>
        <w:t xml:space="preserve">3. </w:t>
      </w:r>
      <w:r w:rsidR="004D3E00" w:rsidRPr="00833CF4">
        <w:rPr>
          <w:rFonts w:cs="Arial"/>
          <w:szCs w:val="22"/>
        </w:rPr>
        <w:t>MAJ</w:t>
      </w:r>
      <w:r w:rsidR="00F53144" w:rsidRPr="00833CF4">
        <w:rPr>
          <w:rFonts w:cs="Arial"/>
          <w:szCs w:val="22"/>
        </w:rPr>
        <w:t xml:space="preserve"> Brodogradilište d.d.</w:t>
      </w:r>
      <w:r w:rsidR="004D3E00" w:rsidRPr="00833CF4">
        <w:rPr>
          <w:rFonts w:cs="Arial"/>
          <w:szCs w:val="22"/>
        </w:rPr>
        <w:t xml:space="preserve"> Rijeka.</w:t>
      </w:r>
      <w:r w:rsidR="005D3849" w:rsidRPr="00833CF4">
        <w:rPr>
          <w:rFonts w:cs="Arial"/>
          <w:szCs w:val="22"/>
        </w:rPr>
        <w:t xml:space="preserve"> Sve </w:t>
      </w:r>
      <w:r w:rsidR="00AF3A6D" w:rsidRPr="00833CF4">
        <w:rPr>
          <w:rFonts w:cs="Arial"/>
          <w:szCs w:val="22"/>
        </w:rPr>
        <w:t xml:space="preserve">navedene </w:t>
      </w:r>
      <w:r w:rsidR="005D3849" w:rsidRPr="00833CF4">
        <w:rPr>
          <w:rFonts w:cs="Arial"/>
          <w:szCs w:val="22"/>
        </w:rPr>
        <w:t>postrojbe udružene su u Gradsku vatrogasnu zajednicu Rijeka.</w:t>
      </w:r>
    </w:p>
    <w:p w:rsidR="0072434F" w:rsidRPr="00833CF4" w:rsidRDefault="0072434F" w:rsidP="00D607F9">
      <w:pPr>
        <w:widowControl w:val="0"/>
        <w:tabs>
          <w:tab w:val="left" w:pos="720"/>
        </w:tabs>
        <w:jc w:val="both"/>
        <w:rPr>
          <w:rFonts w:cs="Arial"/>
          <w:szCs w:val="22"/>
        </w:rPr>
      </w:pPr>
    </w:p>
    <w:p w:rsidR="00D607F9" w:rsidRPr="00833CF4" w:rsidRDefault="0088579F" w:rsidP="00D607F9">
      <w:pPr>
        <w:pStyle w:val="NoSpacing"/>
        <w:rPr>
          <w:rFonts w:ascii="Arial" w:hAnsi="Arial" w:cs="Arial"/>
          <w:b/>
          <w:lang w:val="hr-HR"/>
        </w:rPr>
      </w:pPr>
      <w:r w:rsidRPr="00833CF4">
        <w:rPr>
          <w:rFonts w:ascii="Arial" w:hAnsi="Arial" w:cs="Arial"/>
          <w:b/>
          <w:lang w:val="hr-HR"/>
        </w:rPr>
        <w:t>3</w:t>
      </w:r>
      <w:r w:rsidR="00D607F9" w:rsidRPr="00833CF4">
        <w:rPr>
          <w:rFonts w:ascii="Arial" w:hAnsi="Arial" w:cs="Arial"/>
          <w:b/>
          <w:lang w:val="hr-HR"/>
        </w:rPr>
        <w:t>.3.1.</w:t>
      </w:r>
      <w:r w:rsidR="00D607F9" w:rsidRPr="00833CF4">
        <w:rPr>
          <w:rFonts w:ascii="Arial" w:hAnsi="Arial" w:cs="Arial"/>
          <w:b/>
          <w:lang w:val="hr-HR"/>
        </w:rPr>
        <w:tab/>
      </w:r>
      <w:r w:rsidR="007631DF" w:rsidRPr="00833CF4">
        <w:rPr>
          <w:rFonts w:ascii="Arial" w:hAnsi="Arial" w:cs="Arial"/>
          <w:b/>
          <w:lang w:val="hr-HR"/>
        </w:rPr>
        <w:t>T</w:t>
      </w:r>
      <w:proofErr w:type="spellStart"/>
      <w:r w:rsidR="007631DF" w:rsidRPr="00833CF4">
        <w:rPr>
          <w:rFonts w:ascii="Arial" w:hAnsi="Arial" w:cs="Arial"/>
          <w:b/>
        </w:rPr>
        <w:t>emeljne</w:t>
      </w:r>
      <w:proofErr w:type="spellEnd"/>
      <w:r w:rsidR="007631DF" w:rsidRPr="00833CF4">
        <w:rPr>
          <w:rFonts w:ascii="Arial" w:hAnsi="Arial" w:cs="Arial"/>
          <w:b/>
          <w:lang w:val="hr-HR"/>
        </w:rPr>
        <w:t xml:space="preserve"> </w:t>
      </w:r>
      <w:proofErr w:type="spellStart"/>
      <w:r w:rsidR="007631DF" w:rsidRPr="00833CF4">
        <w:rPr>
          <w:rFonts w:ascii="Arial" w:hAnsi="Arial" w:cs="Arial"/>
          <w:b/>
        </w:rPr>
        <w:t>aktivnosti</w:t>
      </w:r>
      <w:proofErr w:type="spellEnd"/>
    </w:p>
    <w:p w:rsidR="00D607F9" w:rsidRPr="00833CF4" w:rsidRDefault="00D607F9" w:rsidP="00D607F9">
      <w:pPr>
        <w:widowControl w:val="0"/>
        <w:tabs>
          <w:tab w:val="left" w:pos="720"/>
        </w:tabs>
        <w:jc w:val="both"/>
        <w:rPr>
          <w:szCs w:val="22"/>
        </w:rPr>
      </w:pPr>
    </w:p>
    <w:p w:rsidR="007E08AA" w:rsidRPr="00833CF4" w:rsidRDefault="00D607F9" w:rsidP="00D607F9">
      <w:pPr>
        <w:widowControl w:val="0"/>
        <w:tabs>
          <w:tab w:val="left" w:pos="720"/>
        </w:tabs>
        <w:ind w:firstLine="708"/>
        <w:jc w:val="both"/>
        <w:rPr>
          <w:rFonts w:cs="Arial"/>
          <w:szCs w:val="22"/>
        </w:rPr>
      </w:pPr>
      <w:r w:rsidRPr="00833CF4">
        <w:rPr>
          <w:rFonts w:cs="Arial"/>
          <w:szCs w:val="22"/>
        </w:rPr>
        <w:t>Javna v</w:t>
      </w:r>
      <w:r w:rsidR="00B11C36">
        <w:rPr>
          <w:rFonts w:cs="Arial"/>
          <w:szCs w:val="22"/>
        </w:rPr>
        <w:t>atrogasna postrojba Grada Rijeke</w:t>
      </w:r>
      <w:r w:rsidRPr="00833CF4">
        <w:rPr>
          <w:rFonts w:cs="Arial"/>
          <w:szCs w:val="22"/>
        </w:rPr>
        <w:t xml:space="preserve"> u 20</w:t>
      </w:r>
      <w:r w:rsidR="00BB6B1A" w:rsidRPr="00833CF4">
        <w:rPr>
          <w:rFonts w:cs="Arial"/>
          <w:szCs w:val="22"/>
        </w:rPr>
        <w:t>2</w:t>
      </w:r>
      <w:r w:rsidR="0046538D" w:rsidRPr="00833CF4">
        <w:rPr>
          <w:rFonts w:cs="Arial"/>
          <w:szCs w:val="22"/>
        </w:rPr>
        <w:t>3</w:t>
      </w:r>
      <w:r w:rsidRPr="00833CF4">
        <w:rPr>
          <w:rFonts w:cs="Arial"/>
          <w:szCs w:val="22"/>
        </w:rPr>
        <w:t>. godini kontinuirano je obavljala svoju temeljnu djelatnost gašenja požara, spašavanja ljudi i imovine, sudjelovala</w:t>
      </w:r>
      <w:r w:rsidR="00E54CDD" w:rsidRPr="00833CF4">
        <w:rPr>
          <w:rFonts w:cs="Arial"/>
          <w:szCs w:val="22"/>
        </w:rPr>
        <w:t xml:space="preserve"> je</w:t>
      </w:r>
      <w:r w:rsidRPr="00833CF4">
        <w:rPr>
          <w:rFonts w:cs="Arial"/>
          <w:szCs w:val="22"/>
        </w:rPr>
        <w:t xml:space="preserve"> u provedbi preventivnih mjera zaštite od požara te nastavila rad i aktivnosti u cilju povećanja operativnosti i podizanja nivoa zaštite od požara u </w:t>
      </w:r>
      <w:r w:rsidR="00207AB2" w:rsidRPr="00833CF4">
        <w:rPr>
          <w:rFonts w:cs="Arial"/>
          <w:szCs w:val="22"/>
        </w:rPr>
        <w:t>g</w:t>
      </w:r>
      <w:r w:rsidRPr="00833CF4">
        <w:rPr>
          <w:rFonts w:cs="Arial"/>
          <w:szCs w:val="22"/>
        </w:rPr>
        <w:t>radu Rijeci.</w:t>
      </w:r>
      <w:r w:rsidR="00FC5C4B" w:rsidRPr="00833CF4">
        <w:rPr>
          <w:rFonts w:cs="Arial"/>
          <w:szCs w:val="22"/>
        </w:rPr>
        <w:t xml:space="preserve"> </w:t>
      </w:r>
    </w:p>
    <w:p w:rsidR="00BB6B1A" w:rsidRPr="00833CF4" w:rsidRDefault="00BB6B1A" w:rsidP="00D607F9">
      <w:pPr>
        <w:widowControl w:val="0"/>
        <w:tabs>
          <w:tab w:val="left" w:pos="720"/>
        </w:tabs>
        <w:ind w:firstLine="708"/>
        <w:jc w:val="both"/>
        <w:rPr>
          <w:rFonts w:cs="Arial"/>
          <w:szCs w:val="22"/>
        </w:rPr>
      </w:pPr>
      <w:r w:rsidRPr="00833CF4">
        <w:rPr>
          <w:rFonts w:cs="Arial"/>
          <w:szCs w:val="22"/>
        </w:rPr>
        <w:t>U Postrojbi je tijekom 202</w:t>
      </w:r>
      <w:r w:rsidR="0046538D" w:rsidRPr="00833CF4">
        <w:rPr>
          <w:rFonts w:cs="Arial"/>
          <w:szCs w:val="22"/>
        </w:rPr>
        <w:t>3</w:t>
      </w:r>
      <w:r w:rsidRPr="00833CF4">
        <w:rPr>
          <w:rFonts w:cs="Arial"/>
          <w:szCs w:val="22"/>
        </w:rPr>
        <w:t xml:space="preserve">. bilo zaposleno 140 </w:t>
      </w:r>
      <w:r w:rsidR="00C364EB" w:rsidRPr="00833CF4">
        <w:rPr>
          <w:rFonts w:cs="Arial"/>
          <w:szCs w:val="22"/>
        </w:rPr>
        <w:t>osoba</w:t>
      </w:r>
      <w:r w:rsidRPr="00833CF4">
        <w:rPr>
          <w:rFonts w:cs="Arial"/>
          <w:szCs w:val="22"/>
        </w:rPr>
        <w:t xml:space="preserve"> na vatrogasnim poslovima i </w:t>
      </w:r>
      <w:r w:rsidR="00A73A4D" w:rsidRPr="00833CF4">
        <w:rPr>
          <w:rFonts w:cs="Arial"/>
          <w:szCs w:val="22"/>
        </w:rPr>
        <w:t>dvije</w:t>
      </w:r>
      <w:r w:rsidRPr="00833CF4">
        <w:rPr>
          <w:rFonts w:cs="Arial"/>
          <w:szCs w:val="22"/>
        </w:rPr>
        <w:t xml:space="preserve"> djelatnice na administrativnim poslovima.</w:t>
      </w:r>
    </w:p>
    <w:p w:rsidR="00B55998" w:rsidRPr="00833CF4" w:rsidRDefault="00B55998" w:rsidP="00D607F9">
      <w:pPr>
        <w:widowControl w:val="0"/>
        <w:tabs>
          <w:tab w:val="left" w:pos="720"/>
        </w:tabs>
        <w:ind w:firstLine="708"/>
        <w:jc w:val="both"/>
        <w:rPr>
          <w:rFonts w:cs="Arial"/>
          <w:szCs w:val="22"/>
        </w:rPr>
      </w:pPr>
      <w:r w:rsidRPr="00833CF4">
        <w:rPr>
          <w:rFonts w:cs="Arial"/>
          <w:szCs w:val="22"/>
        </w:rPr>
        <w:t>Prosječna starost zaposlenika je 43 godine.</w:t>
      </w:r>
    </w:p>
    <w:p w:rsidR="00BB6B1A" w:rsidRPr="00833CF4" w:rsidRDefault="00BB6B1A" w:rsidP="00D607F9">
      <w:pPr>
        <w:widowControl w:val="0"/>
        <w:tabs>
          <w:tab w:val="left" w:pos="720"/>
        </w:tabs>
        <w:ind w:firstLine="708"/>
        <w:jc w:val="both"/>
        <w:rPr>
          <w:rFonts w:cs="Arial"/>
          <w:szCs w:val="22"/>
        </w:rPr>
      </w:pPr>
      <w:r w:rsidRPr="00833CF4">
        <w:rPr>
          <w:rFonts w:cs="Arial"/>
          <w:szCs w:val="22"/>
        </w:rPr>
        <w:t>Postrojba djeluje na dvije lokacije</w:t>
      </w:r>
      <w:r w:rsidR="00B55998" w:rsidRPr="00833CF4">
        <w:rPr>
          <w:rFonts w:cs="Arial"/>
          <w:szCs w:val="22"/>
        </w:rPr>
        <w:t>: u Krešimirovoj ulici 38 i Radničkoj ulici 31. Raspolaže s 3</w:t>
      </w:r>
      <w:r w:rsidR="00A73A4D" w:rsidRPr="00833CF4">
        <w:rPr>
          <w:rFonts w:cs="Arial"/>
          <w:szCs w:val="22"/>
        </w:rPr>
        <w:t>0</w:t>
      </w:r>
      <w:r w:rsidR="00B55998" w:rsidRPr="00833CF4">
        <w:rPr>
          <w:rFonts w:cs="Arial"/>
          <w:szCs w:val="22"/>
        </w:rPr>
        <w:t xml:space="preserve"> vozila, a prosječna starost vozila je </w:t>
      </w:r>
      <w:r w:rsidR="00A73A4D" w:rsidRPr="00833CF4">
        <w:rPr>
          <w:rFonts w:cs="Arial"/>
          <w:szCs w:val="22"/>
        </w:rPr>
        <w:t>1</w:t>
      </w:r>
      <w:r w:rsidR="0046538D" w:rsidRPr="00833CF4">
        <w:rPr>
          <w:rFonts w:cs="Arial"/>
          <w:szCs w:val="22"/>
        </w:rPr>
        <w:t>6</w:t>
      </w:r>
      <w:r w:rsidR="00B55998" w:rsidRPr="00833CF4">
        <w:rPr>
          <w:rFonts w:cs="Arial"/>
          <w:szCs w:val="22"/>
        </w:rPr>
        <w:t xml:space="preserve"> godina.</w:t>
      </w:r>
      <w:r w:rsidRPr="00833CF4">
        <w:rPr>
          <w:rFonts w:cs="Arial"/>
          <w:szCs w:val="22"/>
        </w:rPr>
        <w:t xml:space="preserve"> </w:t>
      </w:r>
    </w:p>
    <w:p w:rsidR="00B55998" w:rsidRPr="00833CF4" w:rsidRDefault="00AF3A6D" w:rsidP="00AF3A6D">
      <w:pPr>
        <w:widowControl w:val="0"/>
        <w:tabs>
          <w:tab w:val="left" w:pos="720"/>
        </w:tabs>
        <w:ind w:firstLine="708"/>
        <w:jc w:val="both"/>
        <w:rPr>
          <w:rFonts w:cs="Arial"/>
          <w:szCs w:val="22"/>
          <w:highlight w:val="yellow"/>
        </w:rPr>
      </w:pPr>
      <w:r w:rsidRPr="00833CF4">
        <w:rPr>
          <w:rFonts w:cs="Arial"/>
          <w:szCs w:val="22"/>
        </w:rPr>
        <w:t xml:space="preserve">Sukladno </w:t>
      </w:r>
      <w:r w:rsidRPr="00833CF4">
        <w:rPr>
          <w:szCs w:val="22"/>
        </w:rPr>
        <w:t xml:space="preserve">Planu zaštite od požara </w:t>
      </w:r>
      <w:r w:rsidR="00E50F3B" w:rsidRPr="00833CF4">
        <w:rPr>
          <w:szCs w:val="22"/>
        </w:rPr>
        <w:t>za</w:t>
      </w:r>
      <w:r w:rsidRPr="00833CF4">
        <w:rPr>
          <w:szCs w:val="22"/>
        </w:rPr>
        <w:t xml:space="preserve"> područj</w:t>
      </w:r>
      <w:r w:rsidR="00E50F3B" w:rsidRPr="00833CF4">
        <w:rPr>
          <w:szCs w:val="22"/>
        </w:rPr>
        <w:t>e</w:t>
      </w:r>
      <w:r w:rsidRPr="00833CF4">
        <w:rPr>
          <w:szCs w:val="22"/>
        </w:rPr>
        <w:t xml:space="preserve"> grada Rijeke</w:t>
      </w:r>
      <w:r w:rsidR="00E50F3B" w:rsidRPr="00833CF4">
        <w:rPr>
          <w:szCs w:val="22"/>
        </w:rPr>
        <w:t>, Postrojba</w:t>
      </w:r>
      <w:r w:rsidRPr="00833CF4">
        <w:rPr>
          <w:szCs w:val="22"/>
        </w:rPr>
        <w:t xml:space="preserve"> </w:t>
      </w:r>
      <w:r w:rsidRPr="00833CF4">
        <w:rPr>
          <w:rFonts w:cs="Arial"/>
          <w:szCs w:val="22"/>
        </w:rPr>
        <w:t xml:space="preserve">djeluje na području grada Rijeke i okolnih gradova i općina: Bakar, Kastav, Kraljevica, Čavle, Klana, </w:t>
      </w:r>
      <w:proofErr w:type="spellStart"/>
      <w:r w:rsidRPr="00833CF4">
        <w:rPr>
          <w:rFonts w:cs="Arial"/>
          <w:szCs w:val="22"/>
        </w:rPr>
        <w:t>Kostrena</w:t>
      </w:r>
      <w:proofErr w:type="spellEnd"/>
      <w:r w:rsidR="00FC5C4B" w:rsidRPr="00833CF4">
        <w:rPr>
          <w:rFonts w:cs="Arial"/>
          <w:szCs w:val="22"/>
        </w:rPr>
        <w:t xml:space="preserve"> </w:t>
      </w:r>
      <w:r w:rsidR="00E50F3B" w:rsidRPr="00833CF4">
        <w:rPr>
          <w:rFonts w:cs="Arial"/>
          <w:szCs w:val="22"/>
        </w:rPr>
        <w:t>i</w:t>
      </w:r>
      <w:r w:rsidRPr="00833CF4">
        <w:rPr>
          <w:rFonts w:cs="Arial"/>
          <w:szCs w:val="22"/>
        </w:rPr>
        <w:t xml:space="preserve"> </w:t>
      </w:r>
      <w:proofErr w:type="spellStart"/>
      <w:r w:rsidRPr="00833CF4">
        <w:rPr>
          <w:rFonts w:cs="Arial"/>
          <w:szCs w:val="22"/>
        </w:rPr>
        <w:t>Viškovo</w:t>
      </w:r>
      <w:proofErr w:type="spellEnd"/>
      <w:r w:rsidRPr="00833CF4">
        <w:rPr>
          <w:rFonts w:cs="Arial"/>
          <w:szCs w:val="22"/>
        </w:rPr>
        <w:t>.</w:t>
      </w:r>
      <w:r w:rsidR="00065218" w:rsidRPr="00833CF4">
        <w:rPr>
          <w:rFonts w:cs="Arial"/>
          <w:szCs w:val="22"/>
        </w:rPr>
        <w:t xml:space="preserve"> </w:t>
      </w:r>
      <w:r w:rsidR="00B55998" w:rsidRPr="00833CF4">
        <w:rPr>
          <w:rFonts w:cs="Arial"/>
          <w:szCs w:val="22"/>
        </w:rPr>
        <w:t>Po zapovijedi županijskog ili glavnog vatrogasnog zapovjednika, Postrojba djeluje i na podru</w:t>
      </w:r>
      <w:r w:rsidR="00943693" w:rsidRPr="00833CF4">
        <w:rPr>
          <w:rFonts w:cs="Arial"/>
          <w:szCs w:val="22"/>
        </w:rPr>
        <w:t>čjima drugih jedinica lokalne s</w:t>
      </w:r>
      <w:r w:rsidR="00B55998" w:rsidRPr="00833CF4">
        <w:rPr>
          <w:rFonts w:cs="Arial"/>
          <w:szCs w:val="22"/>
        </w:rPr>
        <w:t>amouprave.</w:t>
      </w:r>
    </w:p>
    <w:p w:rsidR="00D607F9" w:rsidRPr="00833CF4" w:rsidRDefault="00D607F9" w:rsidP="00D607F9">
      <w:pPr>
        <w:widowControl w:val="0"/>
        <w:tabs>
          <w:tab w:val="left" w:pos="720"/>
        </w:tabs>
        <w:ind w:firstLine="708"/>
        <w:jc w:val="both"/>
        <w:rPr>
          <w:rFonts w:cs="Arial"/>
          <w:szCs w:val="22"/>
          <w:highlight w:val="yellow"/>
        </w:rPr>
      </w:pPr>
    </w:p>
    <w:p w:rsidR="00D607F9" w:rsidRPr="00833CF4" w:rsidRDefault="0088579F" w:rsidP="00D607F9">
      <w:pPr>
        <w:widowControl w:val="0"/>
        <w:tabs>
          <w:tab w:val="left" w:pos="720"/>
        </w:tabs>
        <w:jc w:val="both"/>
        <w:rPr>
          <w:rFonts w:cs="Arial"/>
          <w:b/>
          <w:szCs w:val="22"/>
        </w:rPr>
      </w:pPr>
      <w:r w:rsidRPr="00833CF4">
        <w:rPr>
          <w:rFonts w:cs="Arial"/>
          <w:b/>
          <w:szCs w:val="22"/>
        </w:rPr>
        <w:t>3</w:t>
      </w:r>
      <w:r w:rsidR="00D607F9" w:rsidRPr="00833CF4">
        <w:rPr>
          <w:rFonts w:cs="Arial"/>
          <w:b/>
          <w:szCs w:val="22"/>
        </w:rPr>
        <w:t>.3.2.</w:t>
      </w:r>
      <w:r w:rsidR="00D607F9" w:rsidRPr="00833CF4">
        <w:rPr>
          <w:rFonts w:cs="Arial"/>
          <w:b/>
          <w:szCs w:val="22"/>
        </w:rPr>
        <w:tab/>
      </w:r>
      <w:r w:rsidR="007631DF" w:rsidRPr="00833CF4">
        <w:rPr>
          <w:rFonts w:cs="Arial"/>
          <w:b/>
          <w:szCs w:val="22"/>
        </w:rPr>
        <w:t>Pregled intervencija u gradu Rijeci u 2023. godini</w:t>
      </w:r>
    </w:p>
    <w:p w:rsidR="00D607F9" w:rsidRPr="00833CF4" w:rsidRDefault="00D607F9" w:rsidP="00C9504C">
      <w:pPr>
        <w:widowControl w:val="0"/>
        <w:tabs>
          <w:tab w:val="left" w:pos="720"/>
        </w:tabs>
        <w:jc w:val="both"/>
        <w:rPr>
          <w:rFonts w:cs="Arial"/>
          <w:szCs w:val="22"/>
        </w:rPr>
      </w:pPr>
    </w:p>
    <w:p w:rsidR="00D607F9" w:rsidRPr="00833CF4" w:rsidRDefault="00D607F9" w:rsidP="00D607F9">
      <w:pPr>
        <w:widowControl w:val="0"/>
        <w:tabs>
          <w:tab w:val="left" w:pos="720"/>
        </w:tabs>
        <w:jc w:val="both"/>
        <w:rPr>
          <w:rFonts w:cs="Arial"/>
          <w:szCs w:val="22"/>
        </w:rPr>
      </w:pPr>
      <w:r w:rsidRPr="00833CF4">
        <w:rPr>
          <w:rFonts w:cs="Arial"/>
          <w:szCs w:val="22"/>
        </w:rPr>
        <w:tab/>
      </w:r>
      <w:r w:rsidR="00623CEE" w:rsidRPr="00833CF4">
        <w:rPr>
          <w:rFonts w:cs="Arial"/>
          <w:szCs w:val="22"/>
        </w:rPr>
        <w:t>Javna vatrogasna postrojba Grada Rijeke</w:t>
      </w:r>
      <w:r w:rsidRPr="00833CF4">
        <w:rPr>
          <w:rFonts w:cs="Arial"/>
          <w:szCs w:val="22"/>
        </w:rPr>
        <w:t xml:space="preserve"> </w:t>
      </w:r>
      <w:r w:rsidR="00E54CDD" w:rsidRPr="00833CF4">
        <w:rPr>
          <w:rFonts w:cs="Arial"/>
          <w:szCs w:val="22"/>
        </w:rPr>
        <w:t>je u 20</w:t>
      </w:r>
      <w:r w:rsidR="00B55998" w:rsidRPr="00833CF4">
        <w:rPr>
          <w:rFonts w:cs="Arial"/>
          <w:szCs w:val="22"/>
        </w:rPr>
        <w:t>2</w:t>
      </w:r>
      <w:r w:rsidR="0046538D" w:rsidRPr="00833CF4">
        <w:rPr>
          <w:rFonts w:cs="Arial"/>
          <w:szCs w:val="22"/>
        </w:rPr>
        <w:t>3</w:t>
      </w:r>
      <w:r w:rsidR="00E54CDD" w:rsidRPr="00833CF4">
        <w:rPr>
          <w:rFonts w:cs="Arial"/>
          <w:szCs w:val="22"/>
        </w:rPr>
        <w:t>. godini izvršila</w:t>
      </w:r>
      <w:r w:rsidRPr="00833CF4">
        <w:rPr>
          <w:rFonts w:cs="Arial"/>
          <w:szCs w:val="22"/>
        </w:rPr>
        <w:t xml:space="preserve"> ukupno </w:t>
      </w:r>
      <w:r w:rsidR="00D30C9D" w:rsidRPr="00833CF4">
        <w:rPr>
          <w:rFonts w:cs="Arial"/>
          <w:szCs w:val="22"/>
        </w:rPr>
        <w:t>1</w:t>
      </w:r>
      <w:r w:rsidR="000E1680" w:rsidRPr="00833CF4">
        <w:rPr>
          <w:rFonts w:cs="Arial"/>
          <w:szCs w:val="22"/>
        </w:rPr>
        <w:t>.</w:t>
      </w:r>
      <w:r w:rsidR="00950520" w:rsidRPr="00833CF4">
        <w:rPr>
          <w:rFonts w:cs="Arial"/>
          <w:szCs w:val="22"/>
        </w:rPr>
        <w:t>8</w:t>
      </w:r>
      <w:r w:rsidR="0046538D" w:rsidRPr="00833CF4">
        <w:rPr>
          <w:rFonts w:cs="Arial"/>
          <w:szCs w:val="22"/>
        </w:rPr>
        <w:t>75</w:t>
      </w:r>
      <w:r w:rsidRPr="00833CF4">
        <w:rPr>
          <w:rFonts w:cs="Arial"/>
          <w:szCs w:val="22"/>
        </w:rPr>
        <w:t xml:space="preserve"> intervencija.</w:t>
      </w:r>
      <w:r w:rsidR="00BC7165" w:rsidRPr="00833CF4">
        <w:rPr>
          <w:rFonts w:cs="Arial"/>
          <w:szCs w:val="22"/>
        </w:rPr>
        <w:t xml:space="preserve"> </w:t>
      </w:r>
    </w:p>
    <w:p w:rsidR="00B55998" w:rsidRPr="00833CF4" w:rsidRDefault="007811AC" w:rsidP="00AF3A6D">
      <w:pPr>
        <w:widowControl w:val="0"/>
        <w:tabs>
          <w:tab w:val="left" w:pos="720"/>
        </w:tabs>
        <w:ind w:firstLine="708"/>
        <w:jc w:val="both"/>
        <w:rPr>
          <w:rFonts w:cs="Arial"/>
          <w:szCs w:val="22"/>
        </w:rPr>
      </w:pPr>
      <w:r w:rsidRPr="00833CF4">
        <w:rPr>
          <w:rFonts w:cs="Arial"/>
          <w:szCs w:val="22"/>
        </w:rPr>
        <w:t>Od tog broja na području grada Rijeke izvršeno</w:t>
      </w:r>
      <w:r w:rsidR="009633A7" w:rsidRPr="00833CF4">
        <w:rPr>
          <w:rFonts w:cs="Arial"/>
          <w:szCs w:val="22"/>
        </w:rPr>
        <w:t xml:space="preserve"> je</w:t>
      </w:r>
      <w:r w:rsidRPr="00833CF4">
        <w:rPr>
          <w:rFonts w:cs="Arial"/>
          <w:szCs w:val="22"/>
        </w:rPr>
        <w:t xml:space="preserve"> </w:t>
      </w:r>
      <w:r w:rsidR="00AF3A6D" w:rsidRPr="00833CF4">
        <w:rPr>
          <w:rFonts w:cs="Arial"/>
          <w:szCs w:val="22"/>
        </w:rPr>
        <w:t>1</w:t>
      </w:r>
      <w:r w:rsidR="00B55998" w:rsidRPr="00833CF4">
        <w:rPr>
          <w:rFonts w:cs="Arial"/>
          <w:szCs w:val="22"/>
        </w:rPr>
        <w:t>.</w:t>
      </w:r>
      <w:r w:rsidR="0046538D" w:rsidRPr="00833CF4">
        <w:rPr>
          <w:rFonts w:cs="Arial"/>
          <w:szCs w:val="22"/>
        </w:rPr>
        <w:t>589</w:t>
      </w:r>
      <w:r w:rsidR="00883020" w:rsidRPr="00833CF4">
        <w:rPr>
          <w:rFonts w:cs="Arial"/>
          <w:szCs w:val="22"/>
        </w:rPr>
        <w:t xml:space="preserve"> </w:t>
      </w:r>
      <w:r w:rsidR="00950520" w:rsidRPr="00833CF4">
        <w:rPr>
          <w:rFonts w:cs="Arial"/>
          <w:szCs w:val="22"/>
        </w:rPr>
        <w:t>intervencija</w:t>
      </w:r>
      <w:r w:rsidRPr="00833CF4">
        <w:rPr>
          <w:rFonts w:cs="Arial"/>
          <w:szCs w:val="22"/>
        </w:rPr>
        <w:t xml:space="preserve">, </w:t>
      </w:r>
      <w:r w:rsidR="00E50F3B" w:rsidRPr="00833CF4">
        <w:rPr>
          <w:rFonts w:cs="Arial"/>
          <w:szCs w:val="22"/>
        </w:rPr>
        <w:t xml:space="preserve">a </w:t>
      </w:r>
      <w:r w:rsidRPr="00833CF4">
        <w:rPr>
          <w:rFonts w:cs="Arial"/>
          <w:szCs w:val="22"/>
        </w:rPr>
        <w:t xml:space="preserve">u gradovima i općinama „riječkog prstena“ </w:t>
      </w:r>
      <w:r w:rsidR="00E50F3B" w:rsidRPr="00833CF4">
        <w:rPr>
          <w:rFonts w:cs="Arial"/>
          <w:szCs w:val="22"/>
        </w:rPr>
        <w:t xml:space="preserve">izvršeno je </w:t>
      </w:r>
      <w:r w:rsidR="003E1D09" w:rsidRPr="00833CF4">
        <w:rPr>
          <w:rFonts w:cs="Arial"/>
          <w:szCs w:val="22"/>
        </w:rPr>
        <w:t>286</w:t>
      </w:r>
      <w:r w:rsidR="00950520" w:rsidRPr="00833CF4">
        <w:rPr>
          <w:rFonts w:cs="Arial"/>
          <w:szCs w:val="22"/>
        </w:rPr>
        <w:t xml:space="preserve"> intervencija</w:t>
      </w:r>
      <w:r w:rsidR="00E50F3B" w:rsidRPr="00833CF4">
        <w:rPr>
          <w:rFonts w:cs="Arial"/>
          <w:szCs w:val="22"/>
        </w:rPr>
        <w:t>.</w:t>
      </w:r>
    </w:p>
    <w:p w:rsidR="003E1D09" w:rsidRPr="00833CF4" w:rsidRDefault="003E1D09" w:rsidP="00AF3A6D">
      <w:pPr>
        <w:widowControl w:val="0"/>
        <w:tabs>
          <w:tab w:val="left" w:pos="720"/>
        </w:tabs>
        <w:ind w:firstLine="708"/>
        <w:jc w:val="both"/>
        <w:rPr>
          <w:rFonts w:cs="Arial"/>
          <w:szCs w:val="22"/>
        </w:rPr>
      </w:pPr>
      <w:r w:rsidRPr="00833CF4">
        <w:rPr>
          <w:rFonts w:cs="Arial"/>
          <w:szCs w:val="22"/>
        </w:rPr>
        <w:t>Ukupni broj intervencija veći je za 3,1% u odnosu na 2022. godinu.</w:t>
      </w:r>
    </w:p>
    <w:p w:rsidR="003E1D09" w:rsidRPr="00833CF4" w:rsidRDefault="003E1D09" w:rsidP="00AF3A6D">
      <w:pPr>
        <w:widowControl w:val="0"/>
        <w:tabs>
          <w:tab w:val="left" w:pos="720"/>
        </w:tabs>
        <w:ind w:firstLine="708"/>
        <w:jc w:val="both"/>
        <w:rPr>
          <w:rFonts w:cs="Arial"/>
          <w:szCs w:val="22"/>
        </w:rPr>
      </w:pPr>
      <w:r w:rsidRPr="00833CF4">
        <w:rPr>
          <w:rFonts w:cs="Arial"/>
          <w:szCs w:val="22"/>
        </w:rPr>
        <w:t>Povećanje broja intervencija odnosi se na veći broj tehničkih intervencija, uklanjanje zapreka u prometu, poplava te drugih tehničkih intervencija uzrokovanih vremenskim neprilikama u srpnju.</w:t>
      </w:r>
    </w:p>
    <w:p w:rsidR="003E1D09" w:rsidRPr="00833CF4" w:rsidRDefault="003E1D09" w:rsidP="00AF3A6D">
      <w:pPr>
        <w:widowControl w:val="0"/>
        <w:tabs>
          <w:tab w:val="left" w:pos="720"/>
        </w:tabs>
        <w:ind w:firstLine="708"/>
        <w:jc w:val="both"/>
        <w:rPr>
          <w:rFonts w:cs="Arial"/>
          <w:szCs w:val="22"/>
        </w:rPr>
      </w:pPr>
      <w:r w:rsidRPr="00833CF4">
        <w:rPr>
          <w:rFonts w:cs="Arial"/>
          <w:szCs w:val="22"/>
        </w:rPr>
        <w:t>Na otvorenom prostoru ukupno je bilo 171 intervencija požara raslinja, ukupna opožarena površina na otvorenom prostoru je 19,3 ha, odnosno 0,112 ha po intervenciji.</w:t>
      </w:r>
    </w:p>
    <w:p w:rsidR="00FC5C4B" w:rsidRPr="00833CF4" w:rsidRDefault="00FC5C4B" w:rsidP="00AF3A6D">
      <w:pPr>
        <w:widowControl w:val="0"/>
        <w:tabs>
          <w:tab w:val="left" w:pos="720"/>
        </w:tabs>
        <w:ind w:firstLine="708"/>
        <w:jc w:val="both"/>
        <w:rPr>
          <w:rFonts w:cs="Arial"/>
          <w:szCs w:val="22"/>
          <w:highlight w:val="green"/>
        </w:rPr>
      </w:pPr>
    </w:p>
    <w:p w:rsidR="000834D6" w:rsidRPr="00833CF4" w:rsidRDefault="000834D6" w:rsidP="000834D6">
      <w:pPr>
        <w:widowControl w:val="0"/>
        <w:tabs>
          <w:tab w:val="left" w:pos="720"/>
        </w:tabs>
        <w:jc w:val="both"/>
        <w:rPr>
          <w:rFonts w:cs="Arial"/>
          <w:sz w:val="20"/>
        </w:rPr>
      </w:pPr>
      <w:r w:rsidRPr="00833CF4">
        <w:rPr>
          <w:rFonts w:cs="Arial"/>
          <w:sz w:val="20"/>
        </w:rPr>
        <w:t xml:space="preserve">Tablica </w:t>
      </w:r>
      <w:r w:rsidR="00E91393" w:rsidRPr="00833CF4">
        <w:rPr>
          <w:rFonts w:cs="Arial"/>
          <w:sz w:val="20"/>
        </w:rPr>
        <w:t>2</w:t>
      </w:r>
      <w:r w:rsidR="00367D98" w:rsidRPr="00833CF4">
        <w:rPr>
          <w:rFonts w:cs="Arial"/>
          <w:sz w:val="20"/>
        </w:rPr>
        <w:t>.</w:t>
      </w:r>
      <w:r w:rsidRPr="00833CF4">
        <w:rPr>
          <w:rFonts w:cs="Arial"/>
          <w:sz w:val="20"/>
        </w:rPr>
        <w:t xml:space="preserve">: Broj i vrste </w:t>
      </w:r>
      <w:r w:rsidR="00F66FD9" w:rsidRPr="00833CF4">
        <w:rPr>
          <w:rFonts w:cs="Arial"/>
          <w:sz w:val="20"/>
        </w:rPr>
        <w:t xml:space="preserve">intervencija </w:t>
      </w:r>
      <w:r w:rsidR="00E50F3B" w:rsidRPr="00833CF4">
        <w:rPr>
          <w:rFonts w:cs="Arial"/>
          <w:sz w:val="20"/>
        </w:rPr>
        <w:t>Postrojbe</w:t>
      </w:r>
      <w:r w:rsidRPr="00833CF4">
        <w:rPr>
          <w:rFonts w:cs="Arial"/>
          <w:sz w:val="20"/>
        </w:rPr>
        <w:t xml:space="preserve"> </w:t>
      </w:r>
    </w:p>
    <w:tbl>
      <w:tblPr>
        <w:tblW w:w="79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47"/>
        <w:gridCol w:w="1439"/>
        <w:gridCol w:w="1694"/>
        <w:gridCol w:w="1694"/>
        <w:gridCol w:w="1170"/>
      </w:tblGrid>
      <w:tr w:rsidR="00833CF4" w:rsidRPr="00833CF4" w:rsidTr="003E1D09">
        <w:trPr>
          <w:trHeight w:val="900"/>
          <w:jc w:val="center"/>
        </w:trPr>
        <w:tc>
          <w:tcPr>
            <w:tcW w:w="1947" w:type="dxa"/>
            <w:shd w:val="clear" w:color="auto" w:fill="E7E6E6" w:themeFill="background2"/>
            <w:vAlign w:val="center"/>
            <w:hideMark/>
          </w:tcPr>
          <w:p w:rsidR="003E1D09" w:rsidRPr="00833CF4" w:rsidRDefault="003E1D09" w:rsidP="000834D6">
            <w:pPr>
              <w:jc w:val="center"/>
              <w:rPr>
                <w:rFonts w:cs="Arial"/>
                <w:b/>
                <w:szCs w:val="22"/>
              </w:rPr>
            </w:pPr>
            <w:proofErr w:type="spellStart"/>
            <w:r w:rsidRPr="00833CF4">
              <w:rPr>
                <w:rFonts w:cs="Arial"/>
                <w:b/>
                <w:szCs w:val="22"/>
                <w:lang w:val="en-US"/>
              </w:rPr>
              <w:t>Jedinica</w:t>
            </w:r>
            <w:proofErr w:type="spellEnd"/>
            <w:r w:rsidRPr="00833CF4">
              <w:rPr>
                <w:rFonts w:cs="Arial"/>
                <w:b/>
                <w:szCs w:val="22"/>
                <w:lang w:val="en-US"/>
              </w:rPr>
              <w:t xml:space="preserve"> </w:t>
            </w:r>
            <w:proofErr w:type="spellStart"/>
            <w:r w:rsidRPr="00833CF4">
              <w:rPr>
                <w:rFonts w:cs="Arial"/>
                <w:b/>
                <w:szCs w:val="22"/>
                <w:lang w:val="en-US"/>
              </w:rPr>
              <w:t>lokalne</w:t>
            </w:r>
            <w:proofErr w:type="spellEnd"/>
            <w:r w:rsidRPr="00833CF4">
              <w:rPr>
                <w:rFonts w:cs="Arial"/>
                <w:b/>
                <w:szCs w:val="22"/>
                <w:lang w:val="en-US"/>
              </w:rPr>
              <w:t xml:space="preserve"> </w:t>
            </w:r>
            <w:proofErr w:type="spellStart"/>
            <w:r w:rsidRPr="00833CF4">
              <w:rPr>
                <w:rFonts w:cs="Arial"/>
                <w:b/>
                <w:szCs w:val="22"/>
                <w:lang w:val="en-US"/>
              </w:rPr>
              <w:t>samouprave</w:t>
            </w:r>
            <w:proofErr w:type="spellEnd"/>
          </w:p>
        </w:tc>
        <w:tc>
          <w:tcPr>
            <w:tcW w:w="1439" w:type="dxa"/>
            <w:shd w:val="clear" w:color="auto" w:fill="E7E6E6" w:themeFill="background2"/>
            <w:vAlign w:val="center"/>
            <w:hideMark/>
          </w:tcPr>
          <w:p w:rsidR="003E1D09" w:rsidRPr="00833CF4" w:rsidRDefault="003E1D09" w:rsidP="000834D6">
            <w:pPr>
              <w:jc w:val="center"/>
              <w:rPr>
                <w:rFonts w:cs="Arial"/>
                <w:b/>
                <w:szCs w:val="22"/>
              </w:rPr>
            </w:pPr>
            <w:proofErr w:type="spellStart"/>
            <w:r w:rsidRPr="00833CF4">
              <w:rPr>
                <w:rFonts w:cs="Arial"/>
                <w:b/>
                <w:szCs w:val="22"/>
                <w:lang w:val="en-US"/>
              </w:rPr>
              <w:t>Požarne</w:t>
            </w:r>
            <w:proofErr w:type="spellEnd"/>
            <w:r w:rsidRPr="00833CF4">
              <w:rPr>
                <w:rFonts w:cs="Arial"/>
                <w:b/>
                <w:szCs w:val="22"/>
                <w:lang w:val="en-US"/>
              </w:rPr>
              <w:t xml:space="preserve"> </w:t>
            </w:r>
            <w:proofErr w:type="spellStart"/>
            <w:r w:rsidRPr="00833CF4">
              <w:rPr>
                <w:rFonts w:cs="Arial"/>
                <w:b/>
                <w:szCs w:val="22"/>
                <w:lang w:val="en-US"/>
              </w:rPr>
              <w:t>intervencije</w:t>
            </w:r>
            <w:proofErr w:type="spellEnd"/>
          </w:p>
        </w:tc>
        <w:tc>
          <w:tcPr>
            <w:tcW w:w="1694" w:type="dxa"/>
            <w:shd w:val="clear" w:color="auto" w:fill="E7E6E6" w:themeFill="background2"/>
            <w:vAlign w:val="center"/>
            <w:hideMark/>
          </w:tcPr>
          <w:p w:rsidR="003E1D09" w:rsidRPr="00833CF4" w:rsidRDefault="003E1D09" w:rsidP="000834D6">
            <w:pPr>
              <w:jc w:val="center"/>
              <w:rPr>
                <w:rFonts w:cs="Arial"/>
                <w:b/>
                <w:szCs w:val="22"/>
              </w:rPr>
            </w:pPr>
            <w:r w:rsidRPr="00833CF4">
              <w:rPr>
                <w:rFonts w:cs="Arial"/>
                <w:b/>
                <w:szCs w:val="22"/>
                <w:lang w:val="en-US"/>
              </w:rPr>
              <w:t xml:space="preserve">Tehničke </w:t>
            </w:r>
            <w:proofErr w:type="spellStart"/>
            <w:r w:rsidRPr="00833CF4">
              <w:rPr>
                <w:rFonts w:cs="Arial"/>
                <w:b/>
                <w:szCs w:val="22"/>
                <w:lang w:val="en-US"/>
              </w:rPr>
              <w:t>intervencije</w:t>
            </w:r>
            <w:proofErr w:type="spellEnd"/>
          </w:p>
        </w:tc>
        <w:tc>
          <w:tcPr>
            <w:tcW w:w="1694" w:type="dxa"/>
            <w:shd w:val="clear" w:color="auto" w:fill="E7E6E6" w:themeFill="background2"/>
            <w:vAlign w:val="center"/>
            <w:hideMark/>
          </w:tcPr>
          <w:p w:rsidR="003E1D09" w:rsidRPr="00833CF4" w:rsidRDefault="003E1D09" w:rsidP="000834D6">
            <w:pPr>
              <w:jc w:val="center"/>
              <w:rPr>
                <w:rFonts w:cs="Arial"/>
                <w:b/>
                <w:szCs w:val="22"/>
              </w:rPr>
            </w:pPr>
            <w:proofErr w:type="spellStart"/>
            <w:r w:rsidRPr="00833CF4">
              <w:rPr>
                <w:rFonts w:cs="Arial"/>
                <w:b/>
                <w:szCs w:val="22"/>
                <w:lang w:val="en-US"/>
              </w:rPr>
              <w:t>Ostale</w:t>
            </w:r>
            <w:proofErr w:type="spellEnd"/>
            <w:r w:rsidRPr="00833CF4">
              <w:rPr>
                <w:rFonts w:cs="Arial"/>
                <w:b/>
                <w:szCs w:val="22"/>
                <w:lang w:val="en-US"/>
              </w:rPr>
              <w:t xml:space="preserve"> </w:t>
            </w:r>
            <w:proofErr w:type="spellStart"/>
            <w:r w:rsidRPr="00833CF4">
              <w:rPr>
                <w:rFonts w:cs="Arial"/>
                <w:b/>
                <w:szCs w:val="22"/>
                <w:lang w:val="en-US"/>
              </w:rPr>
              <w:t>intervencije</w:t>
            </w:r>
            <w:proofErr w:type="spellEnd"/>
          </w:p>
        </w:tc>
        <w:tc>
          <w:tcPr>
            <w:tcW w:w="1170" w:type="dxa"/>
            <w:shd w:val="clear" w:color="auto" w:fill="E7E6E6" w:themeFill="background2"/>
            <w:vAlign w:val="center"/>
            <w:hideMark/>
          </w:tcPr>
          <w:p w:rsidR="003E1D09" w:rsidRPr="00833CF4" w:rsidRDefault="003E1D09" w:rsidP="000834D6">
            <w:pPr>
              <w:jc w:val="center"/>
              <w:rPr>
                <w:rFonts w:cs="Arial"/>
                <w:b/>
                <w:szCs w:val="22"/>
              </w:rPr>
            </w:pPr>
            <w:r w:rsidRPr="00833CF4">
              <w:rPr>
                <w:rFonts w:cs="Arial"/>
                <w:b/>
                <w:szCs w:val="22"/>
                <w:lang w:val="en-US"/>
              </w:rPr>
              <w:t xml:space="preserve">UKUPNO </w:t>
            </w:r>
          </w:p>
        </w:tc>
      </w:tr>
      <w:tr w:rsidR="00833CF4" w:rsidRPr="00833CF4" w:rsidTr="003E1D09">
        <w:trPr>
          <w:trHeight w:val="154"/>
          <w:jc w:val="center"/>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t>BAKAR</w:t>
            </w:r>
          </w:p>
        </w:tc>
        <w:tc>
          <w:tcPr>
            <w:tcW w:w="1439"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963017">
            <w:pPr>
              <w:jc w:val="center"/>
              <w:rPr>
                <w:rFonts w:cs="Arial"/>
                <w:szCs w:val="22"/>
              </w:rPr>
            </w:pPr>
            <w:r w:rsidRPr="00833CF4">
              <w:rPr>
                <w:rFonts w:cs="Arial"/>
                <w:szCs w:val="22"/>
              </w:rPr>
              <w:t>35</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3E1D09">
            <w:pPr>
              <w:jc w:val="center"/>
              <w:rPr>
                <w:rFonts w:cs="Arial"/>
                <w:szCs w:val="22"/>
              </w:rPr>
            </w:pPr>
            <w:r w:rsidRPr="00833CF4">
              <w:rPr>
                <w:rFonts w:cs="Arial"/>
                <w:szCs w:val="22"/>
              </w:rPr>
              <w:t>26</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14</w:t>
            </w:r>
          </w:p>
        </w:tc>
        <w:tc>
          <w:tcPr>
            <w:tcW w:w="1170"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
                <w:bCs/>
                <w:szCs w:val="22"/>
              </w:rPr>
            </w:pPr>
            <w:r w:rsidRPr="00833CF4">
              <w:rPr>
                <w:rFonts w:cs="Arial"/>
                <w:b/>
                <w:bCs/>
                <w:szCs w:val="22"/>
              </w:rPr>
              <w:t>75</w:t>
            </w:r>
          </w:p>
        </w:tc>
      </w:tr>
      <w:tr w:rsidR="00833CF4" w:rsidRPr="00833CF4" w:rsidTr="00C83A82">
        <w:trPr>
          <w:trHeight w:val="200"/>
          <w:jc w:val="center"/>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t>ČAVLE</w:t>
            </w:r>
          </w:p>
        </w:tc>
        <w:tc>
          <w:tcPr>
            <w:tcW w:w="1439"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3E1D09">
            <w:pPr>
              <w:jc w:val="center"/>
              <w:rPr>
                <w:rFonts w:cs="Arial"/>
                <w:szCs w:val="22"/>
              </w:rPr>
            </w:pPr>
            <w:r w:rsidRPr="00833CF4">
              <w:rPr>
                <w:rFonts w:cs="Arial"/>
                <w:szCs w:val="22"/>
              </w:rPr>
              <w:t>17</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22</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1</w:t>
            </w:r>
          </w:p>
        </w:tc>
        <w:tc>
          <w:tcPr>
            <w:tcW w:w="1170"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
                <w:bCs/>
                <w:szCs w:val="22"/>
              </w:rPr>
            </w:pPr>
            <w:r w:rsidRPr="00833CF4">
              <w:rPr>
                <w:rFonts w:cs="Arial"/>
                <w:b/>
                <w:bCs/>
                <w:szCs w:val="22"/>
              </w:rPr>
              <w:t>40</w:t>
            </w:r>
          </w:p>
        </w:tc>
      </w:tr>
      <w:tr w:rsidR="00833CF4" w:rsidRPr="00833CF4" w:rsidTr="00C83A82">
        <w:trPr>
          <w:trHeight w:val="233"/>
          <w:jc w:val="center"/>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t>KASTAV</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16</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23</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12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E1D09" w:rsidP="00963017">
            <w:pPr>
              <w:jc w:val="center"/>
              <w:rPr>
                <w:rFonts w:cs="Arial"/>
                <w:b/>
                <w:bCs/>
                <w:szCs w:val="22"/>
              </w:rPr>
            </w:pPr>
            <w:r w:rsidRPr="00833CF4">
              <w:rPr>
                <w:rFonts w:cs="Arial"/>
                <w:b/>
                <w:bCs/>
                <w:szCs w:val="22"/>
              </w:rPr>
              <w:t>51</w:t>
            </w:r>
          </w:p>
        </w:tc>
      </w:tr>
      <w:tr w:rsidR="00833CF4" w:rsidRPr="00833CF4" w:rsidTr="003E1D09">
        <w:trPr>
          <w:trHeight w:val="278"/>
          <w:jc w:val="center"/>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t>KRALJEVICA</w:t>
            </w:r>
          </w:p>
        </w:tc>
        <w:tc>
          <w:tcPr>
            <w:tcW w:w="1439"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3E1D09">
            <w:pPr>
              <w:jc w:val="center"/>
              <w:rPr>
                <w:rFonts w:cs="Arial"/>
                <w:szCs w:val="22"/>
              </w:rPr>
            </w:pPr>
            <w:r w:rsidRPr="00833CF4">
              <w:rPr>
                <w:rFonts w:cs="Arial"/>
                <w:szCs w:val="22"/>
              </w:rPr>
              <w:t>14</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3E1D09">
            <w:pPr>
              <w:jc w:val="center"/>
              <w:rPr>
                <w:rFonts w:cs="Arial"/>
                <w:szCs w:val="22"/>
              </w:rPr>
            </w:pPr>
            <w:r w:rsidRPr="00833CF4">
              <w:rPr>
                <w:rFonts w:cs="Arial"/>
                <w:szCs w:val="22"/>
              </w:rPr>
              <w:t>16</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0</w:t>
            </w:r>
          </w:p>
        </w:tc>
        <w:tc>
          <w:tcPr>
            <w:tcW w:w="1170"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
                <w:bCs/>
                <w:szCs w:val="22"/>
              </w:rPr>
            </w:pPr>
            <w:r w:rsidRPr="00833CF4">
              <w:rPr>
                <w:rFonts w:cs="Arial"/>
                <w:b/>
                <w:bCs/>
                <w:szCs w:val="22"/>
              </w:rPr>
              <w:t>30</w:t>
            </w:r>
          </w:p>
        </w:tc>
      </w:tr>
      <w:tr w:rsidR="00833CF4" w:rsidRPr="00833CF4" w:rsidTr="003E1D09">
        <w:trPr>
          <w:trHeight w:val="269"/>
          <w:jc w:val="center"/>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t>KOSTRENA</w:t>
            </w:r>
          </w:p>
        </w:tc>
        <w:tc>
          <w:tcPr>
            <w:tcW w:w="1439"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963017">
            <w:pPr>
              <w:jc w:val="center"/>
              <w:rPr>
                <w:rFonts w:cs="Arial"/>
                <w:szCs w:val="22"/>
              </w:rPr>
            </w:pPr>
            <w:r w:rsidRPr="00833CF4">
              <w:rPr>
                <w:rFonts w:cs="Arial"/>
                <w:szCs w:val="22"/>
              </w:rPr>
              <w:t>5</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3E1D09">
            <w:pPr>
              <w:jc w:val="center"/>
              <w:rPr>
                <w:rFonts w:cs="Arial"/>
                <w:szCs w:val="22"/>
              </w:rPr>
            </w:pPr>
            <w:r w:rsidRPr="00833CF4">
              <w:rPr>
                <w:rFonts w:cs="Arial"/>
                <w:szCs w:val="22"/>
              </w:rPr>
              <w:t>14</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3</w:t>
            </w:r>
          </w:p>
        </w:tc>
        <w:tc>
          <w:tcPr>
            <w:tcW w:w="1170"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
                <w:bCs/>
                <w:szCs w:val="22"/>
              </w:rPr>
            </w:pPr>
            <w:r w:rsidRPr="00833CF4">
              <w:rPr>
                <w:rFonts w:cs="Arial"/>
                <w:b/>
                <w:bCs/>
                <w:szCs w:val="22"/>
              </w:rPr>
              <w:t>22</w:t>
            </w:r>
          </w:p>
        </w:tc>
      </w:tr>
      <w:tr w:rsidR="00833CF4" w:rsidRPr="00833CF4" w:rsidTr="003E1D09">
        <w:trPr>
          <w:trHeight w:val="130"/>
          <w:jc w:val="center"/>
        </w:trPr>
        <w:tc>
          <w:tcPr>
            <w:tcW w:w="1947" w:type="dxa"/>
            <w:tcBorders>
              <w:top w:val="nil"/>
              <w:left w:val="single" w:sz="4" w:space="0" w:color="auto"/>
              <w:bottom w:val="single" w:sz="4" w:space="0" w:color="auto"/>
              <w:right w:val="single" w:sz="4" w:space="0" w:color="auto"/>
            </w:tcBorders>
            <w:shd w:val="clear" w:color="auto" w:fill="E7E6E6" w:themeFill="background2"/>
            <w:vAlign w:val="center"/>
            <w:hideMark/>
          </w:tcPr>
          <w:p w:rsidR="003E1D09" w:rsidRPr="00833CF4" w:rsidRDefault="003E1D09" w:rsidP="00883020">
            <w:pPr>
              <w:jc w:val="center"/>
              <w:rPr>
                <w:rFonts w:cs="Arial"/>
                <w:bCs/>
                <w:szCs w:val="22"/>
              </w:rPr>
            </w:pPr>
            <w:r w:rsidRPr="00833CF4">
              <w:rPr>
                <w:rFonts w:cs="Arial"/>
                <w:bCs/>
                <w:szCs w:val="22"/>
              </w:rPr>
              <w:t>RIJEKA</w:t>
            </w:r>
          </w:p>
        </w:tc>
        <w:tc>
          <w:tcPr>
            <w:tcW w:w="1439" w:type="dxa"/>
            <w:tcBorders>
              <w:top w:val="nil"/>
              <w:left w:val="nil"/>
              <w:bottom w:val="single" w:sz="4" w:space="0" w:color="auto"/>
              <w:right w:val="single" w:sz="4" w:space="0" w:color="auto"/>
            </w:tcBorders>
            <w:shd w:val="clear" w:color="auto" w:fill="E7E6E6" w:themeFill="background2"/>
            <w:vAlign w:val="center"/>
            <w:hideMark/>
          </w:tcPr>
          <w:p w:rsidR="003E1D09" w:rsidRPr="00833CF4" w:rsidRDefault="003E1D09" w:rsidP="003E1D09">
            <w:pPr>
              <w:jc w:val="center"/>
              <w:rPr>
                <w:rFonts w:cs="Arial"/>
                <w:szCs w:val="22"/>
              </w:rPr>
            </w:pPr>
            <w:r w:rsidRPr="00833CF4">
              <w:rPr>
                <w:rFonts w:cs="Arial"/>
                <w:szCs w:val="22"/>
              </w:rPr>
              <w:t>330</w:t>
            </w:r>
          </w:p>
        </w:tc>
        <w:tc>
          <w:tcPr>
            <w:tcW w:w="1694" w:type="dxa"/>
            <w:tcBorders>
              <w:top w:val="nil"/>
              <w:left w:val="nil"/>
              <w:bottom w:val="single" w:sz="4" w:space="0" w:color="auto"/>
              <w:right w:val="single" w:sz="4" w:space="0" w:color="auto"/>
            </w:tcBorders>
            <w:shd w:val="clear" w:color="auto" w:fill="E7E6E6" w:themeFill="background2"/>
            <w:vAlign w:val="center"/>
            <w:hideMark/>
          </w:tcPr>
          <w:p w:rsidR="003E1D09" w:rsidRPr="00833CF4" w:rsidRDefault="003E1D09" w:rsidP="003E1D09">
            <w:pPr>
              <w:jc w:val="center"/>
              <w:rPr>
                <w:rFonts w:cs="Arial"/>
                <w:szCs w:val="22"/>
              </w:rPr>
            </w:pPr>
            <w:r w:rsidRPr="00833CF4">
              <w:rPr>
                <w:rFonts w:cs="Arial"/>
                <w:szCs w:val="22"/>
              </w:rPr>
              <w:t>1145</w:t>
            </w:r>
          </w:p>
        </w:tc>
        <w:tc>
          <w:tcPr>
            <w:tcW w:w="1694" w:type="dxa"/>
            <w:tcBorders>
              <w:top w:val="nil"/>
              <w:left w:val="nil"/>
              <w:bottom w:val="single" w:sz="4" w:space="0" w:color="auto"/>
              <w:right w:val="single" w:sz="4" w:space="0" w:color="auto"/>
            </w:tcBorders>
            <w:shd w:val="clear" w:color="auto" w:fill="E7E6E6" w:themeFill="background2"/>
            <w:vAlign w:val="center"/>
            <w:hideMark/>
          </w:tcPr>
          <w:p w:rsidR="003E1D09" w:rsidRPr="00833CF4" w:rsidRDefault="003E1D09" w:rsidP="00883020">
            <w:pPr>
              <w:jc w:val="center"/>
              <w:rPr>
                <w:rFonts w:cs="Arial"/>
                <w:szCs w:val="22"/>
              </w:rPr>
            </w:pPr>
            <w:r w:rsidRPr="00833CF4">
              <w:rPr>
                <w:rFonts w:cs="Arial"/>
                <w:szCs w:val="22"/>
              </w:rPr>
              <w:t>114</w:t>
            </w:r>
          </w:p>
        </w:tc>
        <w:tc>
          <w:tcPr>
            <w:tcW w:w="1170" w:type="dxa"/>
            <w:tcBorders>
              <w:top w:val="nil"/>
              <w:left w:val="nil"/>
              <w:bottom w:val="single" w:sz="4" w:space="0" w:color="auto"/>
              <w:right w:val="single" w:sz="4" w:space="0" w:color="auto"/>
            </w:tcBorders>
            <w:shd w:val="clear" w:color="auto" w:fill="E7E6E6" w:themeFill="background2"/>
            <w:vAlign w:val="center"/>
            <w:hideMark/>
          </w:tcPr>
          <w:p w:rsidR="003E1D09" w:rsidRPr="00833CF4" w:rsidRDefault="003E1D09" w:rsidP="003E1D09">
            <w:pPr>
              <w:jc w:val="center"/>
              <w:rPr>
                <w:rFonts w:cs="Arial"/>
                <w:b/>
                <w:bCs/>
                <w:szCs w:val="22"/>
              </w:rPr>
            </w:pPr>
            <w:r w:rsidRPr="00833CF4">
              <w:rPr>
                <w:rFonts w:cs="Arial"/>
                <w:b/>
                <w:bCs/>
                <w:szCs w:val="22"/>
              </w:rPr>
              <w:t>1.589</w:t>
            </w:r>
          </w:p>
        </w:tc>
      </w:tr>
      <w:tr w:rsidR="00833CF4" w:rsidRPr="00833CF4" w:rsidTr="003E1D09">
        <w:trPr>
          <w:trHeight w:val="177"/>
          <w:jc w:val="center"/>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lastRenderedPageBreak/>
              <w:t>VIŠKOVO</w:t>
            </w:r>
          </w:p>
        </w:tc>
        <w:tc>
          <w:tcPr>
            <w:tcW w:w="1439"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19</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3E1D09">
            <w:pPr>
              <w:jc w:val="center"/>
              <w:rPr>
                <w:rFonts w:cs="Arial"/>
                <w:szCs w:val="22"/>
              </w:rPr>
            </w:pPr>
            <w:r w:rsidRPr="00833CF4">
              <w:rPr>
                <w:rFonts w:cs="Arial"/>
                <w:szCs w:val="22"/>
              </w:rPr>
              <w:t>28</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10</w:t>
            </w:r>
          </w:p>
        </w:tc>
        <w:tc>
          <w:tcPr>
            <w:tcW w:w="1170"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
                <w:bCs/>
                <w:szCs w:val="22"/>
              </w:rPr>
            </w:pPr>
            <w:r w:rsidRPr="00833CF4">
              <w:rPr>
                <w:rFonts w:cs="Arial"/>
                <w:b/>
                <w:bCs/>
                <w:szCs w:val="22"/>
              </w:rPr>
              <w:t>57</w:t>
            </w:r>
          </w:p>
        </w:tc>
      </w:tr>
      <w:tr w:rsidR="00833CF4" w:rsidRPr="00833CF4" w:rsidTr="003E1D09">
        <w:trPr>
          <w:trHeight w:val="208"/>
          <w:jc w:val="center"/>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t>JELENJE</w:t>
            </w:r>
          </w:p>
        </w:tc>
        <w:tc>
          <w:tcPr>
            <w:tcW w:w="1439" w:type="dxa"/>
            <w:tcBorders>
              <w:top w:val="nil"/>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2</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37467" w:rsidP="00883020">
            <w:pPr>
              <w:jc w:val="center"/>
              <w:rPr>
                <w:rFonts w:cs="Arial"/>
                <w:szCs w:val="22"/>
              </w:rPr>
            </w:pPr>
            <w:r w:rsidRPr="00833CF4">
              <w:rPr>
                <w:rFonts w:cs="Arial"/>
                <w:szCs w:val="22"/>
              </w:rPr>
              <w:t>4</w:t>
            </w:r>
          </w:p>
        </w:tc>
        <w:tc>
          <w:tcPr>
            <w:tcW w:w="1694" w:type="dxa"/>
            <w:tcBorders>
              <w:top w:val="nil"/>
              <w:left w:val="nil"/>
              <w:bottom w:val="single" w:sz="4" w:space="0" w:color="auto"/>
              <w:right w:val="single" w:sz="4" w:space="0" w:color="auto"/>
            </w:tcBorders>
            <w:shd w:val="clear" w:color="auto" w:fill="auto"/>
            <w:vAlign w:val="center"/>
            <w:hideMark/>
          </w:tcPr>
          <w:p w:rsidR="003E1D09" w:rsidRPr="00833CF4" w:rsidRDefault="00337467" w:rsidP="00883020">
            <w:pPr>
              <w:jc w:val="center"/>
              <w:rPr>
                <w:rFonts w:cs="Arial"/>
                <w:szCs w:val="22"/>
              </w:rPr>
            </w:pPr>
            <w:r w:rsidRPr="00833CF4">
              <w:rPr>
                <w:rFonts w:cs="Arial"/>
                <w:szCs w:val="22"/>
              </w:rPr>
              <w:t>3</w:t>
            </w:r>
          </w:p>
        </w:tc>
        <w:tc>
          <w:tcPr>
            <w:tcW w:w="1170" w:type="dxa"/>
            <w:tcBorders>
              <w:top w:val="nil"/>
              <w:left w:val="nil"/>
              <w:bottom w:val="single" w:sz="4" w:space="0" w:color="auto"/>
              <w:right w:val="single" w:sz="4" w:space="0" w:color="auto"/>
            </w:tcBorders>
            <w:shd w:val="clear" w:color="auto" w:fill="auto"/>
            <w:vAlign w:val="center"/>
            <w:hideMark/>
          </w:tcPr>
          <w:p w:rsidR="003E1D09" w:rsidRPr="00833CF4" w:rsidRDefault="00337467" w:rsidP="00883020">
            <w:pPr>
              <w:jc w:val="center"/>
              <w:rPr>
                <w:rFonts w:cs="Arial"/>
                <w:b/>
                <w:bCs/>
                <w:szCs w:val="22"/>
              </w:rPr>
            </w:pPr>
            <w:r w:rsidRPr="00833CF4">
              <w:rPr>
                <w:rFonts w:cs="Arial"/>
                <w:b/>
                <w:bCs/>
                <w:szCs w:val="22"/>
              </w:rPr>
              <w:t>9</w:t>
            </w:r>
          </w:p>
        </w:tc>
      </w:tr>
      <w:tr w:rsidR="00833CF4" w:rsidRPr="00833CF4" w:rsidTr="003E1D09">
        <w:trPr>
          <w:trHeight w:val="254"/>
          <w:jc w:val="center"/>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bCs/>
                <w:szCs w:val="22"/>
              </w:rPr>
            </w:pPr>
            <w:r w:rsidRPr="00833CF4">
              <w:rPr>
                <w:rFonts w:cs="Arial"/>
                <w:bCs/>
                <w:szCs w:val="22"/>
              </w:rPr>
              <w:t>KLANA</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37467" w:rsidP="00883020">
            <w:pPr>
              <w:jc w:val="center"/>
              <w:rPr>
                <w:rFonts w:cs="Arial"/>
                <w:szCs w:val="22"/>
              </w:rPr>
            </w:pPr>
            <w:r w:rsidRPr="00833CF4">
              <w:rPr>
                <w:rFonts w:cs="Arial"/>
                <w:szCs w:val="22"/>
              </w:rPr>
              <w:t>0</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37467" w:rsidP="00883020">
            <w:pPr>
              <w:jc w:val="center"/>
              <w:rPr>
                <w:rFonts w:cs="Arial"/>
                <w:szCs w:val="22"/>
              </w:rPr>
            </w:pPr>
            <w:r w:rsidRPr="00833CF4">
              <w:rPr>
                <w:rFonts w:cs="Arial"/>
                <w:szCs w:val="22"/>
              </w:rPr>
              <w:t>2</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E1D09" w:rsidP="00883020">
            <w:pPr>
              <w:jc w:val="center"/>
              <w:rPr>
                <w:rFonts w:cs="Arial"/>
                <w:szCs w:val="22"/>
              </w:rPr>
            </w:pPr>
            <w:r w:rsidRPr="00833CF4">
              <w:rPr>
                <w:rFonts w:cs="Arial"/>
                <w:szCs w:val="22"/>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E1D09" w:rsidRPr="00833CF4" w:rsidRDefault="00337467" w:rsidP="00883020">
            <w:pPr>
              <w:jc w:val="center"/>
              <w:rPr>
                <w:rFonts w:cs="Arial"/>
                <w:b/>
                <w:bCs/>
                <w:szCs w:val="22"/>
              </w:rPr>
            </w:pPr>
            <w:r w:rsidRPr="00833CF4">
              <w:rPr>
                <w:rFonts w:cs="Arial"/>
                <w:b/>
                <w:bCs/>
                <w:szCs w:val="22"/>
              </w:rPr>
              <w:t>2</w:t>
            </w:r>
          </w:p>
        </w:tc>
      </w:tr>
      <w:tr w:rsidR="00833CF4" w:rsidRPr="00833CF4" w:rsidTr="003E1D09">
        <w:trPr>
          <w:trHeight w:val="300"/>
          <w:jc w:val="center"/>
        </w:trPr>
        <w:tc>
          <w:tcPr>
            <w:tcW w:w="1947" w:type="dxa"/>
            <w:shd w:val="clear" w:color="auto" w:fill="E7E6E6" w:themeFill="background2"/>
            <w:vAlign w:val="center"/>
          </w:tcPr>
          <w:p w:rsidR="003E1D09" w:rsidRPr="00833CF4" w:rsidRDefault="003E1D09" w:rsidP="000834D6">
            <w:pPr>
              <w:jc w:val="center"/>
              <w:rPr>
                <w:rFonts w:cs="Arial"/>
                <w:b/>
                <w:szCs w:val="22"/>
                <w:lang w:val="en-US"/>
              </w:rPr>
            </w:pPr>
            <w:r w:rsidRPr="00833CF4">
              <w:rPr>
                <w:rFonts w:cs="Arial"/>
                <w:b/>
                <w:szCs w:val="22"/>
                <w:lang w:val="en-US"/>
              </w:rPr>
              <w:t>UKUPNO</w:t>
            </w:r>
          </w:p>
        </w:tc>
        <w:tc>
          <w:tcPr>
            <w:tcW w:w="1439" w:type="dxa"/>
            <w:shd w:val="clear" w:color="auto" w:fill="E7E6E6" w:themeFill="background2"/>
            <w:vAlign w:val="center"/>
          </w:tcPr>
          <w:p w:rsidR="003E1D09" w:rsidRPr="00833CF4" w:rsidRDefault="00337467" w:rsidP="00883020">
            <w:pPr>
              <w:jc w:val="center"/>
              <w:rPr>
                <w:rFonts w:cs="Arial"/>
                <w:b/>
                <w:szCs w:val="22"/>
                <w:lang w:val="en-US"/>
              </w:rPr>
            </w:pPr>
            <w:r w:rsidRPr="00833CF4">
              <w:rPr>
                <w:rFonts w:cs="Arial"/>
                <w:b/>
                <w:szCs w:val="22"/>
                <w:lang w:val="en-US"/>
              </w:rPr>
              <w:t>438</w:t>
            </w:r>
          </w:p>
        </w:tc>
        <w:tc>
          <w:tcPr>
            <w:tcW w:w="1694" w:type="dxa"/>
            <w:shd w:val="clear" w:color="auto" w:fill="E7E6E6" w:themeFill="background2"/>
            <w:vAlign w:val="center"/>
          </w:tcPr>
          <w:p w:rsidR="003E1D09" w:rsidRPr="00833CF4" w:rsidRDefault="00337467" w:rsidP="000834D6">
            <w:pPr>
              <w:jc w:val="center"/>
              <w:rPr>
                <w:rFonts w:cs="Arial"/>
                <w:b/>
                <w:szCs w:val="22"/>
                <w:lang w:val="en-US"/>
              </w:rPr>
            </w:pPr>
            <w:r w:rsidRPr="00833CF4">
              <w:rPr>
                <w:rFonts w:cs="Arial"/>
                <w:b/>
                <w:szCs w:val="22"/>
                <w:lang w:val="en-US"/>
              </w:rPr>
              <w:t>1280</w:t>
            </w:r>
          </w:p>
        </w:tc>
        <w:tc>
          <w:tcPr>
            <w:tcW w:w="1694" w:type="dxa"/>
            <w:shd w:val="clear" w:color="auto" w:fill="E7E6E6" w:themeFill="background2"/>
            <w:vAlign w:val="center"/>
          </w:tcPr>
          <w:p w:rsidR="003E1D09" w:rsidRPr="00833CF4" w:rsidRDefault="003E1D09" w:rsidP="00337467">
            <w:pPr>
              <w:jc w:val="center"/>
              <w:rPr>
                <w:rFonts w:cs="Arial"/>
                <w:b/>
                <w:szCs w:val="22"/>
                <w:lang w:val="en-US"/>
              </w:rPr>
            </w:pPr>
            <w:r w:rsidRPr="00833CF4">
              <w:rPr>
                <w:rFonts w:cs="Arial"/>
                <w:b/>
                <w:szCs w:val="22"/>
                <w:lang w:val="en-US"/>
              </w:rPr>
              <w:t>1</w:t>
            </w:r>
            <w:r w:rsidR="00337467" w:rsidRPr="00833CF4">
              <w:rPr>
                <w:rFonts w:cs="Arial"/>
                <w:b/>
                <w:szCs w:val="22"/>
                <w:lang w:val="en-US"/>
              </w:rPr>
              <w:t>5</w:t>
            </w:r>
            <w:r w:rsidRPr="00833CF4">
              <w:rPr>
                <w:rFonts w:cs="Arial"/>
                <w:b/>
                <w:szCs w:val="22"/>
                <w:lang w:val="en-US"/>
              </w:rPr>
              <w:t>7</w:t>
            </w:r>
          </w:p>
        </w:tc>
        <w:tc>
          <w:tcPr>
            <w:tcW w:w="1170" w:type="dxa"/>
            <w:shd w:val="clear" w:color="auto" w:fill="E7E6E6" w:themeFill="background2"/>
            <w:vAlign w:val="center"/>
          </w:tcPr>
          <w:p w:rsidR="003E1D09" w:rsidRPr="00833CF4" w:rsidRDefault="003E1D09" w:rsidP="00337467">
            <w:pPr>
              <w:jc w:val="center"/>
              <w:rPr>
                <w:rFonts w:cs="Arial"/>
                <w:b/>
                <w:szCs w:val="22"/>
              </w:rPr>
            </w:pPr>
            <w:r w:rsidRPr="00833CF4">
              <w:rPr>
                <w:rFonts w:cs="Arial"/>
                <w:b/>
                <w:szCs w:val="22"/>
              </w:rPr>
              <w:t>1.8</w:t>
            </w:r>
            <w:r w:rsidR="00337467" w:rsidRPr="00833CF4">
              <w:rPr>
                <w:rFonts w:cs="Arial"/>
                <w:b/>
                <w:szCs w:val="22"/>
              </w:rPr>
              <w:t>75</w:t>
            </w:r>
          </w:p>
        </w:tc>
      </w:tr>
    </w:tbl>
    <w:p w:rsidR="000834D6" w:rsidRPr="00833CF4" w:rsidRDefault="000834D6" w:rsidP="000834D6">
      <w:pPr>
        <w:widowControl w:val="0"/>
        <w:tabs>
          <w:tab w:val="left" w:pos="720"/>
        </w:tabs>
        <w:rPr>
          <w:rFonts w:cs="Arial"/>
          <w:szCs w:val="22"/>
        </w:rPr>
      </w:pPr>
    </w:p>
    <w:p w:rsidR="0072434F" w:rsidRPr="00833CF4" w:rsidRDefault="00E54CDD" w:rsidP="00FC5C4B">
      <w:pPr>
        <w:widowControl w:val="0"/>
        <w:tabs>
          <w:tab w:val="left" w:pos="720"/>
        </w:tabs>
        <w:ind w:firstLine="708"/>
        <w:jc w:val="both"/>
        <w:rPr>
          <w:rFonts w:cs="Arial"/>
          <w:szCs w:val="22"/>
        </w:rPr>
      </w:pPr>
      <w:r w:rsidRPr="00833CF4">
        <w:rPr>
          <w:rFonts w:cs="Arial"/>
          <w:szCs w:val="22"/>
        </w:rPr>
        <w:t>Na području grada Rijeke bilo je ukupno 3</w:t>
      </w:r>
      <w:r w:rsidR="00337467" w:rsidRPr="00833CF4">
        <w:rPr>
          <w:rFonts w:cs="Arial"/>
          <w:szCs w:val="22"/>
        </w:rPr>
        <w:t>30</w:t>
      </w:r>
      <w:r w:rsidR="006135A4" w:rsidRPr="00833CF4">
        <w:rPr>
          <w:rFonts w:cs="Arial"/>
          <w:szCs w:val="22"/>
        </w:rPr>
        <w:t xml:space="preserve"> požara, </w:t>
      </w:r>
      <w:r w:rsidRPr="00833CF4">
        <w:rPr>
          <w:rFonts w:cs="Arial"/>
          <w:szCs w:val="22"/>
        </w:rPr>
        <w:t xml:space="preserve">a </w:t>
      </w:r>
      <w:r w:rsidR="006135A4" w:rsidRPr="00833CF4">
        <w:rPr>
          <w:rFonts w:cs="Arial"/>
          <w:szCs w:val="22"/>
        </w:rPr>
        <w:t>obavljeno je</w:t>
      </w:r>
      <w:r w:rsidR="007811AC" w:rsidRPr="00833CF4">
        <w:rPr>
          <w:rFonts w:cs="Arial"/>
          <w:szCs w:val="22"/>
        </w:rPr>
        <w:t xml:space="preserve"> i</w:t>
      </w:r>
      <w:r w:rsidR="00D01AC7" w:rsidRPr="00833CF4">
        <w:rPr>
          <w:rFonts w:cs="Arial"/>
          <w:szCs w:val="22"/>
        </w:rPr>
        <w:t xml:space="preserve"> </w:t>
      </w:r>
      <w:r w:rsidR="00DF331F" w:rsidRPr="00833CF4">
        <w:rPr>
          <w:rFonts w:cs="Arial"/>
          <w:szCs w:val="22"/>
        </w:rPr>
        <w:t>1.</w:t>
      </w:r>
      <w:r w:rsidR="00337467" w:rsidRPr="00833CF4">
        <w:rPr>
          <w:rFonts w:cs="Arial"/>
          <w:szCs w:val="22"/>
        </w:rPr>
        <w:t>145</w:t>
      </w:r>
      <w:r w:rsidRPr="00833CF4">
        <w:rPr>
          <w:rFonts w:cs="Arial"/>
          <w:szCs w:val="22"/>
        </w:rPr>
        <w:t xml:space="preserve"> tehničk</w:t>
      </w:r>
      <w:r w:rsidR="006135A4" w:rsidRPr="00833CF4">
        <w:rPr>
          <w:rFonts w:cs="Arial"/>
          <w:szCs w:val="22"/>
        </w:rPr>
        <w:t>ih</w:t>
      </w:r>
      <w:r w:rsidRPr="00833CF4">
        <w:rPr>
          <w:rFonts w:cs="Arial"/>
          <w:szCs w:val="22"/>
        </w:rPr>
        <w:t xml:space="preserve"> intervencij</w:t>
      </w:r>
      <w:r w:rsidR="006135A4" w:rsidRPr="00833CF4">
        <w:rPr>
          <w:rFonts w:cs="Arial"/>
          <w:szCs w:val="22"/>
        </w:rPr>
        <w:t>a</w:t>
      </w:r>
      <w:r w:rsidR="00DF331F" w:rsidRPr="00833CF4">
        <w:rPr>
          <w:rFonts w:cs="Arial"/>
          <w:szCs w:val="22"/>
        </w:rPr>
        <w:t>, 1</w:t>
      </w:r>
      <w:r w:rsidR="00337467" w:rsidRPr="00833CF4">
        <w:rPr>
          <w:rFonts w:cs="Arial"/>
          <w:szCs w:val="22"/>
        </w:rPr>
        <w:t>3</w:t>
      </w:r>
      <w:r w:rsidR="00DF331F" w:rsidRPr="00833CF4">
        <w:rPr>
          <w:rFonts w:cs="Arial"/>
          <w:szCs w:val="22"/>
        </w:rPr>
        <w:t xml:space="preserve"> intervencija s opasnim tvarima te </w:t>
      </w:r>
      <w:r w:rsidR="00337467" w:rsidRPr="00833CF4">
        <w:rPr>
          <w:rFonts w:cs="Arial"/>
          <w:szCs w:val="22"/>
        </w:rPr>
        <w:t xml:space="preserve">114 </w:t>
      </w:r>
      <w:r w:rsidR="00DF331F" w:rsidRPr="00833CF4">
        <w:rPr>
          <w:rFonts w:cs="Arial"/>
          <w:szCs w:val="22"/>
        </w:rPr>
        <w:t>ostalih intervencija (izvidi, intervencija bez učešća ili lažne dojave). Najviše tehničkih intervencija odnosi se na osiguranje hitnih medicinskih helikopterskih letova – 3</w:t>
      </w:r>
      <w:r w:rsidR="00337467" w:rsidRPr="00833CF4">
        <w:rPr>
          <w:rFonts w:cs="Arial"/>
          <w:szCs w:val="22"/>
        </w:rPr>
        <w:t>23</w:t>
      </w:r>
      <w:r w:rsidR="00DF331F" w:rsidRPr="00833CF4">
        <w:rPr>
          <w:rFonts w:cs="Arial"/>
          <w:szCs w:val="22"/>
        </w:rPr>
        <w:t xml:space="preserve">, te </w:t>
      </w:r>
      <w:r w:rsidR="00337467" w:rsidRPr="00833CF4">
        <w:rPr>
          <w:rFonts w:cs="Arial"/>
          <w:szCs w:val="22"/>
        </w:rPr>
        <w:t xml:space="preserve">255 intervencija u vidu </w:t>
      </w:r>
      <w:proofErr w:type="spellStart"/>
      <w:r w:rsidR="00DF331F" w:rsidRPr="00833CF4">
        <w:rPr>
          <w:rFonts w:cs="Arial"/>
          <w:szCs w:val="22"/>
        </w:rPr>
        <w:t>ispumpavanja</w:t>
      </w:r>
      <w:proofErr w:type="spellEnd"/>
      <w:r w:rsidR="00DF331F" w:rsidRPr="00833CF4">
        <w:rPr>
          <w:rFonts w:cs="Arial"/>
          <w:szCs w:val="22"/>
        </w:rPr>
        <w:t>, spašavanja</w:t>
      </w:r>
      <w:r w:rsidR="00337467" w:rsidRPr="00833CF4">
        <w:rPr>
          <w:rFonts w:cs="Arial"/>
          <w:szCs w:val="22"/>
        </w:rPr>
        <w:t>, uklanjanja zapreka nakon vremenskih neprilika u srpnju</w:t>
      </w:r>
      <w:r w:rsidR="00DF331F" w:rsidRPr="00833CF4">
        <w:rPr>
          <w:rFonts w:cs="Arial"/>
          <w:szCs w:val="22"/>
        </w:rPr>
        <w:t>.</w:t>
      </w:r>
      <w:r w:rsidRPr="00833CF4">
        <w:rPr>
          <w:rFonts w:cs="Arial"/>
          <w:szCs w:val="22"/>
        </w:rPr>
        <w:t xml:space="preserve"> </w:t>
      </w:r>
    </w:p>
    <w:p w:rsidR="0072434F" w:rsidRPr="00833CF4" w:rsidRDefault="0072434F" w:rsidP="000834D6">
      <w:pPr>
        <w:widowControl w:val="0"/>
        <w:tabs>
          <w:tab w:val="left" w:pos="720"/>
        </w:tabs>
        <w:jc w:val="both"/>
        <w:rPr>
          <w:rFonts w:cs="Arial"/>
          <w:szCs w:val="22"/>
        </w:rPr>
      </w:pPr>
    </w:p>
    <w:p w:rsidR="00253E6B" w:rsidRPr="00833CF4" w:rsidRDefault="00305D1C" w:rsidP="00305D1C">
      <w:pPr>
        <w:widowControl w:val="0"/>
        <w:tabs>
          <w:tab w:val="left" w:pos="720"/>
        </w:tabs>
        <w:ind w:left="426" w:hanging="426"/>
        <w:jc w:val="both"/>
        <w:rPr>
          <w:rFonts w:cs="Arial"/>
          <w:sz w:val="20"/>
        </w:rPr>
      </w:pPr>
      <w:r w:rsidRPr="00833CF4">
        <w:rPr>
          <w:rFonts w:cs="Arial"/>
          <w:szCs w:val="22"/>
        </w:rPr>
        <w:tab/>
      </w:r>
      <w:r w:rsidR="007631DF" w:rsidRPr="00833CF4">
        <w:rPr>
          <w:rFonts w:cs="Arial"/>
          <w:szCs w:val="22"/>
        </w:rPr>
        <w:tab/>
      </w:r>
      <w:r w:rsidR="007631DF" w:rsidRPr="00833CF4">
        <w:rPr>
          <w:rFonts w:cs="Arial"/>
          <w:szCs w:val="22"/>
        </w:rPr>
        <w:tab/>
      </w:r>
      <w:r w:rsidR="00253E6B" w:rsidRPr="00833CF4">
        <w:rPr>
          <w:rFonts w:cs="Arial"/>
          <w:sz w:val="20"/>
        </w:rPr>
        <w:t>Tablica</w:t>
      </w:r>
      <w:r w:rsidR="00367D98" w:rsidRPr="00833CF4">
        <w:rPr>
          <w:rFonts w:cs="Arial"/>
          <w:sz w:val="20"/>
        </w:rPr>
        <w:t xml:space="preserve"> </w:t>
      </w:r>
      <w:r w:rsidR="00E91393" w:rsidRPr="00833CF4">
        <w:rPr>
          <w:rFonts w:cs="Arial"/>
          <w:sz w:val="20"/>
        </w:rPr>
        <w:t>3</w:t>
      </w:r>
      <w:r w:rsidR="00367D98" w:rsidRPr="00833CF4">
        <w:rPr>
          <w:rFonts w:cs="Arial"/>
          <w:sz w:val="20"/>
        </w:rPr>
        <w:t>.</w:t>
      </w:r>
      <w:r w:rsidR="00253E6B" w:rsidRPr="00833CF4">
        <w:rPr>
          <w:rFonts w:cs="Arial"/>
          <w:sz w:val="20"/>
        </w:rPr>
        <w:t>: Broj i vrste intervencija na području grada Rijeke</w:t>
      </w:r>
    </w:p>
    <w:tbl>
      <w:tblPr>
        <w:tblW w:w="7088"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4111"/>
        <w:gridCol w:w="2977"/>
      </w:tblGrid>
      <w:tr w:rsidR="00833CF4" w:rsidRPr="00833CF4" w:rsidTr="00337467">
        <w:trPr>
          <w:trHeight w:val="540"/>
          <w:jc w:val="center"/>
        </w:trPr>
        <w:tc>
          <w:tcPr>
            <w:tcW w:w="4111" w:type="dxa"/>
            <w:shd w:val="clear" w:color="auto" w:fill="E7E6E6" w:themeFill="background2"/>
            <w:vAlign w:val="center"/>
            <w:hideMark/>
          </w:tcPr>
          <w:p w:rsidR="00337467" w:rsidRPr="00833CF4" w:rsidRDefault="00337467" w:rsidP="000834D6">
            <w:pPr>
              <w:jc w:val="center"/>
              <w:rPr>
                <w:rFonts w:cs="Arial"/>
                <w:b/>
                <w:bCs/>
                <w:szCs w:val="22"/>
              </w:rPr>
            </w:pPr>
            <w:r w:rsidRPr="00833CF4">
              <w:rPr>
                <w:rFonts w:eastAsia="Verdana" w:cs="Arial"/>
                <w:b/>
                <w:bCs/>
                <w:szCs w:val="22"/>
                <w:lang w:val="en-US"/>
              </w:rPr>
              <w:t>VRSTA INTERVENCIJE</w:t>
            </w:r>
          </w:p>
        </w:tc>
        <w:tc>
          <w:tcPr>
            <w:tcW w:w="2977" w:type="dxa"/>
            <w:shd w:val="clear" w:color="auto" w:fill="E7E6E6" w:themeFill="background2"/>
            <w:vAlign w:val="center"/>
            <w:hideMark/>
          </w:tcPr>
          <w:p w:rsidR="00337467" w:rsidRPr="00833CF4" w:rsidRDefault="00337467" w:rsidP="000834D6">
            <w:pPr>
              <w:jc w:val="center"/>
              <w:rPr>
                <w:rFonts w:cs="Arial"/>
                <w:b/>
                <w:bCs/>
                <w:szCs w:val="22"/>
              </w:rPr>
            </w:pPr>
            <w:r w:rsidRPr="00833CF4">
              <w:rPr>
                <w:rFonts w:eastAsia="Verdana" w:cs="Arial"/>
                <w:b/>
                <w:bCs/>
                <w:szCs w:val="22"/>
                <w:lang w:val="en-US"/>
              </w:rPr>
              <w:t>BROJ INTERVENCIJA</w:t>
            </w:r>
          </w:p>
        </w:tc>
      </w:tr>
      <w:tr w:rsidR="00833CF4" w:rsidRPr="00833CF4" w:rsidTr="00337467">
        <w:trPr>
          <w:trHeight w:val="435"/>
          <w:jc w:val="center"/>
        </w:trPr>
        <w:tc>
          <w:tcPr>
            <w:tcW w:w="4111" w:type="dxa"/>
            <w:shd w:val="clear" w:color="auto" w:fill="auto"/>
            <w:vAlign w:val="center"/>
            <w:hideMark/>
          </w:tcPr>
          <w:p w:rsidR="00337467" w:rsidRPr="00833CF4" w:rsidRDefault="00337467" w:rsidP="003934F3">
            <w:pPr>
              <w:jc w:val="center"/>
              <w:rPr>
                <w:rFonts w:cs="Arial"/>
                <w:szCs w:val="22"/>
              </w:rPr>
            </w:pPr>
            <w:proofErr w:type="spellStart"/>
            <w:r w:rsidRPr="00833CF4">
              <w:rPr>
                <w:rFonts w:eastAsia="Verdana" w:cs="Arial"/>
                <w:szCs w:val="22"/>
                <w:lang w:val="en-US"/>
              </w:rPr>
              <w:t>Požar</w:t>
            </w:r>
            <w:proofErr w:type="spellEnd"/>
            <w:r w:rsidRPr="00833CF4">
              <w:rPr>
                <w:rFonts w:eastAsia="Verdana" w:cs="Arial"/>
                <w:szCs w:val="22"/>
                <w:lang w:val="en-US"/>
              </w:rPr>
              <w:t xml:space="preserve"> u/</w:t>
            </w:r>
            <w:proofErr w:type="spellStart"/>
            <w:r w:rsidRPr="00833CF4">
              <w:rPr>
                <w:rFonts w:eastAsia="Verdana" w:cs="Arial"/>
                <w:szCs w:val="22"/>
                <w:lang w:val="en-US"/>
              </w:rPr>
              <w:t>na</w:t>
            </w:r>
            <w:proofErr w:type="spellEnd"/>
            <w:r w:rsidRPr="00833CF4">
              <w:rPr>
                <w:rFonts w:eastAsia="Verdana" w:cs="Arial"/>
                <w:szCs w:val="22"/>
                <w:lang w:val="en-US"/>
              </w:rPr>
              <w:t xml:space="preserve"> </w:t>
            </w:r>
            <w:proofErr w:type="spellStart"/>
            <w:r w:rsidRPr="00833CF4">
              <w:rPr>
                <w:rFonts w:eastAsia="Verdana" w:cs="Arial"/>
                <w:szCs w:val="22"/>
                <w:lang w:val="en-US"/>
              </w:rPr>
              <w:t>objektu</w:t>
            </w:r>
            <w:proofErr w:type="spellEnd"/>
          </w:p>
        </w:tc>
        <w:tc>
          <w:tcPr>
            <w:tcW w:w="2977" w:type="dxa"/>
            <w:shd w:val="clear" w:color="auto" w:fill="auto"/>
            <w:vAlign w:val="center"/>
            <w:hideMark/>
          </w:tcPr>
          <w:p w:rsidR="00337467" w:rsidRPr="00833CF4" w:rsidRDefault="00337467" w:rsidP="00337467">
            <w:pPr>
              <w:jc w:val="center"/>
              <w:rPr>
                <w:rFonts w:cs="Arial"/>
                <w:szCs w:val="22"/>
              </w:rPr>
            </w:pPr>
            <w:r w:rsidRPr="00833CF4">
              <w:rPr>
                <w:rFonts w:cs="Arial"/>
                <w:szCs w:val="22"/>
              </w:rPr>
              <w:t>125</w:t>
            </w:r>
          </w:p>
        </w:tc>
      </w:tr>
      <w:tr w:rsidR="00833CF4" w:rsidRPr="00833CF4" w:rsidTr="00337467">
        <w:trPr>
          <w:trHeight w:val="435"/>
          <w:jc w:val="center"/>
        </w:trPr>
        <w:tc>
          <w:tcPr>
            <w:tcW w:w="4111" w:type="dxa"/>
            <w:shd w:val="clear" w:color="auto" w:fill="auto"/>
            <w:vAlign w:val="center"/>
          </w:tcPr>
          <w:p w:rsidR="00337467" w:rsidRPr="00833CF4" w:rsidRDefault="00337467" w:rsidP="003934F3">
            <w:pPr>
              <w:jc w:val="center"/>
              <w:rPr>
                <w:rFonts w:eastAsia="Verdana" w:cs="Arial"/>
                <w:szCs w:val="22"/>
                <w:lang w:val="en-US"/>
              </w:rPr>
            </w:pPr>
            <w:proofErr w:type="spellStart"/>
            <w:r w:rsidRPr="00833CF4">
              <w:rPr>
                <w:rFonts w:eastAsia="Verdana" w:cs="Arial"/>
                <w:szCs w:val="22"/>
                <w:lang w:val="en-US"/>
              </w:rPr>
              <w:t>Požar</w:t>
            </w:r>
            <w:proofErr w:type="spellEnd"/>
            <w:r w:rsidRPr="00833CF4">
              <w:rPr>
                <w:rFonts w:eastAsia="Verdana" w:cs="Arial"/>
                <w:szCs w:val="22"/>
                <w:lang w:val="en-US"/>
              </w:rPr>
              <w:t xml:space="preserve"> </w:t>
            </w:r>
            <w:proofErr w:type="spellStart"/>
            <w:r w:rsidRPr="00833CF4">
              <w:rPr>
                <w:rFonts w:eastAsia="Verdana" w:cs="Arial"/>
                <w:szCs w:val="22"/>
                <w:lang w:val="en-US"/>
              </w:rPr>
              <w:t>na</w:t>
            </w:r>
            <w:proofErr w:type="spellEnd"/>
            <w:r w:rsidRPr="00833CF4">
              <w:rPr>
                <w:rFonts w:eastAsia="Verdana" w:cs="Arial"/>
                <w:szCs w:val="22"/>
                <w:lang w:val="en-US"/>
              </w:rPr>
              <w:t xml:space="preserve"> </w:t>
            </w:r>
            <w:proofErr w:type="spellStart"/>
            <w:r w:rsidRPr="00833CF4">
              <w:rPr>
                <w:rFonts w:eastAsia="Verdana" w:cs="Arial"/>
                <w:szCs w:val="22"/>
                <w:lang w:val="en-US"/>
              </w:rPr>
              <w:t>otvorenom</w:t>
            </w:r>
            <w:proofErr w:type="spellEnd"/>
            <w:r w:rsidRPr="00833CF4">
              <w:rPr>
                <w:rFonts w:eastAsia="Verdana" w:cs="Arial"/>
                <w:szCs w:val="22"/>
                <w:lang w:val="en-US"/>
              </w:rPr>
              <w:t xml:space="preserve"> </w:t>
            </w:r>
            <w:proofErr w:type="spellStart"/>
            <w:r w:rsidRPr="00833CF4">
              <w:rPr>
                <w:rFonts w:eastAsia="Verdana" w:cs="Arial"/>
                <w:szCs w:val="22"/>
                <w:lang w:val="en-US"/>
              </w:rPr>
              <w:t>prostoru</w:t>
            </w:r>
            <w:proofErr w:type="spellEnd"/>
          </w:p>
        </w:tc>
        <w:tc>
          <w:tcPr>
            <w:tcW w:w="2977" w:type="dxa"/>
            <w:shd w:val="clear" w:color="auto" w:fill="auto"/>
            <w:vAlign w:val="center"/>
          </w:tcPr>
          <w:p w:rsidR="00337467" w:rsidRPr="00833CF4" w:rsidRDefault="00337467" w:rsidP="000834D6">
            <w:pPr>
              <w:jc w:val="center"/>
              <w:rPr>
                <w:rFonts w:cs="Arial"/>
                <w:szCs w:val="22"/>
              </w:rPr>
            </w:pPr>
            <w:r w:rsidRPr="00833CF4">
              <w:rPr>
                <w:rFonts w:cs="Arial"/>
                <w:szCs w:val="22"/>
              </w:rPr>
              <w:t>171</w:t>
            </w:r>
          </w:p>
        </w:tc>
      </w:tr>
      <w:tr w:rsidR="00833CF4" w:rsidRPr="00833CF4" w:rsidTr="00337467">
        <w:trPr>
          <w:trHeight w:val="435"/>
          <w:jc w:val="center"/>
        </w:trPr>
        <w:tc>
          <w:tcPr>
            <w:tcW w:w="4111" w:type="dxa"/>
            <w:tcBorders>
              <w:bottom w:val="single" w:sz="4" w:space="0" w:color="auto"/>
            </w:tcBorders>
            <w:shd w:val="clear" w:color="auto" w:fill="auto"/>
            <w:vAlign w:val="center"/>
          </w:tcPr>
          <w:p w:rsidR="00337467" w:rsidRPr="00833CF4" w:rsidRDefault="00337467" w:rsidP="003934F3">
            <w:pPr>
              <w:jc w:val="center"/>
              <w:rPr>
                <w:rFonts w:eastAsia="Verdana" w:cs="Arial"/>
                <w:szCs w:val="22"/>
                <w:lang w:val="en-US"/>
              </w:rPr>
            </w:pPr>
            <w:proofErr w:type="spellStart"/>
            <w:r w:rsidRPr="00833CF4">
              <w:rPr>
                <w:rFonts w:eastAsia="Verdana" w:cs="Arial"/>
                <w:szCs w:val="22"/>
                <w:lang w:val="en-US"/>
              </w:rPr>
              <w:t>Požar</w:t>
            </w:r>
            <w:proofErr w:type="spellEnd"/>
            <w:r w:rsidRPr="00833CF4">
              <w:rPr>
                <w:rFonts w:eastAsia="Verdana" w:cs="Arial"/>
                <w:szCs w:val="22"/>
                <w:lang w:val="en-US"/>
              </w:rPr>
              <w:t xml:space="preserve"> </w:t>
            </w:r>
            <w:proofErr w:type="spellStart"/>
            <w:r w:rsidRPr="00833CF4">
              <w:rPr>
                <w:rFonts w:eastAsia="Verdana" w:cs="Arial"/>
                <w:szCs w:val="22"/>
                <w:lang w:val="en-US"/>
              </w:rPr>
              <w:t>na</w:t>
            </w:r>
            <w:proofErr w:type="spellEnd"/>
            <w:r w:rsidRPr="00833CF4">
              <w:rPr>
                <w:rFonts w:eastAsia="Verdana" w:cs="Arial"/>
                <w:szCs w:val="22"/>
                <w:lang w:val="en-US"/>
              </w:rPr>
              <w:t xml:space="preserve"> </w:t>
            </w:r>
            <w:proofErr w:type="spellStart"/>
            <w:r w:rsidRPr="00833CF4">
              <w:rPr>
                <w:rFonts w:eastAsia="Verdana" w:cs="Arial"/>
                <w:szCs w:val="22"/>
                <w:lang w:val="en-US"/>
              </w:rPr>
              <w:t>industrijskom</w:t>
            </w:r>
            <w:proofErr w:type="spellEnd"/>
            <w:r w:rsidRPr="00833CF4">
              <w:rPr>
                <w:rFonts w:eastAsia="Verdana" w:cs="Arial"/>
                <w:szCs w:val="22"/>
                <w:lang w:val="en-US"/>
              </w:rPr>
              <w:t xml:space="preserve"> </w:t>
            </w:r>
            <w:proofErr w:type="spellStart"/>
            <w:r w:rsidRPr="00833CF4">
              <w:rPr>
                <w:rFonts w:eastAsia="Verdana" w:cs="Arial"/>
                <w:szCs w:val="22"/>
                <w:lang w:val="en-US"/>
              </w:rPr>
              <w:t>postrojenju</w:t>
            </w:r>
            <w:proofErr w:type="spellEnd"/>
          </w:p>
        </w:tc>
        <w:tc>
          <w:tcPr>
            <w:tcW w:w="2977" w:type="dxa"/>
            <w:tcBorders>
              <w:bottom w:val="single" w:sz="4" w:space="0" w:color="auto"/>
            </w:tcBorders>
            <w:shd w:val="clear" w:color="auto" w:fill="auto"/>
            <w:vAlign w:val="center"/>
          </w:tcPr>
          <w:p w:rsidR="00337467" w:rsidRPr="00833CF4" w:rsidRDefault="00337467" w:rsidP="00366F57">
            <w:pPr>
              <w:jc w:val="center"/>
              <w:rPr>
                <w:rFonts w:cs="Arial"/>
                <w:szCs w:val="22"/>
              </w:rPr>
            </w:pPr>
            <w:r w:rsidRPr="00833CF4">
              <w:rPr>
                <w:rFonts w:cs="Arial"/>
                <w:szCs w:val="22"/>
              </w:rPr>
              <w:t>3</w:t>
            </w:r>
          </w:p>
        </w:tc>
      </w:tr>
      <w:tr w:rsidR="00833CF4" w:rsidRPr="00833CF4" w:rsidTr="00337467">
        <w:trPr>
          <w:trHeight w:val="435"/>
          <w:jc w:val="center"/>
        </w:trPr>
        <w:tc>
          <w:tcPr>
            <w:tcW w:w="4111" w:type="dxa"/>
            <w:tcBorders>
              <w:top w:val="single" w:sz="4" w:space="0" w:color="auto"/>
              <w:bottom w:val="double" w:sz="4" w:space="0" w:color="auto"/>
            </w:tcBorders>
            <w:shd w:val="clear" w:color="auto" w:fill="auto"/>
            <w:vAlign w:val="center"/>
          </w:tcPr>
          <w:p w:rsidR="00337467" w:rsidRPr="00833CF4" w:rsidRDefault="00337467" w:rsidP="003934F3">
            <w:pPr>
              <w:jc w:val="center"/>
              <w:rPr>
                <w:rFonts w:eastAsia="Verdana" w:cs="Arial"/>
                <w:szCs w:val="22"/>
                <w:lang w:val="en-US"/>
              </w:rPr>
            </w:pPr>
            <w:proofErr w:type="spellStart"/>
            <w:r w:rsidRPr="00833CF4">
              <w:rPr>
                <w:rFonts w:eastAsia="Verdana" w:cs="Arial"/>
                <w:szCs w:val="22"/>
                <w:lang w:val="en-US"/>
              </w:rPr>
              <w:t>Požar</w:t>
            </w:r>
            <w:proofErr w:type="spellEnd"/>
            <w:r w:rsidRPr="00833CF4">
              <w:rPr>
                <w:rFonts w:eastAsia="Verdana" w:cs="Arial"/>
                <w:szCs w:val="22"/>
                <w:lang w:val="en-US"/>
              </w:rPr>
              <w:t xml:space="preserve"> u </w:t>
            </w:r>
            <w:proofErr w:type="spellStart"/>
            <w:r w:rsidRPr="00833CF4">
              <w:rPr>
                <w:rFonts w:eastAsia="Verdana" w:cs="Arial"/>
                <w:szCs w:val="22"/>
                <w:lang w:val="en-US"/>
              </w:rPr>
              <w:t>prometu</w:t>
            </w:r>
            <w:proofErr w:type="spellEnd"/>
          </w:p>
        </w:tc>
        <w:tc>
          <w:tcPr>
            <w:tcW w:w="2977" w:type="dxa"/>
            <w:tcBorders>
              <w:top w:val="single" w:sz="4" w:space="0" w:color="auto"/>
              <w:bottom w:val="double" w:sz="4" w:space="0" w:color="auto"/>
            </w:tcBorders>
            <w:shd w:val="clear" w:color="auto" w:fill="auto"/>
            <w:vAlign w:val="center"/>
          </w:tcPr>
          <w:p w:rsidR="00337467" w:rsidRPr="00833CF4" w:rsidRDefault="00337467" w:rsidP="00366F57">
            <w:pPr>
              <w:jc w:val="center"/>
              <w:rPr>
                <w:rFonts w:cs="Arial"/>
                <w:szCs w:val="22"/>
              </w:rPr>
            </w:pPr>
            <w:r w:rsidRPr="00833CF4">
              <w:rPr>
                <w:rFonts w:cs="Arial"/>
                <w:szCs w:val="22"/>
              </w:rPr>
              <w:t>31</w:t>
            </w:r>
          </w:p>
        </w:tc>
      </w:tr>
      <w:tr w:rsidR="00833CF4" w:rsidRPr="00833CF4" w:rsidTr="00337467">
        <w:trPr>
          <w:trHeight w:val="435"/>
          <w:jc w:val="center"/>
        </w:trPr>
        <w:tc>
          <w:tcPr>
            <w:tcW w:w="4111" w:type="dxa"/>
            <w:tcBorders>
              <w:top w:val="double" w:sz="4" w:space="0" w:color="auto"/>
              <w:left w:val="double" w:sz="4" w:space="0" w:color="auto"/>
              <w:bottom w:val="double" w:sz="4" w:space="0" w:color="auto"/>
            </w:tcBorders>
            <w:shd w:val="clear" w:color="auto" w:fill="auto"/>
            <w:vAlign w:val="center"/>
          </w:tcPr>
          <w:p w:rsidR="00337467" w:rsidRPr="00833CF4" w:rsidRDefault="00337467" w:rsidP="003934F3">
            <w:pPr>
              <w:jc w:val="center"/>
              <w:rPr>
                <w:rFonts w:eastAsia="Verdana" w:cs="Arial"/>
                <w:b/>
                <w:szCs w:val="22"/>
                <w:lang w:val="en-US"/>
              </w:rPr>
            </w:pPr>
            <w:r w:rsidRPr="00833CF4">
              <w:rPr>
                <w:rFonts w:eastAsia="Verdana" w:cs="Arial"/>
                <w:b/>
                <w:szCs w:val="22"/>
                <w:lang w:val="en-US"/>
              </w:rPr>
              <w:t>POŽARNE INTERVENCIJE UKUPNO:</w:t>
            </w:r>
          </w:p>
        </w:tc>
        <w:tc>
          <w:tcPr>
            <w:tcW w:w="2977" w:type="dxa"/>
            <w:tcBorders>
              <w:top w:val="double" w:sz="4" w:space="0" w:color="auto"/>
              <w:bottom w:val="double" w:sz="4" w:space="0" w:color="auto"/>
              <w:right w:val="double" w:sz="4" w:space="0" w:color="auto"/>
            </w:tcBorders>
            <w:shd w:val="clear" w:color="auto" w:fill="auto"/>
            <w:vAlign w:val="center"/>
          </w:tcPr>
          <w:p w:rsidR="00337467" w:rsidRPr="00833CF4" w:rsidRDefault="00337467" w:rsidP="00337467">
            <w:pPr>
              <w:jc w:val="center"/>
              <w:rPr>
                <w:rFonts w:cs="Arial"/>
                <w:b/>
                <w:szCs w:val="22"/>
              </w:rPr>
            </w:pPr>
            <w:r w:rsidRPr="00833CF4">
              <w:rPr>
                <w:rFonts w:cs="Arial"/>
                <w:b/>
                <w:szCs w:val="22"/>
              </w:rPr>
              <w:t>330</w:t>
            </w:r>
          </w:p>
        </w:tc>
      </w:tr>
      <w:tr w:rsidR="00833CF4" w:rsidRPr="00833CF4" w:rsidTr="00337467">
        <w:trPr>
          <w:trHeight w:val="435"/>
          <w:jc w:val="center"/>
        </w:trPr>
        <w:tc>
          <w:tcPr>
            <w:tcW w:w="4111" w:type="dxa"/>
            <w:tcBorders>
              <w:top w:val="double" w:sz="4" w:space="0" w:color="auto"/>
            </w:tcBorders>
            <w:shd w:val="clear" w:color="auto" w:fill="auto"/>
            <w:vAlign w:val="center"/>
          </w:tcPr>
          <w:p w:rsidR="00337467" w:rsidRPr="00833CF4" w:rsidRDefault="00337467" w:rsidP="00616693">
            <w:pPr>
              <w:jc w:val="center"/>
              <w:rPr>
                <w:rFonts w:eastAsia="Verdana" w:cs="Arial"/>
                <w:szCs w:val="22"/>
                <w:lang w:val="en-US"/>
              </w:rPr>
            </w:pPr>
            <w:proofErr w:type="spellStart"/>
            <w:r w:rsidRPr="00833CF4">
              <w:rPr>
                <w:rFonts w:eastAsia="Verdana" w:cs="Arial"/>
                <w:szCs w:val="22"/>
                <w:lang w:val="en-US"/>
              </w:rPr>
              <w:t>Tehnička</w:t>
            </w:r>
            <w:proofErr w:type="spellEnd"/>
            <w:r w:rsidRPr="00833CF4">
              <w:rPr>
                <w:rFonts w:eastAsia="Verdana" w:cs="Arial"/>
                <w:szCs w:val="22"/>
                <w:lang w:val="en-US"/>
              </w:rPr>
              <w:t xml:space="preserve"> </w:t>
            </w:r>
            <w:proofErr w:type="spellStart"/>
            <w:r w:rsidRPr="00833CF4">
              <w:rPr>
                <w:rFonts w:eastAsia="Verdana" w:cs="Arial"/>
                <w:szCs w:val="22"/>
                <w:lang w:val="en-US"/>
              </w:rPr>
              <w:t>intervencija</w:t>
            </w:r>
            <w:proofErr w:type="spellEnd"/>
            <w:r w:rsidRPr="00833CF4">
              <w:rPr>
                <w:rFonts w:eastAsia="Verdana" w:cs="Arial"/>
                <w:szCs w:val="22"/>
                <w:lang w:val="en-US"/>
              </w:rPr>
              <w:t xml:space="preserve"> u/</w:t>
            </w:r>
            <w:proofErr w:type="spellStart"/>
            <w:r w:rsidRPr="00833CF4">
              <w:rPr>
                <w:rFonts w:eastAsia="Verdana" w:cs="Arial"/>
                <w:szCs w:val="22"/>
                <w:lang w:val="en-US"/>
              </w:rPr>
              <w:t>na</w:t>
            </w:r>
            <w:proofErr w:type="spellEnd"/>
            <w:r w:rsidRPr="00833CF4">
              <w:rPr>
                <w:rFonts w:eastAsia="Verdana" w:cs="Arial"/>
                <w:szCs w:val="22"/>
                <w:lang w:val="en-US"/>
              </w:rPr>
              <w:t xml:space="preserve"> </w:t>
            </w:r>
            <w:proofErr w:type="spellStart"/>
            <w:r w:rsidRPr="00833CF4">
              <w:rPr>
                <w:rFonts w:eastAsia="Verdana" w:cs="Arial"/>
                <w:szCs w:val="22"/>
                <w:lang w:val="en-US"/>
              </w:rPr>
              <w:t>objektu</w:t>
            </w:r>
            <w:proofErr w:type="spellEnd"/>
          </w:p>
        </w:tc>
        <w:tc>
          <w:tcPr>
            <w:tcW w:w="2977" w:type="dxa"/>
            <w:tcBorders>
              <w:top w:val="nil"/>
              <w:left w:val="nil"/>
              <w:bottom w:val="single" w:sz="4" w:space="0" w:color="auto"/>
              <w:right w:val="single" w:sz="4" w:space="0" w:color="auto"/>
            </w:tcBorders>
            <w:shd w:val="clear" w:color="auto" w:fill="auto"/>
            <w:vAlign w:val="center"/>
          </w:tcPr>
          <w:p w:rsidR="00337467" w:rsidRPr="00833CF4" w:rsidRDefault="00337467" w:rsidP="00337467">
            <w:pPr>
              <w:jc w:val="center"/>
              <w:rPr>
                <w:rFonts w:cs="Arial"/>
                <w:bCs/>
                <w:szCs w:val="22"/>
              </w:rPr>
            </w:pPr>
            <w:r w:rsidRPr="00833CF4">
              <w:rPr>
                <w:rFonts w:cs="Arial"/>
                <w:bCs/>
                <w:szCs w:val="22"/>
              </w:rPr>
              <w:t>414</w:t>
            </w:r>
          </w:p>
        </w:tc>
      </w:tr>
      <w:tr w:rsidR="00833CF4" w:rsidRPr="00833CF4" w:rsidTr="00337467">
        <w:trPr>
          <w:trHeight w:val="435"/>
          <w:jc w:val="center"/>
        </w:trPr>
        <w:tc>
          <w:tcPr>
            <w:tcW w:w="4111" w:type="dxa"/>
            <w:shd w:val="clear" w:color="auto" w:fill="auto"/>
            <w:vAlign w:val="center"/>
          </w:tcPr>
          <w:p w:rsidR="00337467" w:rsidRPr="00833CF4" w:rsidRDefault="00337467" w:rsidP="00616693">
            <w:pPr>
              <w:jc w:val="center"/>
              <w:rPr>
                <w:rFonts w:eastAsia="Verdana" w:cs="Arial"/>
                <w:szCs w:val="22"/>
                <w:lang w:val="en-US"/>
              </w:rPr>
            </w:pPr>
            <w:proofErr w:type="spellStart"/>
            <w:r w:rsidRPr="00833CF4">
              <w:rPr>
                <w:rFonts w:eastAsia="Verdana" w:cs="Arial"/>
                <w:szCs w:val="22"/>
                <w:lang w:val="en-US"/>
              </w:rPr>
              <w:t>Tehnička</w:t>
            </w:r>
            <w:proofErr w:type="spellEnd"/>
            <w:r w:rsidRPr="00833CF4">
              <w:rPr>
                <w:rFonts w:eastAsia="Verdana" w:cs="Arial"/>
                <w:szCs w:val="22"/>
                <w:lang w:val="en-US"/>
              </w:rPr>
              <w:t xml:space="preserve"> </w:t>
            </w:r>
            <w:proofErr w:type="spellStart"/>
            <w:r w:rsidRPr="00833CF4">
              <w:rPr>
                <w:rFonts w:eastAsia="Verdana" w:cs="Arial"/>
                <w:szCs w:val="22"/>
                <w:lang w:val="en-US"/>
              </w:rPr>
              <w:t>intervencija</w:t>
            </w:r>
            <w:proofErr w:type="spellEnd"/>
            <w:r w:rsidRPr="00833CF4">
              <w:rPr>
                <w:rFonts w:eastAsia="Verdana" w:cs="Arial"/>
                <w:szCs w:val="22"/>
                <w:lang w:val="en-US"/>
              </w:rPr>
              <w:t xml:space="preserve"> </w:t>
            </w:r>
            <w:proofErr w:type="spellStart"/>
            <w:r w:rsidRPr="00833CF4">
              <w:rPr>
                <w:rFonts w:eastAsia="Verdana" w:cs="Arial"/>
                <w:szCs w:val="22"/>
                <w:lang w:val="en-US"/>
              </w:rPr>
              <w:t>na</w:t>
            </w:r>
            <w:proofErr w:type="spellEnd"/>
            <w:r w:rsidRPr="00833CF4">
              <w:rPr>
                <w:rFonts w:eastAsia="Verdana" w:cs="Arial"/>
                <w:szCs w:val="22"/>
                <w:lang w:val="en-US"/>
              </w:rPr>
              <w:t xml:space="preserve"> </w:t>
            </w:r>
            <w:proofErr w:type="spellStart"/>
            <w:r w:rsidRPr="00833CF4">
              <w:rPr>
                <w:rFonts w:eastAsia="Verdana" w:cs="Arial"/>
                <w:szCs w:val="22"/>
                <w:lang w:val="en-US"/>
              </w:rPr>
              <w:t>otvorenom</w:t>
            </w:r>
            <w:proofErr w:type="spellEnd"/>
            <w:r w:rsidRPr="00833CF4">
              <w:rPr>
                <w:rFonts w:eastAsia="Verdana" w:cs="Arial"/>
                <w:szCs w:val="22"/>
                <w:lang w:val="en-US"/>
              </w:rPr>
              <w:t xml:space="preserve"> </w:t>
            </w:r>
            <w:proofErr w:type="spellStart"/>
            <w:r w:rsidRPr="00833CF4">
              <w:rPr>
                <w:rFonts w:eastAsia="Verdana" w:cs="Arial"/>
                <w:szCs w:val="22"/>
                <w:lang w:val="en-US"/>
              </w:rPr>
              <w:t>prostoru</w:t>
            </w:r>
            <w:proofErr w:type="spellEnd"/>
          </w:p>
        </w:tc>
        <w:tc>
          <w:tcPr>
            <w:tcW w:w="2977" w:type="dxa"/>
            <w:tcBorders>
              <w:top w:val="nil"/>
              <w:left w:val="nil"/>
              <w:bottom w:val="single" w:sz="4" w:space="0" w:color="auto"/>
              <w:right w:val="single" w:sz="4" w:space="0" w:color="auto"/>
            </w:tcBorders>
            <w:shd w:val="clear" w:color="auto" w:fill="auto"/>
            <w:vAlign w:val="center"/>
          </w:tcPr>
          <w:p w:rsidR="00337467" w:rsidRPr="00833CF4" w:rsidRDefault="002D23D5" w:rsidP="00616693">
            <w:pPr>
              <w:jc w:val="center"/>
              <w:rPr>
                <w:rFonts w:cs="Arial"/>
                <w:bCs/>
                <w:szCs w:val="22"/>
              </w:rPr>
            </w:pPr>
            <w:r w:rsidRPr="00833CF4">
              <w:rPr>
                <w:rFonts w:cs="Arial"/>
                <w:bCs/>
                <w:szCs w:val="22"/>
              </w:rPr>
              <w:t>304</w:t>
            </w:r>
          </w:p>
        </w:tc>
      </w:tr>
      <w:tr w:rsidR="00833CF4" w:rsidRPr="00833CF4" w:rsidTr="00337467">
        <w:trPr>
          <w:trHeight w:val="435"/>
          <w:jc w:val="center"/>
        </w:trPr>
        <w:tc>
          <w:tcPr>
            <w:tcW w:w="4111" w:type="dxa"/>
            <w:tcBorders>
              <w:bottom w:val="single" w:sz="4" w:space="0" w:color="auto"/>
            </w:tcBorders>
            <w:shd w:val="clear" w:color="auto" w:fill="auto"/>
            <w:vAlign w:val="center"/>
          </w:tcPr>
          <w:p w:rsidR="00337467" w:rsidRPr="00833CF4" w:rsidRDefault="00337467" w:rsidP="00616693">
            <w:pPr>
              <w:jc w:val="center"/>
              <w:rPr>
                <w:rFonts w:eastAsia="Verdana" w:cs="Arial"/>
                <w:szCs w:val="22"/>
                <w:lang w:val="en-US"/>
              </w:rPr>
            </w:pPr>
            <w:proofErr w:type="spellStart"/>
            <w:r w:rsidRPr="00833CF4">
              <w:rPr>
                <w:rFonts w:eastAsia="Verdana" w:cs="Arial"/>
                <w:szCs w:val="22"/>
                <w:lang w:val="en-US"/>
              </w:rPr>
              <w:t>Tehnička</w:t>
            </w:r>
            <w:proofErr w:type="spellEnd"/>
            <w:r w:rsidRPr="00833CF4">
              <w:rPr>
                <w:rFonts w:eastAsia="Verdana" w:cs="Arial"/>
                <w:szCs w:val="22"/>
                <w:lang w:val="en-US"/>
              </w:rPr>
              <w:t xml:space="preserve"> </w:t>
            </w:r>
            <w:proofErr w:type="spellStart"/>
            <w:r w:rsidRPr="00833CF4">
              <w:rPr>
                <w:rFonts w:eastAsia="Verdana" w:cs="Arial"/>
                <w:szCs w:val="22"/>
                <w:lang w:val="en-US"/>
              </w:rPr>
              <w:t>intervencija</w:t>
            </w:r>
            <w:proofErr w:type="spellEnd"/>
            <w:r w:rsidRPr="00833CF4">
              <w:rPr>
                <w:rFonts w:eastAsia="Verdana" w:cs="Arial"/>
                <w:szCs w:val="22"/>
                <w:lang w:val="en-US"/>
              </w:rPr>
              <w:t xml:space="preserve"> u </w:t>
            </w:r>
            <w:proofErr w:type="spellStart"/>
            <w:r w:rsidRPr="00833CF4">
              <w:rPr>
                <w:rFonts w:eastAsia="Verdana" w:cs="Arial"/>
                <w:szCs w:val="22"/>
                <w:lang w:val="en-US"/>
              </w:rPr>
              <w:t>prometu</w:t>
            </w:r>
            <w:proofErr w:type="spellEnd"/>
          </w:p>
        </w:tc>
        <w:tc>
          <w:tcPr>
            <w:tcW w:w="2977" w:type="dxa"/>
            <w:tcBorders>
              <w:top w:val="nil"/>
              <w:left w:val="nil"/>
              <w:bottom w:val="single" w:sz="4" w:space="0" w:color="auto"/>
              <w:right w:val="single" w:sz="4" w:space="0" w:color="auto"/>
            </w:tcBorders>
            <w:shd w:val="clear" w:color="auto" w:fill="auto"/>
            <w:vAlign w:val="center"/>
          </w:tcPr>
          <w:p w:rsidR="00337467" w:rsidRPr="00833CF4" w:rsidRDefault="002D23D5" w:rsidP="00616693">
            <w:pPr>
              <w:jc w:val="center"/>
              <w:rPr>
                <w:rFonts w:cs="Arial"/>
                <w:bCs/>
                <w:szCs w:val="22"/>
              </w:rPr>
            </w:pPr>
            <w:r w:rsidRPr="00833CF4">
              <w:rPr>
                <w:rFonts w:cs="Arial"/>
                <w:bCs/>
                <w:szCs w:val="22"/>
              </w:rPr>
              <w:t>91</w:t>
            </w:r>
          </w:p>
        </w:tc>
      </w:tr>
      <w:tr w:rsidR="00833CF4" w:rsidRPr="00833CF4" w:rsidTr="00223525">
        <w:trPr>
          <w:trHeight w:val="435"/>
          <w:jc w:val="center"/>
        </w:trPr>
        <w:tc>
          <w:tcPr>
            <w:tcW w:w="4111" w:type="dxa"/>
            <w:tcBorders>
              <w:top w:val="single" w:sz="8" w:space="0" w:color="auto"/>
            </w:tcBorders>
            <w:shd w:val="clear" w:color="auto" w:fill="auto"/>
            <w:vAlign w:val="center"/>
          </w:tcPr>
          <w:p w:rsidR="002D23D5" w:rsidRPr="00833CF4" w:rsidRDefault="002D23D5" w:rsidP="00616693">
            <w:pPr>
              <w:jc w:val="center"/>
              <w:rPr>
                <w:rFonts w:eastAsia="Verdana" w:cs="Arial"/>
                <w:szCs w:val="22"/>
                <w:lang w:val="en-US"/>
              </w:rPr>
            </w:pPr>
            <w:proofErr w:type="spellStart"/>
            <w:r w:rsidRPr="00833CF4">
              <w:rPr>
                <w:rFonts w:eastAsia="Verdana" w:cs="Arial"/>
                <w:szCs w:val="22"/>
                <w:lang w:val="en-US"/>
              </w:rPr>
              <w:t>Intervencije</w:t>
            </w:r>
            <w:proofErr w:type="spellEnd"/>
            <w:r w:rsidRPr="00833CF4">
              <w:rPr>
                <w:rFonts w:eastAsia="Verdana" w:cs="Arial"/>
                <w:szCs w:val="22"/>
                <w:lang w:val="en-US"/>
              </w:rPr>
              <w:t xml:space="preserve"> s </w:t>
            </w:r>
            <w:proofErr w:type="spellStart"/>
            <w:r w:rsidRPr="00833CF4">
              <w:rPr>
                <w:rFonts w:eastAsia="Verdana" w:cs="Arial"/>
                <w:szCs w:val="22"/>
                <w:lang w:val="en-US"/>
              </w:rPr>
              <w:t>opasnim</w:t>
            </w:r>
            <w:proofErr w:type="spellEnd"/>
            <w:r w:rsidRPr="00833CF4">
              <w:rPr>
                <w:rFonts w:eastAsia="Verdana" w:cs="Arial"/>
                <w:szCs w:val="22"/>
                <w:lang w:val="en-US"/>
              </w:rPr>
              <w:t xml:space="preserve"> </w:t>
            </w:r>
            <w:proofErr w:type="spellStart"/>
            <w:r w:rsidRPr="00833CF4">
              <w:rPr>
                <w:rFonts w:eastAsia="Verdana" w:cs="Arial"/>
                <w:szCs w:val="22"/>
                <w:lang w:val="en-US"/>
              </w:rPr>
              <w:t>tvarima</w:t>
            </w:r>
            <w:proofErr w:type="spellEnd"/>
          </w:p>
        </w:tc>
        <w:tc>
          <w:tcPr>
            <w:tcW w:w="2977" w:type="dxa"/>
            <w:tcBorders>
              <w:top w:val="nil"/>
              <w:left w:val="nil"/>
              <w:bottom w:val="single" w:sz="4" w:space="0" w:color="auto"/>
              <w:right w:val="single" w:sz="4" w:space="0" w:color="auto"/>
            </w:tcBorders>
            <w:shd w:val="clear" w:color="auto" w:fill="auto"/>
            <w:vAlign w:val="center"/>
          </w:tcPr>
          <w:p w:rsidR="002D23D5" w:rsidRPr="00833CF4" w:rsidRDefault="002D23D5" w:rsidP="002D23D5">
            <w:pPr>
              <w:jc w:val="center"/>
              <w:rPr>
                <w:rFonts w:cs="Arial"/>
                <w:bCs/>
                <w:szCs w:val="22"/>
              </w:rPr>
            </w:pPr>
            <w:r w:rsidRPr="00833CF4">
              <w:rPr>
                <w:rFonts w:cs="Arial"/>
                <w:bCs/>
                <w:szCs w:val="22"/>
              </w:rPr>
              <w:t>13</w:t>
            </w:r>
          </w:p>
        </w:tc>
      </w:tr>
      <w:tr w:rsidR="00833CF4" w:rsidRPr="00833CF4" w:rsidTr="00223525">
        <w:trPr>
          <w:trHeight w:val="435"/>
          <w:jc w:val="center"/>
        </w:trPr>
        <w:tc>
          <w:tcPr>
            <w:tcW w:w="4111" w:type="dxa"/>
            <w:tcBorders>
              <w:top w:val="single" w:sz="8" w:space="0" w:color="auto"/>
            </w:tcBorders>
            <w:shd w:val="clear" w:color="auto" w:fill="auto"/>
            <w:vAlign w:val="center"/>
          </w:tcPr>
          <w:p w:rsidR="00337467" w:rsidRPr="00833CF4" w:rsidRDefault="00337467" w:rsidP="00616693">
            <w:pPr>
              <w:jc w:val="center"/>
              <w:rPr>
                <w:rFonts w:eastAsia="Verdana" w:cs="Arial"/>
                <w:szCs w:val="22"/>
                <w:lang w:val="en-US"/>
              </w:rPr>
            </w:pPr>
            <w:proofErr w:type="spellStart"/>
            <w:r w:rsidRPr="00833CF4">
              <w:rPr>
                <w:rFonts w:eastAsia="Verdana" w:cs="Arial"/>
                <w:szCs w:val="22"/>
                <w:lang w:val="en-US"/>
              </w:rPr>
              <w:t>Osiguranje</w:t>
            </w:r>
            <w:proofErr w:type="spellEnd"/>
            <w:r w:rsidRPr="00833CF4">
              <w:rPr>
                <w:rFonts w:eastAsia="Verdana" w:cs="Arial"/>
                <w:szCs w:val="22"/>
                <w:lang w:val="en-US"/>
              </w:rPr>
              <w:t xml:space="preserve"> </w:t>
            </w:r>
            <w:proofErr w:type="spellStart"/>
            <w:r w:rsidRPr="00833CF4">
              <w:rPr>
                <w:rFonts w:eastAsia="Verdana" w:cs="Arial"/>
                <w:szCs w:val="22"/>
                <w:lang w:val="en-US"/>
              </w:rPr>
              <w:t>hitnih</w:t>
            </w:r>
            <w:proofErr w:type="spellEnd"/>
            <w:r w:rsidRPr="00833CF4">
              <w:rPr>
                <w:rFonts w:eastAsia="Verdana" w:cs="Arial"/>
                <w:szCs w:val="22"/>
                <w:lang w:val="en-US"/>
              </w:rPr>
              <w:t xml:space="preserve"> </w:t>
            </w:r>
            <w:proofErr w:type="spellStart"/>
            <w:r w:rsidRPr="00833CF4">
              <w:rPr>
                <w:rFonts w:eastAsia="Verdana" w:cs="Arial"/>
                <w:szCs w:val="22"/>
                <w:lang w:val="en-US"/>
              </w:rPr>
              <w:t>medicinskih</w:t>
            </w:r>
            <w:proofErr w:type="spellEnd"/>
            <w:r w:rsidRPr="00833CF4">
              <w:rPr>
                <w:rFonts w:eastAsia="Verdana" w:cs="Arial"/>
                <w:szCs w:val="22"/>
                <w:lang w:val="en-US"/>
              </w:rPr>
              <w:t xml:space="preserve"> </w:t>
            </w:r>
            <w:proofErr w:type="spellStart"/>
            <w:r w:rsidRPr="00833CF4">
              <w:rPr>
                <w:rFonts w:eastAsia="Verdana" w:cs="Arial"/>
                <w:szCs w:val="22"/>
                <w:lang w:val="en-US"/>
              </w:rPr>
              <w:t>letova</w:t>
            </w:r>
            <w:proofErr w:type="spellEnd"/>
          </w:p>
        </w:tc>
        <w:tc>
          <w:tcPr>
            <w:tcW w:w="2977" w:type="dxa"/>
            <w:tcBorders>
              <w:top w:val="single" w:sz="4" w:space="0" w:color="auto"/>
              <w:left w:val="nil"/>
              <w:bottom w:val="double" w:sz="4" w:space="0" w:color="auto"/>
              <w:right w:val="single" w:sz="4" w:space="0" w:color="auto"/>
            </w:tcBorders>
            <w:shd w:val="clear" w:color="auto" w:fill="auto"/>
            <w:vAlign w:val="center"/>
          </w:tcPr>
          <w:p w:rsidR="00337467" w:rsidRPr="00833CF4" w:rsidRDefault="00337467" w:rsidP="002D23D5">
            <w:pPr>
              <w:jc w:val="center"/>
              <w:rPr>
                <w:rFonts w:cs="Arial"/>
                <w:bCs/>
                <w:szCs w:val="22"/>
              </w:rPr>
            </w:pPr>
            <w:r w:rsidRPr="00833CF4">
              <w:rPr>
                <w:rFonts w:cs="Arial"/>
                <w:bCs/>
                <w:szCs w:val="22"/>
              </w:rPr>
              <w:t>3</w:t>
            </w:r>
            <w:r w:rsidR="002D23D5" w:rsidRPr="00833CF4">
              <w:rPr>
                <w:rFonts w:cs="Arial"/>
                <w:bCs/>
                <w:szCs w:val="22"/>
              </w:rPr>
              <w:t>23</w:t>
            </w:r>
          </w:p>
        </w:tc>
      </w:tr>
      <w:tr w:rsidR="00833CF4" w:rsidRPr="00833CF4" w:rsidTr="00337467">
        <w:trPr>
          <w:trHeight w:val="435"/>
          <w:jc w:val="center"/>
        </w:trPr>
        <w:tc>
          <w:tcPr>
            <w:tcW w:w="4111" w:type="dxa"/>
            <w:tcBorders>
              <w:top w:val="double" w:sz="4" w:space="0" w:color="auto"/>
              <w:bottom w:val="double" w:sz="4" w:space="0" w:color="auto"/>
            </w:tcBorders>
            <w:shd w:val="clear" w:color="auto" w:fill="auto"/>
            <w:vAlign w:val="center"/>
          </w:tcPr>
          <w:p w:rsidR="00337467" w:rsidRPr="00833CF4" w:rsidRDefault="00337467" w:rsidP="00616693">
            <w:pPr>
              <w:jc w:val="center"/>
              <w:rPr>
                <w:rFonts w:eastAsia="Verdana" w:cs="Arial"/>
                <w:b/>
                <w:szCs w:val="22"/>
                <w:lang w:val="en-US"/>
              </w:rPr>
            </w:pPr>
            <w:r w:rsidRPr="00833CF4">
              <w:rPr>
                <w:rFonts w:eastAsia="Verdana" w:cs="Arial"/>
                <w:b/>
                <w:szCs w:val="22"/>
                <w:lang w:val="en-US"/>
              </w:rPr>
              <w:t>TEHNIČKE INTERVENCIJE UKUPNO:</w:t>
            </w:r>
          </w:p>
        </w:tc>
        <w:tc>
          <w:tcPr>
            <w:tcW w:w="2977" w:type="dxa"/>
            <w:tcBorders>
              <w:top w:val="double" w:sz="4" w:space="0" w:color="auto"/>
              <w:left w:val="nil"/>
              <w:bottom w:val="double" w:sz="4" w:space="0" w:color="auto"/>
              <w:right w:val="double" w:sz="4" w:space="0" w:color="auto"/>
            </w:tcBorders>
            <w:shd w:val="clear" w:color="auto" w:fill="auto"/>
            <w:vAlign w:val="center"/>
          </w:tcPr>
          <w:p w:rsidR="00337467" w:rsidRPr="00833CF4" w:rsidRDefault="00337467" w:rsidP="002D23D5">
            <w:pPr>
              <w:jc w:val="center"/>
              <w:rPr>
                <w:rFonts w:cs="Arial"/>
                <w:b/>
                <w:bCs/>
                <w:szCs w:val="22"/>
              </w:rPr>
            </w:pPr>
            <w:r w:rsidRPr="00833CF4">
              <w:rPr>
                <w:rFonts w:cs="Arial"/>
                <w:b/>
                <w:bCs/>
                <w:szCs w:val="22"/>
              </w:rPr>
              <w:t>1</w:t>
            </w:r>
            <w:r w:rsidR="002D23D5" w:rsidRPr="00833CF4">
              <w:rPr>
                <w:rFonts w:cs="Arial"/>
                <w:b/>
                <w:bCs/>
                <w:szCs w:val="22"/>
              </w:rPr>
              <w:t>145</w:t>
            </w:r>
          </w:p>
        </w:tc>
      </w:tr>
      <w:tr w:rsidR="00833CF4" w:rsidRPr="00833CF4" w:rsidTr="00337467">
        <w:trPr>
          <w:trHeight w:val="435"/>
          <w:jc w:val="center"/>
        </w:trPr>
        <w:tc>
          <w:tcPr>
            <w:tcW w:w="4111" w:type="dxa"/>
            <w:tcBorders>
              <w:top w:val="single" w:sz="4" w:space="0" w:color="auto"/>
              <w:bottom w:val="single" w:sz="4" w:space="0" w:color="auto"/>
            </w:tcBorders>
            <w:shd w:val="clear" w:color="auto" w:fill="auto"/>
            <w:vAlign w:val="center"/>
          </w:tcPr>
          <w:p w:rsidR="00337467" w:rsidRPr="00833CF4" w:rsidRDefault="00337467" w:rsidP="00A06773">
            <w:pPr>
              <w:jc w:val="center"/>
              <w:rPr>
                <w:rFonts w:eastAsia="Verdana" w:cs="Arial"/>
                <w:szCs w:val="22"/>
                <w:lang w:val="en-US"/>
              </w:rPr>
            </w:pPr>
            <w:proofErr w:type="spellStart"/>
            <w:r w:rsidRPr="00833CF4">
              <w:rPr>
                <w:rFonts w:eastAsia="Verdana" w:cs="Arial"/>
                <w:szCs w:val="22"/>
                <w:lang w:val="en-US"/>
              </w:rPr>
              <w:t>Izvid</w:t>
            </w:r>
            <w:proofErr w:type="spellEnd"/>
          </w:p>
        </w:tc>
        <w:tc>
          <w:tcPr>
            <w:tcW w:w="2977" w:type="dxa"/>
            <w:tcBorders>
              <w:top w:val="nil"/>
              <w:left w:val="nil"/>
              <w:bottom w:val="single" w:sz="4" w:space="0" w:color="auto"/>
              <w:right w:val="single" w:sz="4" w:space="0" w:color="auto"/>
            </w:tcBorders>
            <w:shd w:val="clear" w:color="auto" w:fill="auto"/>
            <w:vAlign w:val="center"/>
          </w:tcPr>
          <w:p w:rsidR="00337467" w:rsidRPr="00833CF4" w:rsidRDefault="002D23D5" w:rsidP="00A06773">
            <w:pPr>
              <w:jc w:val="center"/>
              <w:rPr>
                <w:rFonts w:cs="Arial"/>
                <w:bCs/>
                <w:szCs w:val="22"/>
              </w:rPr>
            </w:pPr>
            <w:r w:rsidRPr="00833CF4">
              <w:rPr>
                <w:rFonts w:cs="Arial"/>
                <w:bCs/>
                <w:szCs w:val="22"/>
              </w:rPr>
              <w:t>81</w:t>
            </w:r>
          </w:p>
        </w:tc>
      </w:tr>
      <w:tr w:rsidR="00833CF4" w:rsidRPr="00833CF4" w:rsidTr="00337467">
        <w:trPr>
          <w:trHeight w:val="435"/>
          <w:jc w:val="center"/>
        </w:trPr>
        <w:tc>
          <w:tcPr>
            <w:tcW w:w="4111" w:type="dxa"/>
            <w:tcBorders>
              <w:top w:val="single" w:sz="4" w:space="0" w:color="auto"/>
              <w:bottom w:val="single" w:sz="4" w:space="0" w:color="auto"/>
            </w:tcBorders>
            <w:shd w:val="clear" w:color="auto" w:fill="auto"/>
            <w:vAlign w:val="center"/>
          </w:tcPr>
          <w:p w:rsidR="00337467" w:rsidRPr="00833CF4" w:rsidRDefault="00337467" w:rsidP="00A06773">
            <w:pPr>
              <w:jc w:val="center"/>
              <w:rPr>
                <w:rFonts w:eastAsia="Verdana" w:cs="Arial"/>
                <w:szCs w:val="22"/>
                <w:lang w:val="en-US"/>
              </w:rPr>
            </w:pPr>
            <w:proofErr w:type="spellStart"/>
            <w:r w:rsidRPr="00833CF4">
              <w:rPr>
                <w:rFonts w:eastAsia="Verdana" w:cs="Arial"/>
                <w:szCs w:val="22"/>
                <w:lang w:val="en-US"/>
              </w:rPr>
              <w:t>Vraćeni</w:t>
            </w:r>
            <w:proofErr w:type="spellEnd"/>
            <w:r w:rsidRPr="00833CF4">
              <w:rPr>
                <w:rFonts w:eastAsia="Verdana" w:cs="Arial"/>
                <w:szCs w:val="22"/>
                <w:lang w:val="en-US"/>
              </w:rPr>
              <w:t xml:space="preserve"> s puta</w:t>
            </w:r>
          </w:p>
        </w:tc>
        <w:tc>
          <w:tcPr>
            <w:tcW w:w="2977" w:type="dxa"/>
            <w:tcBorders>
              <w:top w:val="nil"/>
              <w:left w:val="nil"/>
              <w:bottom w:val="single" w:sz="4" w:space="0" w:color="auto"/>
              <w:right w:val="single" w:sz="4" w:space="0" w:color="auto"/>
            </w:tcBorders>
            <w:shd w:val="clear" w:color="auto" w:fill="auto"/>
            <w:vAlign w:val="center"/>
          </w:tcPr>
          <w:p w:rsidR="00337467" w:rsidRPr="00833CF4" w:rsidRDefault="00337467" w:rsidP="002D23D5">
            <w:pPr>
              <w:jc w:val="center"/>
              <w:rPr>
                <w:rFonts w:cs="Arial"/>
                <w:bCs/>
                <w:szCs w:val="22"/>
              </w:rPr>
            </w:pPr>
            <w:r w:rsidRPr="00833CF4">
              <w:rPr>
                <w:rFonts w:cs="Arial"/>
                <w:bCs/>
                <w:szCs w:val="22"/>
              </w:rPr>
              <w:t>1</w:t>
            </w:r>
            <w:r w:rsidR="002D23D5" w:rsidRPr="00833CF4">
              <w:rPr>
                <w:rFonts w:cs="Arial"/>
                <w:bCs/>
                <w:szCs w:val="22"/>
              </w:rPr>
              <w:t>0</w:t>
            </w:r>
          </w:p>
        </w:tc>
      </w:tr>
      <w:tr w:rsidR="00833CF4" w:rsidRPr="00833CF4" w:rsidTr="00337467">
        <w:trPr>
          <w:trHeight w:val="435"/>
          <w:jc w:val="center"/>
        </w:trPr>
        <w:tc>
          <w:tcPr>
            <w:tcW w:w="4111" w:type="dxa"/>
            <w:tcBorders>
              <w:top w:val="single" w:sz="4" w:space="0" w:color="auto"/>
              <w:bottom w:val="single" w:sz="4" w:space="0" w:color="auto"/>
            </w:tcBorders>
            <w:shd w:val="clear" w:color="auto" w:fill="auto"/>
            <w:vAlign w:val="center"/>
          </w:tcPr>
          <w:p w:rsidR="00337467" w:rsidRPr="00833CF4" w:rsidRDefault="00337467" w:rsidP="00A06773">
            <w:pPr>
              <w:jc w:val="center"/>
              <w:rPr>
                <w:rFonts w:eastAsia="Verdana" w:cs="Arial"/>
                <w:szCs w:val="22"/>
                <w:lang w:val="en-US"/>
              </w:rPr>
            </w:pPr>
            <w:proofErr w:type="spellStart"/>
            <w:r w:rsidRPr="00833CF4">
              <w:rPr>
                <w:rFonts w:eastAsia="Verdana" w:cs="Arial"/>
                <w:szCs w:val="22"/>
                <w:lang w:val="en-US"/>
              </w:rPr>
              <w:t>Lažna</w:t>
            </w:r>
            <w:proofErr w:type="spellEnd"/>
            <w:r w:rsidRPr="00833CF4">
              <w:rPr>
                <w:rFonts w:eastAsia="Verdana" w:cs="Arial"/>
                <w:szCs w:val="22"/>
                <w:lang w:val="en-US"/>
              </w:rPr>
              <w:t xml:space="preserve"> </w:t>
            </w:r>
            <w:proofErr w:type="spellStart"/>
            <w:r w:rsidRPr="00833CF4">
              <w:rPr>
                <w:rFonts w:eastAsia="Verdana" w:cs="Arial"/>
                <w:szCs w:val="22"/>
                <w:lang w:val="en-US"/>
              </w:rPr>
              <w:t>dojava</w:t>
            </w:r>
            <w:proofErr w:type="spellEnd"/>
          </w:p>
        </w:tc>
        <w:tc>
          <w:tcPr>
            <w:tcW w:w="2977" w:type="dxa"/>
            <w:tcBorders>
              <w:top w:val="nil"/>
              <w:left w:val="nil"/>
              <w:bottom w:val="single" w:sz="4" w:space="0" w:color="auto"/>
              <w:right w:val="single" w:sz="4" w:space="0" w:color="auto"/>
            </w:tcBorders>
            <w:shd w:val="clear" w:color="auto" w:fill="auto"/>
            <w:vAlign w:val="center"/>
          </w:tcPr>
          <w:p w:rsidR="00337467" w:rsidRPr="00833CF4" w:rsidRDefault="002D23D5" w:rsidP="00A06773">
            <w:pPr>
              <w:jc w:val="center"/>
              <w:rPr>
                <w:rFonts w:cs="Arial"/>
                <w:bCs/>
                <w:szCs w:val="22"/>
              </w:rPr>
            </w:pPr>
            <w:r w:rsidRPr="00833CF4">
              <w:rPr>
                <w:rFonts w:cs="Arial"/>
                <w:bCs/>
                <w:szCs w:val="22"/>
              </w:rPr>
              <w:t>20</w:t>
            </w:r>
          </w:p>
        </w:tc>
      </w:tr>
      <w:tr w:rsidR="00833CF4" w:rsidRPr="00833CF4" w:rsidTr="00337467">
        <w:trPr>
          <w:trHeight w:val="435"/>
          <w:jc w:val="center"/>
        </w:trPr>
        <w:tc>
          <w:tcPr>
            <w:tcW w:w="4111" w:type="dxa"/>
            <w:tcBorders>
              <w:top w:val="single" w:sz="4" w:space="0" w:color="auto"/>
              <w:bottom w:val="double" w:sz="4" w:space="0" w:color="auto"/>
            </w:tcBorders>
            <w:shd w:val="clear" w:color="auto" w:fill="auto"/>
            <w:vAlign w:val="center"/>
          </w:tcPr>
          <w:p w:rsidR="00337467" w:rsidRPr="00833CF4" w:rsidRDefault="00337467" w:rsidP="00A06773">
            <w:pPr>
              <w:jc w:val="center"/>
              <w:rPr>
                <w:rFonts w:eastAsia="Verdana" w:cs="Arial"/>
                <w:szCs w:val="22"/>
                <w:lang w:val="en-US"/>
              </w:rPr>
            </w:pPr>
            <w:proofErr w:type="spellStart"/>
            <w:r w:rsidRPr="00833CF4">
              <w:rPr>
                <w:rFonts w:eastAsia="Verdana" w:cs="Arial"/>
                <w:szCs w:val="22"/>
                <w:lang w:val="en-US"/>
              </w:rPr>
              <w:t>Ostalo</w:t>
            </w:r>
            <w:proofErr w:type="spellEnd"/>
          </w:p>
        </w:tc>
        <w:tc>
          <w:tcPr>
            <w:tcW w:w="2977" w:type="dxa"/>
            <w:tcBorders>
              <w:top w:val="nil"/>
              <w:left w:val="nil"/>
              <w:bottom w:val="double" w:sz="4" w:space="0" w:color="auto"/>
              <w:right w:val="single" w:sz="4" w:space="0" w:color="auto"/>
            </w:tcBorders>
            <w:shd w:val="clear" w:color="auto" w:fill="auto"/>
            <w:vAlign w:val="center"/>
          </w:tcPr>
          <w:p w:rsidR="00337467" w:rsidRPr="00833CF4" w:rsidRDefault="002D23D5" w:rsidP="00A06773">
            <w:pPr>
              <w:jc w:val="center"/>
              <w:rPr>
                <w:rFonts w:cs="Arial"/>
                <w:b/>
                <w:bCs/>
                <w:szCs w:val="22"/>
              </w:rPr>
            </w:pPr>
            <w:r w:rsidRPr="00833CF4">
              <w:rPr>
                <w:rFonts w:cs="Arial"/>
                <w:b/>
                <w:bCs/>
                <w:szCs w:val="22"/>
              </w:rPr>
              <w:t>3</w:t>
            </w:r>
          </w:p>
        </w:tc>
      </w:tr>
      <w:tr w:rsidR="00833CF4" w:rsidRPr="00833CF4" w:rsidTr="00337467">
        <w:trPr>
          <w:trHeight w:val="435"/>
          <w:jc w:val="center"/>
        </w:trPr>
        <w:tc>
          <w:tcPr>
            <w:tcW w:w="4111" w:type="dxa"/>
            <w:tcBorders>
              <w:top w:val="double" w:sz="4" w:space="0" w:color="auto"/>
              <w:bottom w:val="double" w:sz="4" w:space="0" w:color="auto"/>
            </w:tcBorders>
            <w:shd w:val="clear" w:color="auto" w:fill="auto"/>
            <w:vAlign w:val="center"/>
          </w:tcPr>
          <w:p w:rsidR="00337467" w:rsidRPr="00833CF4" w:rsidRDefault="00337467" w:rsidP="00A06773">
            <w:pPr>
              <w:jc w:val="center"/>
              <w:rPr>
                <w:rFonts w:eastAsia="Verdana" w:cs="Arial"/>
                <w:b/>
                <w:szCs w:val="22"/>
                <w:lang w:val="en-US"/>
              </w:rPr>
            </w:pPr>
            <w:r w:rsidRPr="00833CF4">
              <w:rPr>
                <w:rFonts w:eastAsia="Verdana" w:cs="Arial"/>
                <w:b/>
                <w:szCs w:val="22"/>
                <w:lang w:val="en-US"/>
              </w:rPr>
              <w:t>OSTALE INTERVENCIJE UKUPNO</w:t>
            </w:r>
          </w:p>
        </w:tc>
        <w:tc>
          <w:tcPr>
            <w:tcW w:w="2977" w:type="dxa"/>
            <w:tcBorders>
              <w:top w:val="double" w:sz="4" w:space="0" w:color="auto"/>
              <w:left w:val="nil"/>
              <w:bottom w:val="double" w:sz="4" w:space="0" w:color="auto"/>
              <w:right w:val="single" w:sz="4" w:space="0" w:color="auto"/>
            </w:tcBorders>
            <w:shd w:val="clear" w:color="auto" w:fill="auto"/>
            <w:vAlign w:val="center"/>
          </w:tcPr>
          <w:p w:rsidR="00337467" w:rsidRPr="00833CF4" w:rsidRDefault="002D23D5" w:rsidP="00A06773">
            <w:pPr>
              <w:jc w:val="center"/>
              <w:rPr>
                <w:rFonts w:cs="Arial"/>
                <w:b/>
                <w:bCs/>
                <w:szCs w:val="22"/>
              </w:rPr>
            </w:pPr>
            <w:r w:rsidRPr="00833CF4">
              <w:rPr>
                <w:rFonts w:cs="Arial"/>
                <w:b/>
                <w:bCs/>
                <w:szCs w:val="22"/>
              </w:rPr>
              <w:t>114</w:t>
            </w:r>
          </w:p>
        </w:tc>
      </w:tr>
      <w:tr w:rsidR="00833CF4" w:rsidRPr="00833CF4" w:rsidTr="00337467">
        <w:trPr>
          <w:trHeight w:val="435"/>
          <w:jc w:val="center"/>
        </w:trPr>
        <w:tc>
          <w:tcPr>
            <w:tcW w:w="4111" w:type="dxa"/>
            <w:tcBorders>
              <w:top w:val="double" w:sz="4" w:space="0" w:color="auto"/>
              <w:bottom w:val="double" w:sz="4" w:space="0" w:color="auto"/>
            </w:tcBorders>
            <w:shd w:val="clear" w:color="auto" w:fill="D9D9D9" w:themeFill="background1" w:themeFillShade="D9"/>
            <w:vAlign w:val="center"/>
          </w:tcPr>
          <w:p w:rsidR="00337467" w:rsidRPr="00833CF4" w:rsidRDefault="00337467" w:rsidP="00A06773">
            <w:pPr>
              <w:jc w:val="center"/>
              <w:rPr>
                <w:rFonts w:eastAsia="Verdana" w:cs="Arial"/>
                <w:b/>
                <w:szCs w:val="22"/>
                <w:lang w:val="en-US"/>
              </w:rPr>
            </w:pPr>
            <w:r w:rsidRPr="00833CF4">
              <w:rPr>
                <w:rFonts w:eastAsia="Verdana" w:cs="Arial"/>
                <w:b/>
                <w:szCs w:val="22"/>
                <w:lang w:val="en-US"/>
              </w:rPr>
              <w:t>SVEUKUPNO</w:t>
            </w:r>
          </w:p>
        </w:tc>
        <w:tc>
          <w:tcPr>
            <w:tcW w:w="2977" w:type="dxa"/>
            <w:tcBorders>
              <w:top w:val="double" w:sz="4" w:space="0" w:color="auto"/>
              <w:left w:val="nil"/>
              <w:bottom w:val="double" w:sz="4" w:space="0" w:color="auto"/>
              <w:right w:val="double" w:sz="4" w:space="0" w:color="auto"/>
            </w:tcBorders>
            <w:shd w:val="clear" w:color="auto" w:fill="D9D9D9" w:themeFill="background1" w:themeFillShade="D9"/>
            <w:vAlign w:val="center"/>
          </w:tcPr>
          <w:p w:rsidR="00337467" w:rsidRPr="00833CF4" w:rsidRDefault="00337467" w:rsidP="002D23D5">
            <w:pPr>
              <w:jc w:val="center"/>
              <w:rPr>
                <w:rFonts w:cs="Arial"/>
                <w:b/>
                <w:bCs/>
                <w:szCs w:val="22"/>
              </w:rPr>
            </w:pPr>
            <w:r w:rsidRPr="00833CF4">
              <w:rPr>
                <w:rFonts w:cs="Arial"/>
                <w:b/>
                <w:bCs/>
                <w:szCs w:val="22"/>
              </w:rPr>
              <w:t>1.</w:t>
            </w:r>
            <w:r w:rsidR="002D23D5" w:rsidRPr="00833CF4">
              <w:rPr>
                <w:rFonts w:cs="Arial"/>
                <w:b/>
                <w:bCs/>
                <w:szCs w:val="22"/>
              </w:rPr>
              <w:t>589</w:t>
            </w:r>
          </w:p>
        </w:tc>
      </w:tr>
    </w:tbl>
    <w:p w:rsidR="000834D6" w:rsidRPr="00833CF4" w:rsidRDefault="000834D6" w:rsidP="000834D6">
      <w:pPr>
        <w:widowControl w:val="0"/>
        <w:tabs>
          <w:tab w:val="left" w:pos="720"/>
        </w:tabs>
        <w:jc w:val="both"/>
        <w:rPr>
          <w:rFonts w:cs="Arial"/>
          <w:szCs w:val="22"/>
        </w:rPr>
      </w:pPr>
    </w:p>
    <w:p w:rsidR="007A3220" w:rsidRPr="00833CF4" w:rsidRDefault="007A3220" w:rsidP="0093126F">
      <w:pPr>
        <w:pStyle w:val="NoSpacing"/>
        <w:ind w:left="709" w:firstLine="709"/>
        <w:rPr>
          <w:rFonts w:ascii="Arial" w:hAnsi="Arial" w:cs="Arial"/>
          <w:sz w:val="20"/>
          <w:szCs w:val="20"/>
        </w:rPr>
      </w:pPr>
      <w:proofErr w:type="spellStart"/>
      <w:r w:rsidRPr="00833CF4">
        <w:rPr>
          <w:rFonts w:ascii="Arial" w:hAnsi="Arial" w:cs="Arial"/>
          <w:sz w:val="20"/>
          <w:szCs w:val="20"/>
        </w:rPr>
        <w:t>Tablica</w:t>
      </w:r>
      <w:proofErr w:type="spellEnd"/>
      <w:r w:rsidRPr="00833CF4">
        <w:rPr>
          <w:rFonts w:ascii="Arial" w:hAnsi="Arial" w:cs="Arial"/>
          <w:sz w:val="20"/>
          <w:szCs w:val="20"/>
        </w:rPr>
        <w:t xml:space="preserve"> </w:t>
      </w:r>
      <w:proofErr w:type="gramStart"/>
      <w:r w:rsidR="00E91393" w:rsidRPr="00833CF4">
        <w:rPr>
          <w:rFonts w:ascii="Arial" w:hAnsi="Arial" w:cs="Arial"/>
          <w:sz w:val="20"/>
          <w:szCs w:val="20"/>
        </w:rPr>
        <w:t>4</w:t>
      </w:r>
      <w:r w:rsidRPr="00833CF4">
        <w:rPr>
          <w:rFonts w:ascii="Arial" w:hAnsi="Arial" w:cs="Arial"/>
          <w:sz w:val="20"/>
          <w:szCs w:val="20"/>
        </w:rPr>
        <w:t>.:</w:t>
      </w:r>
      <w:proofErr w:type="gramEnd"/>
      <w:r w:rsidRPr="00833CF4">
        <w:rPr>
          <w:rFonts w:ascii="Arial" w:hAnsi="Arial" w:cs="Arial"/>
          <w:sz w:val="20"/>
          <w:szCs w:val="20"/>
        </w:rPr>
        <w:t xml:space="preserve"> </w:t>
      </w:r>
      <w:proofErr w:type="spellStart"/>
      <w:r w:rsidRPr="00833CF4">
        <w:rPr>
          <w:rFonts w:ascii="Arial" w:hAnsi="Arial" w:cs="Arial"/>
          <w:sz w:val="20"/>
          <w:szCs w:val="20"/>
        </w:rPr>
        <w:t>Broj</w:t>
      </w:r>
      <w:proofErr w:type="spellEnd"/>
      <w:r w:rsidRPr="00833CF4">
        <w:rPr>
          <w:rFonts w:ascii="Arial" w:hAnsi="Arial" w:cs="Arial"/>
          <w:sz w:val="20"/>
          <w:szCs w:val="20"/>
        </w:rPr>
        <w:t xml:space="preserve"> </w:t>
      </w:r>
      <w:proofErr w:type="spellStart"/>
      <w:r w:rsidRPr="00833CF4">
        <w:rPr>
          <w:rFonts w:ascii="Arial" w:hAnsi="Arial" w:cs="Arial"/>
          <w:sz w:val="20"/>
          <w:szCs w:val="20"/>
        </w:rPr>
        <w:t>stradalih</w:t>
      </w:r>
      <w:proofErr w:type="spellEnd"/>
      <w:r w:rsidRPr="00833CF4">
        <w:rPr>
          <w:rFonts w:ascii="Arial" w:hAnsi="Arial" w:cs="Arial"/>
          <w:sz w:val="20"/>
          <w:szCs w:val="20"/>
        </w:rPr>
        <w:t xml:space="preserve"> osoba i </w:t>
      </w:r>
      <w:proofErr w:type="spellStart"/>
      <w:r w:rsidRPr="00833CF4">
        <w:rPr>
          <w:rFonts w:ascii="Arial" w:hAnsi="Arial" w:cs="Arial"/>
          <w:sz w:val="20"/>
          <w:szCs w:val="20"/>
        </w:rPr>
        <w:t>trošak</w:t>
      </w:r>
      <w:proofErr w:type="spellEnd"/>
      <w:r w:rsidRPr="00833CF4">
        <w:rPr>
          <w:rFonts w:ascii="Arial" w:hAnsi="Arial" w:cs="Arial"/>
          <w:sz w:val="20"/>
          <w:szCs w:val="20"/>
        </w:rPr>
        <w:t xml:space="preserve"> </w:t>
      </w:r>
      <w:proofErr w:type="spellStart"/>
      <w:r w:rsidRPr="00833CF4">
        <w:rPr>
          <w:rFonts w:ascii="Arial" w:hAnsi="Arial" w:cs="Arial"/>
          <w:sz w:val="20"/>
          <w:szCs w:val="20"/>
        </w:rPr>
        <w:t>intervencija</w:t>
      </w:r>
      <w:proofErr w:type="spellEnd"/>
    </w:p>
    <w:tbl>
      <w:tblPr>
        <w:tblW w:w="6961" w:type="dxa"/>
        <w:jc w:val="center"/>
        <w:tblLook w:val="04A0" w:firstRow="1" w:lastRow="0" w:firstColumn="1" w:lastColumn="0" w:noHBand="0" w:noVBand="1"/>
      </w:tblPr>
      <w:tblGrid>
        <w:gridCol w:w="2320"/>
        <w:gridCol w:w="1400"/>
        <w:gridCol w:w="1540"/>
        <w:gridCol w:w="1701"/>
      </w:tblGrid>
      <w:tr w:rsidR="00833CF4" w:rsidRPr="00833CF4" w:rsidTr="00F63B31">
        <w:trPr>
          <w:trHeight w:val="534"/>
          <w:jc w:val="center"/>
        </w:trPr>
        <w:tc>
          <w:tcPr>
            <w:tcW w:w="2320" w:type="dxa"/>
            <w:tcBorders>
              <w:top w:val="single" w:sz="4" w:space="0" w:color="auto"/>
              <w:left w:val="single" w:sz="4" w:space="0" w:color="auto"/>
              <w:bottom w:val="single" w:sz="4" w:space="0" w:color="auto"/>
              <w:right w:val="nil"/>
            </w:tcBorders>
            <w:shd w:val="clear" w:color="000000" w:fill="F2F2F2"/>
            <w:vAlign w:val="center"/>
            <w:hideMark/>
          </w:tcPr>
          <w:p w:rsidR="00132130" w:rsidRPr="00833CF4" w:rsidRDefault="00132130" w:rsidP="006D227A">
            <w:pPr>
              <w:jc w:val="center"/>
              <w:rPr>
                <w:rFonts w:cs="Arial"/>
                <w:b/>
                <w:bCs/>
                <w:szCs w:val="22"/>
              </w:rPr>
            </w:pPr>
            <w:r w:rsidRPr="00833CF4">
              <w:rPr>
                <w:rFonts w:cs="Arial"/>
                <w:b/>
                <w:bCs/>
                <w:szCs w:val="22"/>
              </w:rPr>
              <w:t>Operativno područje</w:t>
            </w:r>
          </w:p>
        </w:tc>
        <w:tc>
          <w:tcPr>
            <w:tcW w:w="14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2130" w:rsidRPr="00833CF4" w:rsidRDefault="00132130" w:rsidP="006D227A">
            <w:pPr>
              <w:jc w:val="center"/>
              <w:rPr>
                <w:rFonts w:cs="Arial"/>
                <w:b/>
                <w:bCs/>
                <w:szCs w:val="22"/>
              </w:rPr>
            </w:pPr>
            <w:r w:rsidRPr="00833CF4">
              <w:rPr>
                <w:rFonts w:cs="Arial"/>
                <w:b/>
                <w:bCs/>
                <w:szCs w:val="22"/>
              </w:rPr>
              <w:t xml:space="preserve">Broj ozlijeđenih </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rsidR="00132130" w:rsidRPr="00833CF4" w:rsidRDefault="00132130" w:rsidP="006D227A">
            <w:pPr>
              <w:jc w:val="center"/>
              <w:rPr>
                <w:rFonts w:cs="Arial"/>
                <w:b/>
                <w:bCs/>
                <w:szCs w:val="22"/>
              </w:rPr>
            </w:pPr>
            <w:r w:rsidRPr="00833CF4">
              <w:rPr>
                <w:rFonts w:cs="Arial"/>
                <w:b/>
                <w:bCs/>
                <w:szCs w:val="22"/>
              </w:rPr>
              <w:t xml:space="preserve">Broj smrtno stradalih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132130" w:rsidRPr="00833CF4" w:rsidRDefault="00132130" w:rsidP="006D227A">
            <w:pPr>
              <w:jc w:val="center"/>
              <w:rPr>
                <w:rFonts w:cs="Arial"/>
                <w:b/>
                <w:bCs/>
                <w:szCs w:val="22"/>
              </w:rPr>
            </w:pPr>
            <w:r w:rsidRPr="00833CF4">
              <w:rPr>
                <w:rFonts w:cs="Arial"/>
                <w:b/>
                <w:bCs/>
                <w:szCs w:val="22"/>
              </w:rPr>
              <w:t xml:space="preserve">Izgorjela površina (ha) </w:t>
            </w:r>
          </w:p>
        </w:tc>
      </w:tr>
      <w:tr w:rsidR="00833CF4" w:rsidRPr="00833CF4" w:rsidTr="00F63B31">
        <w:trPr>
          <w:trHeight w:val="387"/>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30" w:rsidRPr="00833CF4" w:rsidRDefault="00132130" w:rsidP="00AA266D">
            <w:pPr>
              <w:jc w:val="center"/>
              <w:rPr>
                <w:rFonts w:cs="Arial"/>
                <w:szCs w:val="22"/>
              </w:rPr>
            </w:pPr>
            <w:r w:rsidRPr="00833CF4">
              <w:rPr>
                <w:rFonts w:cs="Arial"/>
                <w:szCs w:val="22"/>
              </w:rPr>
              <w:t>Riječki prsten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32130" w:rsidRPr="00833CF4" w:rsidRDefault="00132130" w:rsidP="002D23D5">
            <w:pPr>
              <w:jc w:val="center"/>
              <w:rPr>
                <w:rFonts w:cs="Arial"/>
                <w:szCs w:val="22"/>
              </w:rPr>
            </w:pPr>
            <w:r w:rsidRPr="00833CF4">
              <w:rPr>
                <w:rFonts w:cs="Arial"/>
                <w:szCs w:val="22"/>
              </w:rPr>
              <w:t>1</w:t>
            </w:r>
            <w:r w:rsidR="002D23D5" w:rsidRPr="00833CF4">
              <w:rPr>
                <w:rFonts w:cs="Arial"/>
                <w:szCs w:val="22"/>
              </w:rPr>
              <w:t>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32130" w:rsidRPr="00833CF4" w:rsidRDefault="002D23D5" w:rsidP="006D227A">
            <w:pPr>
              <w:jc w:val="center"/>
              <w:rPr>
                <w:rFonts w:cs="Arial"/>
                <w:szCs w:val="22"/>
              </w:rPr>
            </w:pPr>
            <w:r w:rsidRPr="00833CF4">
              <w:rPr>
                <w:rFonts w:cs="Arial"/>
                <w:szCs w:val="22"/>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2130" w:rsidRPr="00833CF4" w:rsidRDefault="002D23D5" w:rsidP="006D227A">
            <w:pPr>
              <w:jc w:val="center"/>
              <w:rPr>
                <w:rFonts w:cs="Arial"/>
                <w:szCs w:val="22"/>
              </w:rPr>
            </w:pPr>
            <w:r w:rsidRPr="00833CF4">
              <w:rPr>
                <w:rFonts w:cs="Arial"/>
                <w:szCs w:val="22"/>
              </w:rPr>
              <w:t>17,38</w:t>
            </w:r>
          </w:p>
        </w:tc>
      </w:tr>
      <w:tr w:rsidR="00833CF4" w:rsidRPr="00833CF4" w:rsidTr="00F63B31">
        <w:trPr>
          <w:trHeight w:val="277"/>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30" w:rsidRPr="00833CF4" w:rsidRDefault="00132130" w:rsidP="006D227A">
            <w:pPr>
              <w:jc w:val="center"/>
              <w:rPr>
                <w:rFonts w:cs="Arial"/>
                <w:szCs w:val="22"/>
              </w:rPr>
            </w:pPr>
            <w:r w:rsidRPr="00833CF4">
              <w:rPr>
                <w:rFonts w:cs="Arial"/>
                <w:szCs w:val="22"/>
              </w:rPr>
              <w:t>Grad Rijeka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32130" w:rsidRPr="00833CF4" w:rsidRDefault="002D23D5" w:rsidP="006D227A">
            <w:pPr>
              <w:jc w:val="center"/>
              <w:rPr>
                <w:rFonts w:cs="Arial"/>
                <w:szCs w:val="22"/>
              </w:rPr>
            </w:pPr>
            <w:r w:rsidRPr="00833CF4">
              <w:rPr>
                <w:rFonts w:cs="Arial"/>
                <w:szCs w:val="22"/>
              </w:rPr>
              <w:t>12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32130" w:rsidRPr="00833CF4" w:rsidRDefault="002D23D5" w:rsidP="006D227A">
            <w:pPr>
              <w:jc w:val="center"/>
              <w:rPr>
                <w:rFonts w:cs="Arial"/>
                <w:szCs w:val="22"/>
              </w:rPr>
            </w:pPr>
            <w:r w:rsidRPr="00833CF4">
              <w:rPr>
                <w:rFonts w:cs="Arial"/>
                <w:szCs w:val="22"/>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2130" w:rsidRPr="00833CF4" w:rsidRDefault="002D23D5" w:rsidP="006D227A">
            <w:pPr>
              <w:jc w:val="center"/>
              <w:rPr>
                <w:rFonts w:cs="Arial"/>
                <w:szCs w:val="22"/>
              </w:rPr>
            </w:pPr>
            <w:r w:rsidRPr="00833CF4">
              <w:rPr>
                <w:rFonts w:cs="Arial"/>
                <w:szCs w:val="22"/>
              </w:rPr>
              <w:t>2,00</w:t>
            </w:r>
          </w:p>
        </w:tc>
      </w:tr>
      <w:tr w:rsidR="00833CF4" w:rsidRPr="00833CF4" w:rsidTr="00F63B31">
        <w:trPr>
          <w:trHeight w:val="306"/>
          <w:jc w:val="center"/>
        </w:trPr>
        <w:tc>
          <w:tcPr>
            <w:tcW w:w="2320" w:type="dxa"/>
            <w:tcBorders>
              <w:top w:val="single" w:sz="4" w:space="0" w:color="auto"/>
              <w:left w:val="double" w:sz="6" w:space="0" w:color="auto"/>
              <w:bottom w:val="double" w:sz="6" w:space="0" w:color="auto"/>
              <w:right w:val="single" w:sz="4" w:space="0" w:color="auto"/>
            </w:tcBorders>
            <w:shd w:val="clear" w:color="000000" w:fill="F2F2F2"/>
            <w:vAlign w:val="center"/>
            <w:hideMark/>
          </w:tcPr>
          <w:p w:rsidR="00132130" w:rsidRPr="00833CF4" w:rsidRDefault="00132130" w:rsidP="006D227A">
            <w:pPr>
              <w:jc w:val="center"/>
              <w:rPr>
                <w:rFonts w:cs="Arial"/>
                <w:b/>
                <w:bCs/>
                <w:szCs w:val="22"/>
              </w:rPr>
            </w:pPr>
            <w:r w:rsidRPr="00833CF4">
              <w:rPr>
                <w:rFonts w:cs="Arial"/>
                <w:b/>
                <w:bCs/>
                <w:szCs w:val="22"/>
              </w:rPr>
              <w:t>UKUPNO</w:t>
            </w:r>
          </w:p>
        </w:tc>
        <w:tc>
          <w:tcPr>
            <w:tcW w:w="1400" w:type="dxa"/>
            <w:tcBorders>
              <w:top w:val="single" w:sz="4" w:space="0" w:color="auto"/>
              <w:left w:val="nil"/>
              <w:bottom w:val="double" w:sz="6" w:space="0" w:color="auto"/>
              <w:right w:val="single" w:sz="4" w:space="0" w:color="auto"/>
            </w:tcBorders>
            <w:shd w:val="clear" w:color="000000" w:fill="F2F2F2"/>
            <w:vAlign w:val="center"/>
            <w:hideMark/>
          </w:tcPr>
          <w:p w:rsidR="00132130" w:rsidRPr="00833CF4" w:rsidRDefault="00132130" w:rsidP="002D23D5">
            <w:pPr>
              <w:jc w:val="center"/>
              <w:rPr>
                <w:rFonts w:cs="Arial"/>
                <w:b/>
                <w:bCs/>
                <w:szCs w:val="22"/>
              </w:rPr>
            </w:pPr>
            <w:r w:rsidRPr="00833CF4">
              <w:rPr>
                <w:rFonts w:cs="Arial"/>
                <w:b/>
                <w:bCs/>
                <w:szCs w:val="22"/>
              </w:rPr>
              <w:t>2</w:t>
            </w:r>
            <w:r w:rsidR="002D23D5" w:rsidRPr="00833CF4">
              <w:rPr>
                <w:rFonts w:cs="Arial"/>
                <w:b/>
                <w:bCs/>
                <w:szCs w:val="22"/>
              </w:rPr>
              <w:t>6</w:t>
            </w:r>
          </w:p>
        </w:tc>
        <w:tc>
          <w:tcPr>
            <w:tcW w:w="1540" w:type="dxa"/>
            <w:tcBorders>
              <w:top w:val="single" w:sz="4" w:space="0" w:color="auto"/>
              <w:left w:val="nil"/>
              <w:bottom w:val="double" w:sz="6" w:space="0" w:color="auto"/>
              <w:right w:val="single" w:sz="4" w:space="0" w:color="auto"/>
            </w:tcBorders>
            <w:shd w:val="clear" w:color="000000" w:fill="F2F2F2"/>
            <w:vAlign w:val="center"/>
            <w:hideMark/>
          </w:tcPr>
          <w:p w:rsidR="00132130" w:rsidRPr="00833CF4" w:rsidRDefault="002D23D5" w:rsidP="006D227A">
            <w:pPr>
              <w:jc w:val="center"/>
              <w:rPr>
                <w:rFonts w:cs="Arial"/>
                <w:b/>
                <w:bCs/>
                <w:szCs w:val="22"/>
              </w:rPr>
            </w:pPr>
            <w:r w:rsidRPr="00833CF4">
              <w:rPr>
                <w:rFonts w:cs="Arial"/>
                <w:b/>
                <w:bCs/>
                <w:szCs w:val="22"/>
              </w:rPr>
              <w:t>9</w:t>
            </w:r>
          </w:p>
        </w:tc>
        <w:tc>
          <w:tcPr>
            <w:tcW w:w="1701" w:type="dxa"/>
            <w:tcBorders>
              <w:top w:val="single" w:sz="4" w:space="0" w:color="auto"/>
              <w:left w:val="nil"/>
              <w:bottom w:val="double" w:sz="6" w:space="0" w:color="auto"/>
              <w:right w:val="double" w:sz="6" w:space="0" w:color="auto"/>
            </w:tcBorders>
            <w:shd w:val="clear" w:color="000000" w:fill="F2F2F2"/>
            <w:vAlign w:val="center"/>
            <w:hideMark/>
          </w:tcPr>
          <w:p w:rsidR="00132130" w:rsidRPr="00833CF4" w:rsidRDefault="002D23D5" w:rsidP="002D23D5">
            <w:pPr>
              <w:jc w:val="center"/>
              <w:rPr>
                <w:rFonts w:cs="Arial"/>
                <w:b/>
                <w:bCs/>
                <w:szCs w:val="22"/>
              </w:rPr>
            </w:pPr>
            <w:r w:rsidRPr="00833CF4">
              <w:rPr>
                <w:rFonts w:cs="Arial"/>
                <w:b/>
                <w:bCs/>
                <w:szCs w:val="22"/>
              </w:rPr>
              <w:t>19</w:t>
            </w:r>
            <w:r w:rsidR="00132130" w:rsidRPr="00833CF4">
              <w:rPr>
                <w:rFonts w:cs="Arial"/>
                <w:b/>
                <w:bCs/>
                <w:szCs w:val="22"/>
              </w:rPr>
              <w:t>,</w:t>
            </w:r>
            <w:r w:rsidRPr="00833CF4">
              <w:rPr>
                <w:rFonts w:cs="Arial"/>
                <w:b/>
                <w:bCs/>
                <w:szCs w:val="22"/>
              </w:rPr>
              <w:t>38</w:t>
            </w:r>
          </w:p>
        </w:tc>
      </w:tr>
    </w:tbl>
    <w:p w:rsidR="00AA266D" w:rsidRPr="00833CF4" w:rsidRDefault="00AA266D" w:rsidP="001D433A">
      <w:pPr>
        <w:pStyle w:val="NoSpacing"/>
        <w:rPr>
          <w:rFonts w:ascii="Arial" w:hAnsi="Arial" w:cs="Arial"/>
        </w:rPr>
      </w:pPr>
    </w:p>
    <w:p w:rsidR="00132130" w:rsidRPr="00833CF4" w:rsidRDefault="00132130" w:rsidP="00132130">
      <w:pPr>
        <w:ind w:firstLine="709"/>
        <w:jc w:val="both"/>
        <w:rPr>
          <w:szCs w:val="22"/>
        </w:rPr>
      </w:pPr>
      <w:r w:rsidRPr="00833CF4">
        <w:rPr>
          <w:szCs w:val="22"/>
        </w:rPr>
        <w:t xml:space="preserve">Na intervencijama je angažirano </w:t>
      </w:r>
      <w:r w:rsidR="002D23D5" w:rsidRPr="00833CF4">
        <w:rPr>
          <w:szCs w:val="22"/>
        </w:rPr>
        <w:t>6</w:t>
      </w:r>
      <w:r w:rsidRPr="00833CF4">
        <w:rPr>
          <w:szCs w:val="22"/>
        </w:rPr>
        <w:t>.</w:t>
      </w:r>
      <w:r w:rsidR="002D23D5" w:rsidRPr="00833CF4">
        <w:rPr>
          <w:szCs w:val="22"/>
        </w:rPr>
        <w:t>726</w:t>
      </w:r>
      <w:r w:rsidRPr="00833CF4">
        <w:rPr>
          <w:szCs w:val="22"/>
        </w:rPr>
        <w:t xml:space="preserve"> vatrogasaca, </w:t>
      </w:r>
      <w:r w:rsidR="002D23D5" w:rsidRPr="00833CF4">
        <w:rPr>
          <w:szCs w:val="22"/>
        </w:rPr>
        <w:t>1.807</w:t>
      </w:r>
      <w:r w:rsidRPr="00833CF4">
        <w:rPr>
          <w:szCs w:val="22"/>
        </w:rPr>
        <w:t xml:space="preserve"> vozila i pri tome je utrošeno </w:t>
      </w:r>
      <w:r w:rsidR="002D23D5" w:rsidRPr="00833CF4">
        <w:rPr>
          <w:szCs w:val="22"/>
        </w:rPr>
        <w:t>18</w:t>
      </w:r>
      <w:r w:rsidRPr="00833CF4">
        <w:rPr>
          <w:szCs w:val="22"/>
        </w:rPr>
        <w:t>.3</w:t>
      </w:r>
      <w:r w:rsidR="002D23D5" w:rsidRPr="00833CF4">
        <w:rPr>
          <w:szCs w:val="22"/>
        </w:rPr>
        <w:t>57</w:t>
      </w:r>
      <w:r w:rsidRPr="00833CF4">
        <w:rPr>
          <w:szCs w:val="22"/>
        </w:rPr>
        <w:t xml:space="preserve"> sata rada. </w:t>
      </w:r>
    </w:p>
    <w:p w:rsidR="002D23D5" w:rsidRPr="00833CF4" w:rsidRDefault="00132130" w:rsidP="00132130">
      <w:pPr>
        <w:ind w:firstLine="709"/>
        <w:jc w:val="both"/>
        <w:rPr>
          <w:szCs w:val="22"/>
        </w:rPr>
      </w:pPr>
      <w:r w:rsidRPr="00833CF4">
        <w:rPr>
          <w:szCs w:val="22"/>
        </w:rPr>
        <w:t xml:space="preserve">Ukupno trajanje intervencija je </w:t>
      </w:r>
      <w:r w:rsidR="002D23D5" w:rsidRPr="00833CF4">
        <w:rPr>
          <w:szCs w:val="22"/>
        </w:rPr>
        <w:t>4</w:t>
      </w:r>
      <w:r w:rsidRPr="00833CF4">
        <w:rPr>
          <w:szCs w:val="22"/>
        </w:rPr>
        <w:t>.</w:t>
      </w:r>
      <w:r w:rsidR="002D23D5" w:rsidRPr="00833CF4">
        <w:rPr>
          <w:szCs w:val="22"/>
        </w:rPr>
        <w:t>081</w:t>
      </w:r>
      <w:r w:rsidRPr="00833CF4">
        <w:rPr>
          <w:szCs w:val="22"/>
        </w:rPr>
        <w:t xml:space="preserve"> sati</w:t>
      </w:r>
      <w:r w:rsidR="00B63015" w:rsidRPr="00833CF4">
        <w:rPr>
          <w:szCs w:val="22"/>
        </w:rPr>
        <w:t xml:space="preserve"> odnosno</w:t>
      </w:r>
      <w:r w:rsidRPr="00833CF4">
        <w:rPr>
          <w:szCs w:val="22"/>
        </w:rPr>
        <w:t xml:space="preserve"> 4,</w:t>
      </w:r>
      <w:r w:rsidR="002D23D5" w:rsidRPr="00833CF4">
        <w:rPr>
          <w:szCs w:val="22"/>
        </w:rPr>
        <w:t>49</w:t>
      </w:r>
      <w:r w:rsidRPr="00833CF4">
        <w:rPr>
          <w:szCs w:val="22"/>
        </w:rPr>
        <w:t xml:space="preserve"> sati po intervenciji. </w:t>
      </w:r>
    </w:p>
    <w:p w:rsidR="007A3220" w:rsidRPr="00833CF4" w:rsidRDefault="007A3220" w:rsidP="007A3220">
      <w:pPr>
        <w:widowControl w:val="0"/>
        <w:jc w:val="both"/>
        <w:rPr>
          <w:rFonts w:cs="Arial"/>
          <w:szCs w:val="22"/>
        </w:rPr>
      </w:pPr>
    </w:p>
    <w:p w:rsidR="00D607F9" w:rsidRPr="00833CF4" w:rsidRDefault="0088579F" w:rsidP="00D607F9">
      <w:pPr>
        <w:widowControl w:val="0"/>
        <w:tabs>
          <w:tab w:val="left" w:pos="720"/>
        </w:tabs>
        <w:jc w:val="both"/>
        <w:rPr>
          <w:rFonts w:cs="Arial"/>
          <w:b/>
          <w:szCs w:val="22"/>
        </w:rPr>
      </w:pPr>
      <w:r w:rsidRPr="00833CF4">
        <w:rPr>
          <w:rFonts w:cs="Arial"/>
          <w:b/>
          <w:szCs w:val="22"/>
        </w:rPr>
        <w:t>3</w:t>
      </w:r>
      <w:r w:rsidR="00D607F9" w:rsidRPr="00833CF4">
        <w:rPr>
          <w:rFonts w:cs="Arial"/>
          <w:b/>
          <w:szCs w:val="22"/>
        </w:rPr>
        <w:t>.3.3.</w:t>
      </w:r>
      <w:r w:rsidR="00D607F9" w:rsidRPr="00833CF4">
        <w:rPr>
          <w:rFonts w:cs="Arial"/>
          <w:b/>
          <w:szCs w:val="22"/>
        </w:rPr>
        <w:tab/>
      </w:r>
      <w:r w:rsidR="007631DF" w:rsidRPr="00833CF4">
        <w:rPr>
          <w:rFonts w:cs="Arial"/>
          <w:b/>
          <w:szCs w:val="22"/>
        </w:rPr>
        <w:t>Program aktivnosti u provedbi posebnih mjera zaštite od požara</w:t>
      </w:r>
    </w:p>
    <w:p w:rsidR="00D607F9" w:rsidRPr="00833CF4" w:rsidRDefault="00D607F9" w:rsidP="00D607F9">
      <w:pPr>
        <w:widowControl w:val="0"/>
        <w:tabs>
          <w:tab w:val="left" w:pos="720"/>
        </w:tabs>
        <w:jc w:val="both"/>
        <w:rPr>
          <w:rFonts w:cs="Arial"/>
          <w:szCs w:val="22"/>
        </w:rPr>
      </w:pPr>
    </w:p>
    <w:p w:rsidR="0086508E" w:rsidRPr="00833CF4" w:rsidRDefault="00D607F9" w:rsidP="00D607F9">
      <w:pPr>
        <w:widowControl w:val="0"/>
        <w:tabs>
          <w:tab w:val="left" w:pos="720"/>
        </w:tabs>
        <w:jc w:val="both"/>
        <w:rPr>
          <w:rFonts w:cs="Arial"/>
          <w:szCs w:val="22"/>
        </w:rPr>
      </w:pPr>
      <w:r w:rsidRPr="00833CF4">
        <w:rPr>
          <w:rFonts w:cs="Arial"/>
          <w:szCs w:val="22"/>
        </w:rPr>
        <w:tab/>
      </w:r>
      <w:r w:rsidR="0086508E" w:rsidRPr="00833CF4">
        <w:rPr>
          <w:rFonts w:cs="Arial"/>
          <w:szCs w:val="22"/>
        </w:rPr>
        <w:t>Temeljem obveza iz Programa aktivnosti u provedbi posebnih mjera zaštite od požara od interesa za Republiku Hrvatsku u 2023. godini izvršene su slijedeće aktivnosti:</w:t>
      </w:r>
    </w:p>
    <w:p w:rsidR="0086508E" w:rsidRPr="00833CF4" w:rsidRDefault="0086508E" w:rsidP="0086508E">
      <w:pPr>
        <w:pStyle w:val="ListParagraph"/>
        <w:widowControl w:val="0"/>
        <w:tabs>
          <w:tab w:val="left" w:pos="709"/>
          <w:tab w:val="left" w:pos="1134"/>
        </w:tabs>
        <w:ind w:left="0" w:firstLine="0"/>
        <w:rPr>
          <w:rFonts w:cs="Arial"/>
        </w:rPr>
      </w:pPr>
      <w:r w:rsidRPr="00833CF4">
        <w:rPr>
          <w:rFonts w:ascii="Arial" w:hAnsi="Arial" w:cs="Arial"/>
        </w:rPr>
        <w:tab/>
        <w:t>- do početka ljetne požarne sezone izvršeno je ažuriranje planova, obilazak šumskih puteva, hidrantske mreže, deponija otpada. Uočeni nedostaci prijavljeni su nadležnim službama;</w:t>
      </w:r>
    </w:p>
    <w:p w:rsidR="00FB528A" w:rsidRPr="00833CF4" w:rsidRDefault="00FB528A" w:rsidP="00D607F9">
      <w:pPr>
        <w:widowControl w:val="0"/>
        <w:tabs>
          <w:tab w:val="left" w:pos="720"/>
        </w:tabs>
        <w:jc w:val="both"/>
        <w:rPr>
          <w:rFonts w:cs="Arial"/>
          <w:szCs w:val="22"/>
        </w:rPr>
      </w:pPr>
      <w:r w:rsidRPr="00833CF4">
        <w:rPr>
          <w:rFonts w:cs="Arial"/>
          <w:szCs w:val="22"/>
        </w:rPr>
        <w:tab/>
        <w:t>- vatrogasne postrojbe izvršile su pregled vatrogasne tehnike, otklanjanje nedostataka, kompletiranje opreme, opremanje vatrogasaca osobnom opremom;</w:t>
      </w:r>
    </w:p>
    <w:p w:rsidR="00FB528A" w:rsidRPr="00833CF4" w:rsidRDefault="00FB528A" w:rsidP="00D607F9">
      <w:pPr>
        <w:widowControl w:val="0"/>
        <w:tabs>
          <w:tab w:val="left" w:pos="720"/>
        </w:tabs>
        <w:jc w:val="both"/>
        <w:rPr>
          <w:rFonts w:cs="Arial"/>
          <w:szCs w:val="22"/>
        </w:rPr>
      </w:pPr>
      <w:r w:rsidRPr="00833CF4">
        <w:rPr>
          <w:rFonts w:cs="Arial"/>
          <w:szCs w:val="22"/>
        </w:rPr>
        <w:tab/>
        <w:t>- na području grada Rijeke dodatno je zaposlen</w:t>
      </w:r>
      <w:r w:rsidR="0086508E" w:rsidRPr="00833CF4">
        <w:rPr>
          <w:rFonts w:cs="Arial"/>
          <w:szCs w:val="22"/>
        </w:rPr>
        <w:t xml:space="preserve"> jedan</w:t>
      </w:r>
      <w:r w:rsidRPr="00833CF4">
        <w:rPr>
          <w:rFonts w:cs="Arial"/>
          <w:szCs w:val="22"/>
        </w:rPr>
        <w:t xml:space="preserve"> sezonski vatrogasac;</w:t>
      </w:r>
    </w:p>
    <w:p w:rsidR="00FB528A" w:rsidRPr="00833CF4" w:rsidRDefault="00FB528A" w:rsidP="00D607F9">
      <w:pPr>
        <w:widowControl w:val="0"/>
        <w:tabs>
          <w:tab w:val="left" w:pos="720"/>
        </w:tabs>
        <w:jc w:val="both"/>
        <w:rPr>
          <w:rFonts w:cs="Arial"/>
          <w:szCs w:val="22"/>
        </w:rPr>
      </w:pPr>
      <w:r w:rsidRPr="00833CF4">
        <w:rPr>
          <w:rFonts w:cs="Arial"/>
          <w:szCs w:val="22"/>
        </w:rPr>
        <w:tab/>
        <w:t>- s proglašenjem velike opasnosti za nastanak i širenje šumskih požara, uspostavljeno je dežurstvo i ophodnje šumskih područja u dobrovoljnim vatrogasnim društvima Drenova i Sušak-Rijeka.</w:t>
      </w:r>
    </w:p>
    <w:p w:rsidR="00FB528A" w:rsidRPr="00833CF4" w:rsidRDefault="00FB528A" w:rsidP="00D607F9">
      <w:pPr>
        <w:widowControl w:val="0"/>
        <w:tabs>
          <w:tab w:val="left" w:pos="720"/>
        </w:tabs>
        <w:jc w:val="both"/>
        <w:rPr>
          <w:rFonts w:cs="Arial"/>
          <w:szCs w:val="22"/>
        </w:rPr>
      </w:pPr>
    </w:p>
    <w:p w:rsidR="00D76E9D" w:rsidRPr="00833CF4" w:rsidRDefault="0088579F" w:rsidP="00D607F9">
      <w:pPr>
        <w:widowControl w:val="0"/>
        <w:tabs>
          <w:tab w:val="left" w:pos="720"/>
        </w:tabs>
        <w:jc w:val="both"/>
        <w:rPr>
          <w:rFonts w:cs="Arial"/>
          <w:b/>
          <w:szCs w:val="22"/>
        </w:rPr>
      </w:pPr>
      <w:r w:rsidRPr="00833CF4">
        <w:rPr>
          <w:rFonts w:cs="Arial"/>
          <w:b/>
          <w:szCs w:val="22"/>
        </w:rPr>
        <w:t>3</w:t>
      </w:r>
      <w:r w:rsidR="00FB528A" w:rsidRPr="00833CF4">
        <w:rPr>
          <w:rFonts w:cs="Arial"/>
          <w:b/>
          <w:szCs w:val="22"/>
        </w:rPr>
        <w:t xml:space="preserve">.3.3.1. </w:t>
      </w:r>
      <w:r w:rsidR="007631DF" w:rsidRPr="00833CF4">
        <w:rPr>
          <w:rFonts w:cs="Arial"/>
          <w:b/>
          <w:szCs w:val="22"/>
        </w:rPr>
        <w:t xml:space="preserve">Pregled požara na otvorenom prostoru </w:t>
      </w:r>
    </w:p>
    <w:p w:rsidR="0086508E" w:rsidRPr="00833CF4" w:rsidRDefault="0086508E" w:rsidP="00D607F9">
      <w:pPr>
        <w:widowControl w:val="0"/>
        <w:tabs>
          <w:tab w:val="left" w:pos="720"/>
        </w:tabs>
        <w:jc w:val="both"/>
        <w:rPr>
          <w:rFonts w:cs="Arial"/>
          <w:szCs w:val="22"/>
        </w:rPr>
      </w:pPr>
    </w:p>
    <w:p w:rsidR="00FB528A" w:rsidRPr="00833CF4" w:rsidRDefault="00FB528A" w:rsidP="00D607F9">
      <w:pPr>
        <w:widowControl w:val="0"/>
        <w:tabs>
          <w:tab w:val="left" w:pos="720"/>
        </w:tabs>
        <w:jc w:val="both"/>
        <w:rPr>
          <w:rFonts w:eastAsia="Verdana" w:cs="Arial"/>
          <w:bCs/>
          <w:sz w:val="20"/>
        </w:rPr>
      </w:pPr>
      <w:r w:rsidRPr="00833CF4">
        <w:rPr>
          <w:rFonts w:cs="Arial"/>
          <w:sz w:val="20"/>
        </w:rPr>
        <w:t xml:space="preserve">Tablica </w:t>
      </w:r>
      <w:r w:rsidR="00E91393" w:rsidRPr="00833CF4">
        <w:rPr>
          <w:rFonts w:cs="Arial"/>
          <w:sz w:val="20"/>
        </w:rPr>
        <w:t>5</w:t>
      </w:r>
      <w:r w:rsidRPr="00833CF4">
        <w:rPr>
          <w:rFonts w:cs="Arial"/>
          <w:sz w:val="20"/>
        </w:rPr>
        <w:t>.</w:t>
      </w:r>
      <w:r w:rsidRPr="00833CF4">
        <w:rPr>
          <w:rFonts w:eastAsia="Verdana" w:cs="Arial"/>
          <w:bCs/>
          <w:sz w:val="20"/>
        </w:rPr>
        <w:t xml:space="preserve">: </w:t>
      </w:r>
      <w:r w:rsidR="00EA20F0" w:rsidRPr="00833CF4">
        <w:rPr>
          <w:rFonts w:eastAsia="Verdana" w:cs="Arial"/>
          <w:bCs/>
          <w:sz w:val="20"/>
        </w:rPr>
        <w:t>Broj i v</w:t>
      </w:r>
      <w:r w:rsidRPr="00833CF4">
        <w:rPr>
          <w:rFonts w:eastAsia="Verdana" w:cs="Arial"/>
          <w:bCs/>
          <w:sz w:val="20"/>
        </w:rPr>
        <w:t>rste požara</w:t>
      </w:r>
      <w:r w:rsidR="00EA20F0" w:rsidRPr="00833CF4">
        <w:rPr>
          <w:rFonts w:eastAsia="Verdana" w:cs="Arial"/>
          <w:bCs/>
          <w:sz w:val="20"/>
        </w:rPr>
        <w:t xml:space="preserve"> na otvorenom prostoru</w:t>
      </w:r>
      <w:r w:rsidRPr="00833CF4">
        <w:rPr>
          <w:rFonts w:eastAsia="Verdana" w:cs="Arial"/>
          <w:bCs/>
          <w:sz w:val="20"/>
        </w:rPr>
        <w:t xml:space="preserve"> i postrojbe koje su ih gasile </w:t>
      </w:r>
      <w:r w:rsidR="008B4C92" w:rsidRPr="00833CF4">
        <w:rPr>
          <w:rFonts w:eastAsia="Verdana" w:cs="Arial"/>
          <w:bCs/>
          <w:sz w:val="20"/>
        </w:rPr>
        <w:t>– Grad Rijeka</w:t>
      </w:r>
    </w:p>
    <w:tbl>
      <w:tblPr>
        <w:tblW w:w="9214" w:type="dxa"/>
        <w:tblInd w:w="-23" w:type="dxa"/>
        <w:tblLook w:val="04A0" w:firstRow="1" w:lastRow="0" w:firstColumn="1" w:lastColumn="0" w:noHBand="0" w:noVBand="1"/>
      </w:tblPr>
      <w:tblGrid>
        <w:gridCol w:w="3927"/>
        <w:gridCol w:w="1463"/>
        <w:gridCol w:w="1463"/>
        <w:gridCol w:w="1234"/>
        <w:gridCol w:w="1127"/>
      </w:tblGrid>
      <w:tr w:rsidR="00833CF4" w:rsidRPr="00833CF4" w:rsidTr="00CD53E4">
        <w:trPr>
          <w:trHeight w:val="585"/>
        </w:trPr>
        <w:tc>
          <w:tcPr>
            <w:tcW w:w="4111" w:type="dxa"/>
            <w:tcBorders>
              <w:top w:val="double" w:sz="6" w:space="0" w:color="auto"/>
              <w:left w:val="double" w:sz="6" w:space="0" w:color="auto"/>
              <w:bottom w:val="single" w:sz="4" w:space="0" w:color="auto"/>
              <w:right w:val="single" w:sz="4" w:space="0" w:color="auto"/>
            </w:tcBorders>
            <w:shd w:val="clear" w:color="000000" w:fill="F2F2F2"/>
            <w:vAlign w:val="center"/>
            <w:hideMark/>
          </w:tcPr>
          <w:p w:rsidR="00FB528A" w:rsidRPr="00833CF4" w:rsidRDefault="00FB528A" w:rsidP="00FB528A">
            <w:pPr>
              <w:jc w:val="center"/>
              <w:rPr>
                <w:rFonts w:cs="Arial"/>
                <w:b/>
                <w:bCs/>
                <w:szCs w:val="22"/>
              </w:rPr>
            </w:pPr>
            <w:r w:rsidRPr="00833CF4">
              <w:rPr>
                <w:rFonts w:eastAsia="Verdana" w:cs="Arial"/>
                <w:b/>
                <w:bCs/>
                <w:szCs w:val="22"/>
              </w:rPr>
              <w:t>Vrsta požara</w:t>
            </w:r>
          </w:p>
        </w:tc>
        <w:tc>
          <w:tcPr>
            <w:tcW w:w="1276" w:type="dxa"/>
            <w:tcBorders>
              <w:top w:val="double" w:sz="6" w:space="0" w:color="auto"/>
              <w:left w:val="nil"/>
              <w:bottom w:val="single" w:sz="4" w:space="0" w:color="auto"/>
              <w:right w:val="single" w:sz="4" w:space="0" w:color="auto"/>
            </w:tcBorders>
            <w:shd w:val="clear" w:color="000000" w:fill="F2F2F2"/>
            <w:vAlign w:val="center"/>
            <w:hideMark/>
          </w:tcPr>
          <w:p w:rsidR="00FB528A" w:rsidRPr="00833CF4" w:rsidRDefault="00FB528A" w:rsidP="00FB528A">
            <w:pPr>
              <w:jc w:val="center"/>
              <w:rPr>
                <w:rFonts w:cs="Arial"/>
                <w:b/>
                <w:bCs/>
                <w:szCs w:val="22"/>
              </w:rPr>
            </w:pPr>
            <w:r w:rsidRPr="00833CF4">
              <w:rPr>
                <w:rFonts w:eastAsia="Verdana" w:cs="Arial"/>
                <w:b/>
                <w:bCs/>
                <w:szCs w:val="22"/>
              </w:rPr>
              <w:t>Samo</w:t>
            </w:r>
            <w:r w:rsidR="00354812" w:rsidRPr="00833CF4">
              <w:rPr>
                <w:rFonts w:eastAsia="Verdana" w:cs="Arial"/>
                <w:b/>
                <w:bCs/>
                <w:szCs w:val="22"/>
              </w:rPr>
              <w:t>stalno</w:t>
            </w:r>
            <w:r w:rsidRPr="00833CF4">
              <w:rPr>
                <w:rFonts w:eastAsia="Verdana" w:cs="Arial"/>
                <w:b/>
                <w:bCs/>
                <w:szCs w:val="22"/>
              </w:rPr>
              <w:t xml:space="preserve"> DVD</w:t>
            </w:r>
          </w:p>
        </w:tc>
        <w:tc>
          <w:tcPr>
            <w:tcW w:w="1417" w:type="dxa"/>
            <w:tcBorders>
              <w:top w:val="double" w:sz="6" w:space="0" w:color="auto"/>
              <w:left w:val="nil"/>
              <w:bottom w:val="single" w:sz="4" w:space="0" w:color="auto"/>
              <w:right w:val="single" w:sz="4" w:space="0" w:color="auto"/>
            </w:tcBorders>
            <w:shd w:val="clear" w:color="000000" w:fill="F2F2F2"/>
            <w:vAlign w:val="center"/>
            <w:hideMark/>
          </w:tcPr>
          <w:p w:rsidR="00FB528A" w:rsidRPr="00833CF4" w:rsidRDefault="00FB528A" w:rsidP="00FB528A">
            <w:pPr>
              <w:jc w:val="center"/>
              <w:rPr>
                <w:rFonts w:cs="Arial"/>
                <w:b/>
                <w:bCs/>
                <w:szCs w:val="22"/>
              </w:rPr>
            </w:pPr>
            <w:r w:rsidRPr="00833CF4">
              <w:rPr>
                <w:rFonts w:eastAsia="Verdana" w:cs="Arial"/>
                <w:b/>
                <w:bCs/>
                <w:szCs w:val="22"/>
              </w:rPr>
              <w:t>Samo</w:t>
            </w:r>
            <w:r w:rsidR="00354812" w:rsidRPr="00833CF4">
              <w:rPr>
                <w:rFonts w:eastAsia="Verdana" w:cs="Arial"/>
                <w:b/>
                <w:bCs/>
                <w:szCs w:val="22"/>
              </w:rPr>
              <w:t>stalno</w:t>
            </w:r>
            <w:r w:rsidRPr="00833CF4">
              <w:rPr>
                <w:rFonts w:eastAsia="Verdana" w:cs="Arial"/>
                <w:b/>
                <w:bCs/>
                <w:szCs w:val="22"/>
              </w:rPr>
              <w:t xml:space="preserve"> JVP</w:t>
            </w:r>
          </w:p>
        </w:tc>
        <w:tc>
          <w:tcPr>
            <w:tcW w:w="1276" w:type="dxa"/>
            <w:tcBorders>
              <w:top w:val="double" w:sz="6" w:space="0" w:color="auto"/>
              <w:left w:val="nil"/>
              <w:bottom w:val="single" w:sz="4" w:space="0" w:color="auto"/>
              <w:right w:val="single" w:sz="4" w:space="0" w:color="auto"/>
            </w:tcBorders>
            <w:shd w:val="clear" w:color="000000" w:fill="F2F2F2"/>
            <w:vAlign w:val="center"/>
            <w:hideMark/>
          </w:tcPr>
          <w:p w:rsidR="00FB528A" w:rsidRPr="00833CF4" w:rsidRDefault="00FB528A" w:rsidP="00FB528A">
            <w:pPr>
              <w:jc w:val="center"/>
              <w:rPr>
                <w:rFonts w:cs="Arial"/>
                <w:b/>
                <w:bCs/>
                <w:szCs w:val="22"/>
              </w:rPr>
            </w:pPr>
            <w:r w:rsidRPr="00833CF4">
              <w:rPr>
                <w:rFonts w:eastAsia="Verdana" w:cs="Arial"/>
                <w:b/>
                <w:bCs/>
                <w:szCs w:val="22"/>
              </w:rPr>
              <w:t>DVD i JVP</w:t>
            </w:r>
          </w:p>
        </w:tc>
        <w:tc>
          <w:tcPr>
            <w:tcW w:w="1134" w:type="dxa"/>
            <w:tcBorders>
              <w:top w:val="double" w:sz="6" w:space="0" w:color="auto"/>
              <w:left w:val="nil"/>
              <w:bottom w:val="single" w:sz="4" w:space="0" w:color="auto"/>
              <w:right w:val="double" w:sz="6" w:space="0" w:color="auto"/>
            </w:tcBorders>
            <w:shd w:val="clear" w:color="000000" w:fill="F2F2F2"/>
            <w:vAlign w:val="center"/>
            <w:hideMark/>
          </w:tcPr>
          <w:p w:rsidR="00FB528A" w:rsidRPr="00833CF4" w:rsidRDefault="00FB528A" w:rsidP="00FB528A">
            <w:pPr>
              <w:jc w:val="center"/>
              <w:rPr>
                <w:rFonts w:cs="Arial"/>
                <w:b/>
                <w:bCs/>
                <w:szCs w:val="22"/>
              </w:rPr>
            </w:pPr>
            <w:r w:rsidRPr="00833CF4">
              <w:rPr>
                <w:rFonts w:eastAsia="Verdana" w:cs="Arial"/>
                <w:b/>
                <w:bCs/>
                <w:szCs w:val="22"/>
              </w:rPr>
              <w:t>Ukupno</w:t>
            </w:r>
          </w:p>
        </w:tc>
      </w:tr>
      <w:tr w:rsidR="00833CF4" w:rsidRPr="00833CF4" w:rsidTr="00CD53E4">
        <w:trPr>
          <w:trHeight w:val="300"/>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FB528A" w:rsidRPr="00833CF4" w:rsidRDefault="00FB528A" w:rsidP="00FB528A">
            <w:pPr>
              <w:rPr>
                <w:rFonts w:cs="Arial"/>
                <w:szCs w:val="22"/>
              </w:rPr>
            </w:pPr>
            <w:r w:rsidRPr="00833CF4">
              <w:rPr>
                <w:rFonts w:eastAsia="Verdana" w:cs="Arial"/>
                <w:szCs w:val="22"/>
              </w:rPr>
              <w:t>Požar na kultiviranoj površini</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354812" w:rsidP="00FB528A">
            <w:pPr>
              <w:jc w:val="center"/>
              <w:rPr>
                <w:rFonts w:cs="Arial"/>
                <w:szCs w:val="22"/>
              </w:rPr>
            </w:pPr>
            <w:r w:rsidRPr="00833CF4">
              <w:rPr>
                <w:rFonts w:eastAsia="Verdana" w:cs="Arial"/>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FB528A" w:rsidRPr="00833CF4" w:rsidRDefault="0086508E" w:rsidP="00FB528A">
            <w:pPr>
              <w:jc w:val="center"/>
              <w:rPr>
                <w:rFonts w:cs="Arial"/>
                <w:szCs w:val="22"/>
              </w:rPr>
            </w:pPr>
            <w:r w:rsidRPr="00833CF4">
              <w:rPr>
                <w:rFonts w:eastAsia="Verdana" w:cs="Arial"/>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86508E" w:rsidP="00FB528A">
            <w:pPr>
              <w:jc w:val="center"/>
              <w:rPr>
                <w:rFonts w:cs="Arial"/>
                <w:szCs w:val="22"/>
              </w:rPr>
            </w:pPr>
            <w:r w:rsidRPr="00833CF4">
              <w:rPr>
                <w:rFonts w:eastAsia="Verdana" w:cs="Arial"/>
                <w:szCs w:val="22"/>
              </w:rPr>
              <w:t>0</w:t>
            </w:r>
          </w:p>
        </w:tc>
        <w:tc>
          <w:tcPr>
            <w:tcW w:w="1134" w:type="dxa"/>
            <w:tcBorders>
              <w:top w:val="nil"/>
              <w:left w:val="nil"/>
              <w:bottom w:val="single" w:sz="4" w:space="0" w:color="auto"/>
              <w:right w:val="double" w:sz="6" w:space="0" w:color="auto"/>
            </w:tcBorders>
            <w:shd w:val="clear" w:color="auto" w:fill="auto"/>
            <w:vAlign w:val="center"/>
            <w:hideMark/>
          </w:tcPr>
          <w:p w:rsidR="00FB528A" w:rsidRPr="00833CF4" w:rsidRDefault="0086508E" w:rsidP="00FB528A">
            <w:pPr>
              <w:jc w:val="center"/>
              <w:rPr>
                <w:rFonts w:cs="Arial"/>
                <w:szCs w:val="22"/>
              </w:rPr>
            </w:pPr>
            <w:r w:rsidRPr="00833CF4">
              <w:rPr>
                <w:rFonts w:eastAsia="Verdana" w:cs="Arial"/>
                <w:szCs w:val="22"/>
              </w:rPr>
              <w:t>7</w:t>
            </w:r>
          </w:p>
        </w:tc>
      </w:tr>
      <w:tr w:rsidR="00833CF4" w:rsidRPr="00833CF4" w:rsidTr="00CD53E4">
        <w:trPr>
          <w:trHeight w:val="300"/>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FB528A" w:rsidRPr="00833CF4" w:rsidRDefault="00FB528A" w:rsidP="00FB528A">
            <w:pPr>
              <w:rPr>
                <w:rFonts w:cs="Arial"/>
                <w:szCs w:val="22"/>
              </w:rPr>
            </w:pPr>
            <w:r w:rsidRPr="00833CF4">
              <w:rPr>
                <w:rFonts w:eastAsia="Verdana" w:cs="Arial"/>
                <w:szCs w:val="22"/>
              </w:rPr>
              <w:t>Požar na nekultiviranoj površini</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FB528A" w:rsidP="00FB528A">
            <w:pPr>
              <w:jc w:val="center"/>
              <w:rPr>
                <w:rFonts w:cs="Arial"/>
                <w:szCs w:val="22"/>
              </w:rPr>
            </w:pPr>
            <w:r w:rsidRPr="00833CF4">
              <w:rPr>
                <w:rFonts w:eastAsia="Verdana" w:cs="Arial"/>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FB528A" w:rsidRPr="00833CF4" w:rsidRDefault="00322726" w:rsidP="00FB528A">
            <w:pPr>
              <w:jc w:val="center"/>
              <w:rPr>
                <w:rFonts w:cs="Arial"/>
                <w:szCs w:val="22"/>
              </w:rPr>
            </w:pPr>
            <w:r w:rsidRPr="00833CF4">
              <w:rPr>
                <w:rFonts w:eastAsia="Verdana" w:cs="Arial"/>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86508E" w:rsidP="00FB528A">
            <w:pPr>
              <w:jc w:val="center"/>
              <w:rPr>
                <w:rFonts w:cs="Arial"/>
                <w:szCs w:val="22"/>
              </w:rPr>
            </w:pPr>
            <w:r w:rsidRPr="00833CF4">
              <w:rPr>
                <w:rFonts w:eastAsia="Verdana" w:cs="Arial"/>
                <w:szCs w:val="22"/>
              </w:rPr>
              <w:t>0</w:t>
            </w:r>
          </w:p>
        </w:tc>
        <w:tc>
          <w:tcPr>
            <w:tcW w:w="1134" w:type="dxa"/>
            <w:tcBorders>
              <w:top w:val="nil"/>
              <w:left w:val="nil"/>
              <w:bottom w:val="single" w:sz="4" w:space="0" w:color="auto"/>
              <w:right w:val="double" w:sz="6" w:space="0" w:color="auto"/>
            </w:tcBorders>
            <w:shd w:val="clear" w:color="auto" w:fill="auto"/>
            <w:vAlign w:val="center"/>
            <w:hideMark/>
          </w:tcPr>
          <w:p w:rsidR="00FB528A" w:rsidRPr="00833CF4" w:rsidRDefault="0086508E" w:rsidP="00354812">
            <w:pPr>
              <w:jc w:val="center"/>
              <w:rPr>
                <w:rFonts w:cs="Arial"/>
                <w:szCs w:val="22"/>
              </w:rPr>
            </w:pPr>
            <w:r w:rsidRPr="00833CF4">
              <w:rPr>
                <w:rFonts w:eastAsia="Verdana" w:cs="Arial"/>
                <w:szCs w:val="22"/>
              </w:rPr>
              <w:t>4</w:t>
            </w:r>
          </w:p>
        </w:tc>
      </w:tr>
      <w:tr w:rsidR="00833CF4" w:rsidRPr="00833CF4" w:rsidTr="00CD53E4">
        <w:trPr>
          <w:trHeight w:val="345"/>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FB528A" w:rsidRPr="00833CF4" w:rsidRDefault="00FB528A" w:rsidP="00FB528A">
            <w:pPr>
              <w:rPr>
                <w:rFonts w:cs="Arial"/>
                <w:szCs w:val="22"/>
              </w:rPr>
            </w:pPr>
            <w:r w:rsidRPr="00833CF4">
              <w:rPr>
                <w:rFonts w:eastAsia="Verdana" w:cs="Arial"/>
                <w:szCs w:val="22"/>
              </w:rPr>
              <w:t>Požar na površini za komunalnu djelatnost</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354812" w:rsidP="00FB528A">
            <w:pPr>
              <w:jc w:val="center"/>
              <w:rPr>
                <w:rFonts w:cs="Arial"/>
                <w:szCs w:val="22"/>
              </w:rPr>
            </w:pPr>
            <w:r w:rsidRPr="00833CF4">
              <w:rPr>
                <w:rFonts w:eastAsia="Verdana" w:cs="Arial"/>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FB528A" w:rsidRPr="00833CF4" w:rsidRDefault="0086508E" w:rsidP="00FB528A">
            <w:pPr>
              <w:jc w:val="center"/>
              <w:rPr>
                <w:rFonts w:cs="Arial"/>
                <w:szCs w:val="22"/>
              </w:rPr>
            </w:pPr>
            <w:r w:rsidRPr="00833CF4">
              <w:rPr>
                <w:rFonts w:eastAsia="Verdana" w:cs="Arial"/>
                <w:szCs w:val="22"/>
              </w:rPr>
              <w:t>56</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322726" w:rsidP="00FB528A">
            <w:pPr>
              <w:jc w:val="center"/>
              <w:rPr>
                <w:rFonts w:cs="Arial"/>
                <w:szCs w:val="22"/>
              </w:rPr>
            </w:pPr>
            <w:r w:rsidRPr="00833CF4">
              <w:rPr>
                <w:rFonts w:eastAsia="Verdana" w:cs="Arial"/>
                <w:szCs w:val="22"/>
              </w:rPr>
              <w:t>0</w:t>
            </w:r>
          </w:p>
        </w:tc>
        <w:tc>
          <w:tcPr>
            <w:tcW w:w="1134" w:type="dxa"/>
            <w:tcBorders>
              <w:top w:val="nil"/>
              <w:left w:val="nil"/>
              <w:bottom w:val="single" w:sz="4" w:space="0" w:color="auto"/>
              <w:right w:val="double" w:sz="6" w:space="0" w:color="auto"/>
            </w:tcBorders>
            <w:shd w:val="clear" w:color="auto" w:fill="auto"/>
            <w:vAlign w:val="center"/>
            <w:hideMark/>
          </w:tcPr>
          <w:p w:rsidR="00FB528A" w:rsidRPr="00833CF4" w:rsidRDefault="0086508E" w:rsidP="00FB528A">
            <w:pPr>
              <w:jc w:val="center"/>
              <w:rPr>
                <w:rFonts w:cs="Arial"/>
                <w:szCs w:val="22"/>
              </w:rPr>
            </w:pPr>
            <w:r w:rsidRPr="00833CF4">
              <w:rPr>
                <w:rFonts w:eastAsia="Verdana" w:cs="Arial"/>
                <w:szCs w:val="22"/>
              </w:rPr>
              <w:t>56</w:t>
            </w:r>
          </w:p>
        </w:tc>
      </w:tr>
      <w:tr w:rsidR="00833CF4" w:rsidRPr="00833CF4" w:rsidTr="00CD53E4">
        <w:trPr>
          <w:trHeight w:val="345"/>
        </w:trPr>
        <w:tc>
          <w:tcPr>
            <w:tcW w:w="4111" w:type="dxa"/>
            <w:tcBorders>
              <w:top w:val="nil"/>
              <w:left w:val="double" w:sz="6" w:space="0" w:color="auto"/>
              <w:bottom w:val="single" w:sz="4" w:space="0" w:color="auto"/>
              <w:right w:val="single" w:sz="4" w:space="0" w:color="auto"/>
            </w:tcBorders>
            <w:shd w:val="clear" w:color="auto" w:fill="auto"/>
            <w:vAlign w:val="center"/>
          </w:tcPr>
          <w:p w:rsidR="00354812" w:rsidRPr="00833CF4" w:rsidRDefault="00354812" w:rsidP="00FB528A">
            <w:pPr>
              <w:rPr>
                <w:rFonts w:eastAsia="Verdana" w:cs="Arial"/>
                <w:szCs w:val="22"/>
              </w:rPr>
            </w:pPr>
            <w:r w:rsidRPr="00833CF4">
              <w:rPr>
                <w:rFonts w:eastAsia="Verdana" w:cs="Arial"/>
                <w:szCs w:val="22"/>
              </w:rPr>
              <w:t>Požar na sustavima za distribuciju energije</w:t>
            </w:r>
          </w:p>
        </w:tc>
        <w:tc>
          <w:tcPr>
            <w:tcW w:w="1276" w:type="dxa"/>
            <w:tcBorders>
              <w:top w:val="nil"/>
              <w:left w:val="nil"/>
              <w:bottom w:val="single" w:sz="4" w:space="0" w:color="auto"/>
              <w:right w:val="single" w:sz="4" w:space="0" w:color="auto"/>
            </w:tcBorders>
            <w:shd w:val="clear" w:color="auto" w:fill="auto"/>
            <w:vAlign w:val="center"/>
          </w:tcPr>
          <w:p w:rsidR="00354812" w:rsidRPr="00833CF4" w:rsidRDefault="00354812" w:rsidP="00FB528A">
            <w:pPr>
              <w:jc w:val="center"/>
              <w:rPr>
                <w:rFonts w:eastAsia="Verdana" w:cs="Arial"/>
                <w:szCs w:val="22"/>
              </w:rPr>
            </w:pPr>
            <w:r w:rsidRPr="00833CF4">
              <w:rPr>
                <w:rFonts w:eastAsia="Verdana" w:cs="Arial"/>
                <w:szCs w:val="22"/>
              </w:rPr>
              <w:t>0</w:t>
            </w:r>
          </w:p>
        </w:tc>
        <w:tc>
          <w:tcPr>
            <w:tcW w:w="1417" w:type="dxa"/>
            <w:tcBorders>
              <w:top w:val="nil"/>
              <w:left w:val="nil"/>
              <w:bottom w:val="single" w:sz="4" w:space="0" w:color="auto"/>
              <w:right w:val="single" w:sz="4" w:space="0" w:color="auto"/>
            </w:tcBorders>
            <w:shd w:val="clear" w:color="auto" w:fill="auto"/>
            <w:vAlign w:val="center"/>
          </w:tcPr>
          <w:p w:rsidR="00354812" w:rsidRPr="00833CF4" w:rsidRDefault="00322726" w:rsidP="00FB528A">
            <w:pPr>
              <w:jc w:val="center"/>
              <w:rPr>
                <w:rFonts w:eastAsia="Verdana" w:cs="Arial"/>
                <w:szCs w:val="22"/>
              </w:rPr>
            </w:pPr>
            <w:r w:rsidRPr="00833CF4">
              <w:rPr>
                <w:rFonts w:eastAsia="Verdana" w:cs="Arial"/>
                <w:szCs w:val="22"/>
              </w:rPr>
              <w:t>2</w:t>
            </w:r>
          </w:p>
        </w:tc>
        <w:tc>
          <w:tcPr>
            <w:tcW w:w="1276" w:type="dxa"/>
            <w:tcBorders>
              <w:top w:val="nil"/>
              <w:left w:val="nil"/>
              <w:bottom w:val="single" w:sz="4" w:space="0" w:color="auto"/>
              <w:right w:val="single" w:sz="4" w:space="0" w:color="auto"/>
            </w:tcBorders>
            <w:shd w:val="clear" w:color="auto" w:fill="auto"/>
            <w:vAlign w:val="center"/>
          </w:tcPr>
          <w:p w:rsidR="00354812" w:rsidRPr="00833CF4" w:rsidRDefault="00354812" w:rsidP="00FB528A">
            <w:pPr>
              <w:jc w:val="center"/>
              <w:rPr>
                <w:rFonts w:eastAsia="Verdana" w:cs="Arial"/>
                <w:szCs w:val="22"/>
              </w:rPr>
            </w:pPr>
            <w:r w:rsidRPr="00833CF4">
              <w:rPr>
                <w:rFonts w:eastAsia="Verdana" w:cs="Arial"/>
                <w:szCs w:val="22"/>
              </w:rPr>
              <w:t>0</w:t>
            </w:r>
          </w:p>
        </w:tc>
        <w:tc>
          <w:tcPr>
            <w:tcW w:w="1134" w:type="dxa"/>
            <w:tcBorders>
              <w:top w:val="nil"/>
              <w:left w:val="nil"/>
              <w:bottom w:val="single" w:sz="4" w:space="0" w:color="auto"/>
              <w:right w:val="double" w:sz="6" w:space="0" w:color="auto"/>
            </w:tcBorders>
            <w:shd w:val="clear" w:color="auto" w:fill="auto"/>
            <w:vAlign w:val="center"/>
          </w:tcPr>
          <w:p w:rsidR="00354812" w:rsidRPr="00833CF4" w:rsidRDefault="0086508E" w:rsidP="00FB528A">
            <w:pPr>
              <w:jc w:val="center"/>
              <w:rPr>
                <w:rFonts w:eastAsia="Verdana" w:cs="Arial"/>
                <w:szCs w:val="22"/>
              </w:rPr>
            </w:pPr>
            <w:r w:rsidRPr="00833CF4">
              <w:rPr>
                <w:rFonts w:eastAsia="Verdana" w:cs="Arial"/>
                <w:szCs w:val="22"/>
              </w:rPr>
              <w:t>2</w:t>
            </w:r>
          </w:p>
        </w:tc>
      </w:tr>
      <w:tr w:rsidR="00833CF4" w:rsidRPr="00833CF4" w:rsidTr="00CD53E4">
        <w:trPr>
          <w:trHeight w:val="300"/>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FB528A" w:rsidRPr="00833CF4" w:rsidRDefault="00FB528A" w:rsidP="00FB528A">
            <w:pPr>
              <w:rPr>
                <w:rFonts w:cs="Arial"/>
                <w:szCs w:val="22"/>
              </w:rPr>
            </w:pPr>
            <w:r w:rsidRPr="00833CF4">
              <w:rPr>
                <w:rFonts w:eastAsia="Verdana" w:cs="Arial"/>
                <w:szCs w:val="22"/>
              </w:rPr>
              <w:t>Ostali požari na otvorenom prostoru</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86508E" w:rsidP="00FB528A">
            <w:pPr>
              <w:jc w:val="center"/>
              <w:rPr>
                <w:rFonts w:cs="Arial"/>
                <w:szCs w:val="22"/>
              </w:rPr>
            </w:pPr>
            <w:r w:rsidRPr="00833CF4">
              <w:rPr>
                <w:rFonts w:eastAsia="Verdana" w:cs="Arial"/>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FB528A" w:rsidRPr="00833CF4" w:rsidRDefault="00322726" w:rsidP="00FB528A">
            <w:pPr>
              <w:jc w:val="center"/>
              <w:rPr>
                <w:rFonts w:cs="Arial"/>
                <w:szCs w:val="22"/>
              </w:rPr>
            </w:pPr>
            <w:r w:rsidRPr="00833CF4">
              <w:rPr>
                <w:rFonts w:eastAsia="Verdana" w:cs="Arial"/>
                <w:szCs w:val="22"/>
              </w:rPr>
              <w:t>98</w:t>
            </w:r>
          </w:p>
        </w:tc>
        <w:tc>
          <w:tcPr>
            <w:tcW w:w="1276" w:type="dxa"/>
            <w:tcBorders>
              <w:top w:val="nil"/>
              <w:left w:val="nil"/>
              <w:bottom w:val="single" w:sz="4" w:space="0" w:color="auto"/>
              <w:right w:val="single" w:sz="4" w:space="0" w:color="auto"/>
            </w:tcBorders>
            <w:shd w:val="clear" w:color="auto" w:fill="auto"/>
            <w:vAlign w:val="center"/>
            <w:hideMark/>
          </w:tcPr>
          <w:p w:rsidR="00FB528A" w:rsidRPr="00833CF4" w:rsidRDefault="0086508E" w:rsidP="0086508E">
            <w:pPr>
              <w:jc w:val="center"/>
              <w:rPr>
                <w:rFonts w:cs="Arial"/>
                <w:szCs w:val="22"/>
              </w:rPr>
            </w:pPr>
            <w:r w:rsidRPr="00833CF4">
              <w:rPr>
                <w:rFonts w:eastAsia="Verdana" w:cs="Arial"/>
                <w:szCs w:val="22"/>
              </w:rPr>
              <w:t>2</w:t>
            </w:r>
          </w:p>
        </w:tc>
        <w:tc>
          <w:tcPr>
            <w:tcW w:w="1134" w:type="dxa"/>
            <w:tcBorders>
              <w:top w:val="nil"/>
              <w:left w:val="nil"/>
              <w:bottom w:val="single" w:sz="4" w:space="0" w:color="auto"/>
              <w:right w:val="double" w:sz="6" w:space="0" w:color="auto"/>
            </w:tcBorders>
            <w:shd w:val="clear" w:color="auto" w:fill="auto"/>
            <w:vAlign w:val="center"/>
            <w:hideMark/>
          </w:tcPr>
          <w:p w:rsidR="00FB528A" w:rsidRPr="00833CF4" w:rsidRDefault="00322726" w:rsidP="0086508E">
            <w:pPr>
              <w:jc w:val="center"/>
              <w:rPr>
                <w:rFonts w:cs="Arial"/>
                <w:szCs w:val="22"/>
              </w:rPr>
            </w:pPr>
            <w:r w:rsidRPr="00833CF4">
              <w:rPr>
                <w:rFonts w:eastAsia="Verdana" w:cs="Arial"/>
                <w:szCs w:val="22"/>
              </w:rPr>
              <w:t>1</w:t>
            </w:r>
            <w:r w:rsidR="0086508E" w:rsidRPr="00833CF4">
              <w:rPr>
                <w:rFonts w:eastAsia="Verdana" w:cs="Arial"/>
                <w:szCs w:val="22"/>
              </w:rPr>
              <w:t>02</w:t>
            </w:r>
          </w:p>
        </w:tc>
      </w:tr>
      <w:tr w:rsidR="00833CF4" w:rsidRPr="00833CF4" w:rsidTr="00CD53E4">
        <w:trPr>
          <w:trHeight w:val="426"/>
        </w:trPr>
        <w:tc>
          <w:tcPr>
            <w:tcW w:w="4111" w:type="dxa"/>
            <w:tcBorders>
              <w:top w:val="nil"/>
              <w:left w:val="double" w:sz="6" w:space="0" w:color="auto"/>
              <w:bottom w:val="double" w:sz="6" w:space="0" w:color="auto"/>
              <w:right w:val="single" w:sz="4" w:space="0" w:color="auto"/>
            </w:tcBorders>
            <w:shd w:val="clear" w:color="000000" w:fill="F2F2F2"/>
            <w:vAlign w:val="center"/>
            <w:hideMark/>
          </w:tcPr>
          <w:p w:rsidR="00FB528A" w:rsidRPr="00833CF4" w:rsidRDefault="00FB528A" w:rsidP="00FB528A">
            <w:pPr>
              <w:jc w:val="center"/>
              <w:rPr>
                <w:rFonts w:cs="Arial"/>
                <w:b/>
                <w:bCs/>
                <w:szCs w:val="22"/>
              </w:rPr>
            </w:pPr>
            <w:r w:rsidRPr="00833CF4">
              <w:rPr>
                <w:rFonts w:eastAsia="Verdana" w:cs="Arial"/>
                <w:b/>
                <w:bCs/>
                <w:szCs w:val="22"/>
              </w:rPr>
              <w:t>UKUPNO:</w:t>
            </w:r>
          </w:p>
        </w:tc>
        <w:tc>
          <w:tcPr>
            <w:tcW w:w="1276" w:type="dxa"/>
            <w:tcBorders>
              <w:top w:val="nil"/>
              <w:left w:val="nil"/>
              <w:bottom w:val="double" w:sz="6" w:space="0" w:color="auto"/>
              <w:right w:val="single" w:sz="4" w:space="0" w:color="auto"/>
            </w:tcBorders>
            <w:shd w:val="clear" w:color="000000" w:fill="F2F2F2"/>
            <w:vAlign w:val="center"/>
            <w:hideMark/>
          </w:tcPr>
          <w:p w:rsidR="00FB528A" w:rsidRPr="00833CF4" w:rsidRDefault="0086508E" w:rsidP="00FB528A">
            <w:pPr>
              <w:jc w:val="center"/>
              <w:rPr>
                <w:rFonts w:cs="Arial"/>
                <w:b/>
                <w:bCs/>
                <w:szCs w:val="22"/>
              </w:rPr>
            </w:pPr>
            <w:r w:rsidRPr="00833CF4">
              <w:rPr>
                <w:rFonts w:eastAsia="Verdana" w:cs="Arial"/>
                <w:b/>
                <w:bCs/>
                <w:szCs w:val="22"/>
              </w:rPr>
              <w:t>2</w:t>
            </w:r>
          </w:p>
        </w:tc>
        <w:tc>
          <w:tcPr>
            <w:tcW w:w="1417" w:type="dxa"/>
            <w:tcBorders>
              <w:top w:val="nil"/>
              <w:left w:val="nil"/>
              <w:bottom w:val="double" w:sz="6" w:space="0" w:color="auto"/>
              <w:right w:val="single" w:sz="4" w:space="0" w:color="auto"/>
            </w:tcBorders>
            <w:shd w:val="clear" w:color="000000" w:fill="F2F2F2"/>
            <w:vAlign w:val="center"/>
            <w:hideMark/>
          </w:tcPr>
          <w:p w:rsidR="00FB528A" w:rsidRPr="00833CF4" w:rsidRDefault="00322726" w:rsidP="003A002F">
            <w:pPr>
              <w:jc w:val="center"/>
              <w:rPr>
                <w:rFonts w:cs="Arial"/>
                <w:b/>
                <w:bCs/>
                <w:szCs w:val="22"/>
              </w:rPr>
            </w:pPr>
            <w:r w:rsidRPr="00833CF4">
              <w:rPr>
                <w:rFonts w:eastAsia="Verdana" w:cs="Arial"/>
                <w:b/>
                <w:bCs/>
                <w:szCs w:val="22"/>
              </w:rPr>
              <w:t>1</w:t>
            </w:r>
            <w:r w:rsidR="003A002F" w:rsidRPr="00833CF4">
              <w:rPr>
                <w:rFonts w:eastAsia="Verdana" w:cs="Arial"/>
                <w:b/>
                <w:bCs/>
                <w:szCs w:val="22"/>
              </w:rPr>
              <w:t>67</w:t>
            </w:r>
          </w:p>
        </w:tc>
        <w:tc>
          <w:tcPr>
            <w:tcW w:w="1276" w:type="dxa"/>
            <w:tcBorders>
              <w:top w:val="nil"/>
              <w:left w:val="nil"/>
              <w:bottom w:val="double" w:sz="6" w:space="0" w:color="auto"/>
              <w:right w:val="single" w:sz="4" w:space="0" w:color="auto"/>
            </w:tcBorders>
            <w:shd w:val="clear" w:color="000000" w:fill="F2F2F2"/>
            <w:vAlign w:val="center"/>
            <w:hideMark/>
          </w:tcPr>
          <w:p w:rsidR="00FB528A" w:rsidRPr="00833CF4" w:rsidRDefault="00322726" w:rsidP="00FB528A">
            <w:pPr>
              <w:jc w:val="center"/>
              <w:rPr>
                <w:rFonts w:cs="Arial"/>
                <w:b/>
                <w:bCs/>
                <w:szCs w:val="22"/>
              </w:rPr>
            </w:pPr>
            <w:r w:rsidRPr="00833CF4">
              <w:rPr>
                <w:rFonts w:eastAsia="Verdana" w:cs="Arial"/>
                <w:b/>
                <w:bCs/>
                <w:szCs w:val="22"/>
              </w:rPr>
              <w:t>2</w:t>
            </w:r>
          </w:p>
        </w:tc>
        <w:tc>
          <w:tcPr>
            <w:tcW w:w="1134" w:type="dxa"/>
            <w:tcBorders>
              <w:top w:val="nil"/>
              <w:left w:val="nil"/>
              <w:bottom w:val="double" w:sz="6" w:space="0" w:color="auto"/>
              <w:right w:val="double" w:sz="6" w:space="0" w:color="auto"/>
            </w:tcBorders>
            <w:shd w:val="clear" w:color="000000" w:fill="F2F2F2"/>
            <w:vAlign w:val="center"/>
            <w:hideMark/>
          </w:tcPr>
          <w:p w:rsidR="00FB528A" w:rsidRPr="00833CF4" w:rsidRDefault="003A002F" w:rsidP="00FB528A">
            <w:pPr>
              <w:jc w:val="center"/>
              <w:rPr>
                <w:rFonts w:cs="Arial"/>
                <w:b/>
                <w:bCs/>
                <w:szCs w:val="22"/>
              </w:rPr>
            </w:pPr>
            <w:r w:rsidRPr="00833CF4">
              <w:rPr>
                <w:rFonts w:eastAsia="Verdana" w:cs="Arial"/>
                <w:b/>
                <w:bCs/>
                <w:szCs w:val="22"/>
              </w:rPr>
              <w:t>171</w:t>
            </w:r>
          </w:p>
        </w:tc>
      </w:tr>
    </w:tbl>
    <w:p w:rsidR="00FB528A" w:rsidRPr="00833CF4" w:rsidRDefault="00FB528A" w:rsidP="00D607F9">
      <w:pPr>
        <w:widowControl w:val="0"/>
        <w:tabs>
          <w:tab w:val="left" w:pos="720"/>
        </w:tabs>
        <w:jc w:val="both"/>
        <w:rPr>
          <w:rFonts w:cs="Arial"/>
          <w:szCs w:val="22"/>
        </w:rPr>
      </w:pPr>
    </w:p>
    <w:p w:rsidR="008B4C92" w:rsidRPr="00833CF4" w:rsidRDefault="008B4C92" w:rsidP="008B4C92">
      <w:pPr>
        <w:widowControl w:val="0"/>
        <w:tabs>
          <w:tab w:val="left" w:pos="720"/>
        </w:tabs>
        <w:jc w:val="both"/>
        <w:rPr>
          <w:rFonts w:eastAsia="Verdana" w:cs="Arial"/>
          <w:bCs/>
          <w:sz w:val="20"/>
        </w:rPr>
      </w:pPr>
      <w:r w:rsidRPr="00833CF4">
        <w:rPr>
          <w:rFonts w:cs="Arial"/>
          <w:sz w:val="20"/>
        </w:rPr>
        <w:t xml:space="preserve">Tablica </w:t>
      </w:r>
      <w:r w:rsidR="00E91393" w:rsidRPr="00833CF4">
        <w:rPr>
          <w:rFonts w:cs="Arial"/>
          <w:sz w:val="20"/>
        </w:rPr>
        <w:t>6</w:t>
      </w:r>
      <w:r w:rsidRPr="00833CF4">
        <w:rPr>
          <w:rFonts w:cs="Arial"/>
          <w:sz w:val="20"/>
        </w:rPr>
        <w:t>.</w:t>
      </w:r>
      <w:r w:rsidRPr="00833CF4">
        <w:rPr>
          <w:rFonts w:eastAsia="Verdana" w:cs="Arial"/>
          <w:bCs/>
          <w:sz w:val="20"/>
        </w:rPr>
        <w:t>: Broj i vrste požara na otvorenom prostoru i postrojbe koje su ih gasile – Riječki „prsten“</w:t>
      </w:r>
    </w:p>
    <w:tbl>
      <w:tblPr>
        <w:tblW w:w="9214" w:type="dxa"/>
        <w:tblInd w:w="-23" w:type="dxa"/>
        <w:tblLook w:val="04A0" w:firstRow="1" w:lastRow="0" w:firstColumn="1" w:lastColumn="0" w:noHBand="0" w:noVBand="1"/>
      </w:tblPr>
      <w:tblGrid>
        <w:gridCol w:w="3927"/>
        <w:gridCol w:w="1463"/>
        <w:gridCol w:w="1463"/>
        <w:gridCol w:w="1234"/>
        <w:gridCol w:w="1127"/>
      </w:tblGrid>
      <w:tr w:rsidR="00833CF4" w:rsidRPr="00833CF4" w:rsidTr="00324386">
        <w:trPr>
          <w:trHeight w:val="585"/>
        </w:trPr>
        <w:tc>
          <w:tcPr>
            <w:tcW w:w="4111" w:type="dxa"/>
            <w:tcBorders>
              <w:top w:val="double" w:sz="6" w:space="0" w:color="auto"/>
              <w:left w:val="double" w:sz="6" w:space="0" w:color="auto"/>
              <w:bottom w:val="single" w:sz="4" w:space="0" w:color="auto"/>
              <w:right w:val="single" w:sz="4" w:space="0" w:color="auto"/>
            </w:tcBorders>
            <w:shd w:val="clear" w:color="000000" w:fill="F2F2F2"/>
            <w:vAlign w:val="center"/>
            <w:hideMark/>
          </w:tcPr>
          <w:p w:rsidR="008B4C92" w:rsidRPr="00833CF4" w:rsidRDefault="008B4C92" w:rsidP="00324386">
            <w:pPr>
              <w:jc w:val="center"/>
              <w:rPr>
                <w:rFonts w:cs="Arial"/>
                <w:b/>
                <w:bCs/>
                <w:szCs w:val="22"/>
              </w:rPr>
            </w:pPr>
            <w:r w:rsidRPr="00833CF4">
              <w:rPr>
                <w:rFonts w:eastAsia="Verdana" w:cs="Arial"/>
                <w:b/>
                <w:bCs/>
                <w:szCs w:val="22"/>
              </w:rPr>
              <w:t>Vrsta požara</w:t>
            </w:r>
          </w:p>
        </w:tc>
        <w:tc>
          <w:tcPr>
            <w:tcW w:w="1276" w:type="dxa"/>
            <w:tcBorders>
              <w:top w:val="double" w:sz="6" w:space="0" w:color="auto"/>
              <w:left w:val="nil"/>
              <w:bottom w:val="single" w:sz="4" w:space="0" w:color="auto"/>
              <w:right w:val="single" w:sz="4" w:space="0" w:color="auto"/>
            </w:tcBorders>
            <w:shd w:val="clear" w:color="000000" w:fill="F2F2F2"/>
            <w:vAlign w:val="center"/>
            <w:hideMark/>
          </w:tcPr>
          <w:p w:rsidR="008B4C92" w:rsidRPr="00833CF4" w:rsidRDefault="008B4C92" w:rsidP="00324386">
            <w:pPr>
              <w:jc w:val="center"/>
              <w:rPr>
                <w:rFonts w:cs="Arial"/>
                <w:b/>
                <w:bCs/>
                <w:szCs w:val="22"/>
              </w:rPr>
            </w:pPr>
            <w:r w:rsidRPr="00833CF4">
              <w:rPr>
                <w:rFonts w:eastAsia="Verdana" w:cs="Arial"/>
                <w:b/>
                <w:bCs/>
                <w:szCs w:val="22"/>
              </w:rPr>
              <w:t>Samostalno DVD</w:t>
            </w:r>
          </w:p>
        </w:tc>
        <w:tc>
          <w:tcPr>
            <w:tcW w:w="1417" w:type="dxa"/>
            <w:tcBorders>
              <w:top w:val="double" w:sz="6" w:space="0" w:color="auto"/>
              <w:left w:val="nil"/>
              <w:bottom w:val="single" w:sz="4" w:space="0" w:color="auto"/>
              <w:right w:val="single" w:sz="4" w:space="0" w:color="auto"/>
            </w:tcBorders>
            <w:shd w:val="clear" w:color="000000" w:fill="F2F2F2"/>
            <w:vAlign w:val="center"/>
            <w:hideMark/>
          </w:tcPr>
          <w:p w:rsidR="008B4C92" w:rsidRPr="00833CF4" w:rsidRDefault="008B4C92" w:rsidP="00324386">
            <w:pPr>
              <w:jc w:val="center"/>
              <w:rPr>
                <w:rFonts w:cs="Arial"/>
                <w:b/>
                <w:bCs/>
                <w:szCs w:val="22"/>
              </w:rPr>
            </w:pPr>
            <w:r w:rsidRPr="00833CF4">
              <w:rPr>
                <w:rFonts w:eastAsia="Verdana" w:cs="Arial"/>
                <w:b/>
                <w:bCs/>
                <w:szCs w:val="22"/>
              </w:rPr>
              <w:t>Samostalno JVP</w:t>
            </w:r>
          </w:p>
        </w:tc>
        <w:tc>
          <w:tcPr>
            <w:tcW w:w="1276" w:type="dxa"/>
            <w:tcBorders>
              <w:top w:val="double" w:sz="6" w:space="0" w:color="auto"/>
              <w:left w:val="nil"/>
              <w:bottom w:val="single" w:sz="4" w:space="0" w:color="auto"/>
              <w:right w:val="single" w:sz="4" w:space="0" w:color="auto"/>
            </w:tcBorders>
            <w:shd w:val="clear" w:color="000000" w:fill="F2F2F2"/>
            <w:vAlign w:val="center"/>
            <w:hideMark/>
          </w:tcPr>
          <w:p w:rsidR="008B4C92" w:rsidRPr="00833CF4" w:rsidRDefault="008B4C92" w:rsidP="00324386">
            <w:pPr>
              <w:jc w:val="center"/>
              <w:rPr>
                <w:rFonts w:cs="Arial"/>
                <w:b/>
                <w:bCs/>
                <w:szCs w:val="22"/>
              </w:rPr>
            </w:pPr>
            <w:r w:rsidRPr="00833CF4">
              <w:rPr>
                <w:rFonts w:eastAsia="Verdana" w:cs="Arial"/>
                <w:b/>
                <w:bCs/>
                <w:szCs w:val="22"/>
              </w:rPr>
              <w:t>DVD i JVP</w:t>
            </w:r>
          </w:p>
        </w:tc>
        <w:tc>
          <w:tcPr>
            <w:tcW w:w="1134" w:type="dxa"/>
            <w:tcBorders>
              <w:top w:val="double" w:sz="6" w:space="0" w:color="auto"/>
              <w:left w:val="nil"/>
              <w:bottom w:val="single" w:sz="4" w:space="0" w:color="auto"/>
              <w:right w:val="double" w:sz="6" w:space="0" w:color="auto"/>
            </w:tcBorders>
            <w:shd w:val="clear" w:color="000000" w:fill="F2F2F2"/>
            <w:vAlign w:val="center"/>
            <w:hideMark/>
          </w:tcPr>
          <w:p w:rsidR="008B4C92" w:rsidRPr="00833CF4" w:rsidRDefault="008B4C92" w:rsidP="00324386">
            <w:pPr>
              <w:jc w:val="center"/>
              <w:rPr>
                <w:rFonts w:cs="Arial"/>
                <w:b/>
                <w:bCs/>
                <w:szCs w:val="22"/>
              </w:rPr>
            </w:pPr>
            <w:r w:rsidRPr="00833CF4">
              <w:rPr>
                <w:rFonts w:eastAsia="Verdana" w:cs="Arial"/>
                <w:b/>
                <w:bCs/>
                <w:szCs w:val="22"/>
              </w:rPr>
              <w:t>Ukupno</w:t>
            </w:r>
          </w:p>
        </w:tc>
      </w:tr>
      <w:tr w:rsidR="00833CF4" w:rsidRPr="00833CF4" w:rsidTr="00324386">
        <w:trPr>
          <w:trHeight w:val="300"/>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8B4C92" w:rsidRPr="00833CF4" w:rsidRDefault="008B4C92" w:rsidP="00324386">
            <w:pPr>
              <w:rPr>
                <w:rFonts w:cs="Arial"/>
                <w:szCs w:val="22"/>
              </w:rPr>
            </w:pPr>
            <w:r w:rsidRPr="00833CF4">
              <w:rPr>
                <w:rFonts w:eastAsia="Verdana" w:cs="Arial"/>
                <w:szCs w:val="22"/>
              </w:rPr>
              <w:t>Požar na kultiviranoj površini</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8B4C92" w:rsidP="00324386">
            <w:pPr>
              <w:jc w:val="center"/>
              <w:rPr>
                <w:rFonts w:cs="Arial"/>
                <w:szCs w:val="22"/>
              </w:rPr>
            </w:pPr>
            <w:r w:rsidRPr="00833CF4">
              <w:rPr>
                <w:rFonts w:eastAsia="Verdana" w:cs="Arial"/>
                <w:szCs w:val="22"/>
              </w:rPr>
              <w:t>0</w:t>
            </w:r>
          </w:p>
        </w:tc>
        <w:tc>
          <w:tcPr>
            <w:tcW w:w="1134" w:type="dxa"/>
            <w:tcBorders>
              <w:top w:val="nil"/>
              <w:left w:val="nil"/>
              <w:bottom w:val="single" w:sz="4" w:space="0" w:color="auto"/>
              <w:right w:val="double" w:sz="6"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1</w:t>
            </w:r>
          </w:p>
        </w:tc>
      </w:tr>
      <w:tr w:rsidR="00833CF4" w:rsidRPr="00833CF4" w:rsidTr="00324386">
        <w:trPr>
          <w:trHeight w:val="300"/>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8B4C92" w:rsidRPr="00833CF4" w:rsidRDefault="008B4C92" w:rsidP="00324386">
            <w:pPr>
              <w:rPr>
                <w:rFonts w:cs="Arial"/>
                <w:szCs w:val="22"/>
              </w:rPr>
            </w:pPr>
            <w:r w:rsidRPr="00833CF4">
              <w:rPr>
                <w:rFonts w:eastAsia="Verdana" w:cs="Arial"/>
                <w:szCs w:val="22"/>
              </w:rPr>
              <w:t>Požar na nekultiviranoj površini</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1</w:t>
            </w:r>
          </w:p>
        </w:tc>
        <w:tc>
          <w:tcPr>
            <w:tcW w:w="1134" w:type="dxa"/>
            <w:tcBorders>
              <w:top w:val="nil"/>
              <w:left w:val="nil"/>
              <w:bottom w:val="single" w:sz="4" w:space="0" w:color="auto"/>
              <w:right w:val="double" w:sz="6"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2</w:t>
            </w:r>
          </w:p>
        </w:tc>
      </w:tr>
      <w:tr w:rsidR="00833CF4" w:rsidRPr="00833CF4" w:rsidTr="00324386">
        <w:trPr>
          <w:trHeight w:val="345"/>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8B4C92" w:rsidRPr="00833CF4" w:rsidRDefault="008B4C92" w:rsidP="00324386">
            <w:pPr>
              <w:rPr>
                <w:rFonts w:cs="Arial"/>
                <w:szCs w:val="22"/>
              </w:rPr>
            </w:pPr>
            <w:r w:rsidRPr="00833CF4">
              <w:rPr>
                <w:rFonts w:eastAsia="Verdana" w:cs="Arial"/>
                <w:szCs w:val="22"/>
              </w:rPr>
              <w:t>Požar na površini za komunalnu djelatnost</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2</w:t>
            </w:r>
          </w:p>
        </w:tc>
        <w:tc>
          <w:tcPr>
            <w:tcW w:w="1134" w:type="dxa"/>
            <w:tcBorders>
              <w:top w:val="nil"/>
              <w:left w:val="nil"/>
              <w:bottom w:val="single" w:sz="4" w:space="0" w:color="auto"/>
              <w:right w:val="double" w:sz="6"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4</w:t>
            </w:r>
          </w:p>
        </w:tc>
      </w:tr>
      <w:tr w:rsidR="00833CF4" w:rsidRPr="00833CF4" w:rsidTr="00324386">
        <w:trPr>
          <w:trHeight w:val="345"/>
        </w:trPr>
        <w:tc>
          <w:tcPr>
            <w:tcW w:w="4111" w:type="dxa"/>
            <w:tcBorders>
              <w:top w:val="nil"/>
              <w:left w:val="double" w:sz="6" w:space="0" w:color="auto"/>
              <w:bottom w:val="single" w:sz="4" w:space="0" w:color="auto"/>
              <w:right w:val="single" w:sz="4" w:space="0" w:color="auto"/>
            </w:tcBorders>
            <w:shd w:val="clear" w:color="auto" w:fill="auto"/>
            <w:vAlign w:val="center"/>
          </w:tcPr>
          <w:p w:rsidR="008B4C92" w:rsidRPr="00833CF4" w:rsidRDefault="008B4C92" w:rsidP="00324386">
            <w:pPr>
              <w:rPr>
                <w:rFonts w:eastAsia="Verdana" w:cs="Arial"/>
                <w:szCs w:val="22"/>
              </w:rPr>
            </w:pPr>
            <w:r w:rsidRPr="00833CF4">
              <w:rPr>
                <w:rFonts w:eastAsia="Verdana" w:cs="Arial"/>
                <w:szCs w:val="22"/>
              </w:rPr>
              <w:t>Požar na sustavima za distribuciju energije</w:t>
            </w:r>
          </w:p>
        </w:tc>
        <w:tc>
          <w:tcPr>
            <w:tcW w:w="1276" w:type="dxa"/>
            <w:tcBorders>
              <w:top w:val="nil"/>
              <w:left w:val="nil"/>
              <w:bottom w:val="single" w:sz="4" w:space="0" w:color="auto"/>
              <w:right w:val="single" w:sz="4" w:space="0" w:color="auto"/>
            </w:tcBorders>
            <w:shd w:val="clear" w:color="auto" w:fill="auto"/>
            <w:vAlign w:val="center"/>
          </w:tcPr>
          <w:p w:rsidR="008B4C92" w:rsidRPr="00833CF4" w:rsidRDefault="008B4C92" w:rsidP="00324386">
            <w:pPr>
              <w:jc w:val="center"/>
              <w:rPr>
                <w:rFonts w:eastAsia="Verdana" w:cs="Arial"/>
                <w:szCs w:val="22"/>
              </w:rPr>
            </w:pPr>
            <w:r w:rsidRPr="00833CF4">
              <w:rPr>
                <w:rFonts w:eastAsia="Verdana" w:cs="Arial"/>
                <w:szCs w:val="22"/>
              </w:rPr>
              <w:t>0</w:t>
            </w:r>
          </w:p>
        </w:tc>
        <w:tc>
          <w:tcPr>
            <w:tcW w:w="1417" w:type="dxa"/>
            <w:tcBorders>
              <w:top w:val="nil"/>
              <w:left w:val="nil"/>
              <w:bottom w:val="single" w:sz="4" w:space="0" w:color="auto"/>
              <w:right w:val="single" w:sz="4" w:space="0" w:color="auto"/>
            </w:tcBorders>
            <w:shd w:val="clear" w:color="auto" w:fill="auto"/>
            <w:vAlign w:val="center"/>
          </w:tcPr>
          <w:p w:rsidR="008B4C92" w:rsidRPr="00833CF4" w:rsidRDefault="003A002F" w:rsidP="00324386">
            <w:pPr>
              <w:jc w:val="center"/>
              <w:rPr>
                <w:rFonts w:eastAsia="Verdana" w:cs="Arial"/>
                <w:szCs w:val="22"/>
              </w:rPr>
            </w:pPr>
            <w:r w:rsidRPr="00833CF4">
              <w:rPr>
                <w:rFonts w:eastAsia="Verdana" w:cs="Arial"/>
                <w:szCs w:val="22"/>
              </w:rPr>
              <w:t>2</w:t>
            </w:r>
          </w:p>
        </w:tc>
        <w:tc>
          <w:tcPr>
            <w:tcW w:w="1276" w:type="dxa"/>
            <w:tcBorders>
              <w:top w:val="nil"/>
              <w:left w:val="nil"/>
              <w:bottom w:val="single" w:sz="4" w:space="0" w:color="auto"/>
              <w:right w:val="single" w:sz="4" w:space="0" w:color="auto"/>
            </w:tcBorders>
            <w:shd w:val="clear" w:color="auto" w:fill="auto"/>
            <w:vAlign w:val="center"/>
          </w:tcPr>
          <w:p w:rsidR="008B4C92" w:rsidRPr="00833CF4" w:rsidRDefault="008B4C92" w:rsidP="00324386">
            <w:pPr>
              <w:jc w:val="center"/>
              <w:rPr>
                <w:rFonts w:eastAsia="Verdana" w:cs="Arial"/>
                <w:szCs w:val="22"/>
              </w:rPr>
            </w:pPr>
            <w:r w:rsidRPr="00833CF4">
              <w:rPr>
                <w:rFonts w:eastAsia="Verdana" w:cs="Arial"/>
                <w:szCs w:val="22"/>
              </w:rPr>
              <w:t>0</w:t>
            </w:r>
          </w:p>
        </w:tc>
        <w:tc>
          <w:tcPr>
            <w:tcW w:w="1134" w:type="dxa"/>
            <w:tcBorders>
              <w:top w:val="nil"/>
              <w:left w:val="nil"/>
              <w:bottom w:val="single" w:sz="4" w:space="0" w:color="auto"/>
              <w:right w:val="double" w:sz="6" w:space="0" w:color="auto"/>
            </w:tcBorders>
            <w:shd w:val="clear" w:color="auto" w:fill="auto"/>
            <w:vAlign w:val="center"/>
          </w:tcPr>
          <w:p w:rsidR="008B4C92" w:rsidRPr="00833CF4" w:rsidRDefault="003A002F" w:rsidP="00324386">
            <w:pPr>
              <w:jc w:val="center"/>
              <w:rPr>
                <w:rFonts w:eastAsia="Verdana" w:cs="Arial"/>
                <w:szCs w:val="22"/>
              </w:rPr>
            </w:pPr>
            <w:r w:rsidRPr="00833CF4">
              <w:rPr>
                <w:rFonts w:eastAsia="Verdana" w:cs="Arial"/>
                <w:szCs w:val="22"/>
              </w:rPr>
              <w:t>2</w:t>
            </w:r>
          </w:p>
        </w:tc>
      </w:tr>
      <w:tr w:rsidR="00833CF4" w:rsidRPr="00833CF4" w:rsidTr="00324386">
        <w:trPr>
          <w:trHeight w:val="300"/>
        </w:trPr>
        <w:tc>
          <w:tcPr>
            <w:tcW w:w="4111" w:type="dxa"/>
            <w:tcBorders>
              <w:top w:val="nil"/>
              <w:left w:val="double" w:sz="6" w:space="0" w:color="auto"/>
              <w:bottom w:val="single" w:sz="4" w:space="0" w:color="auto"/>
              <w:right w:val="single" w:sz="4" w:space="0" w:color="auto"/>
            </w:tcBorders>
            <w:shd w:val="clear" w:color="auto" w:fill="auto"/>
            <w:vAlign w:val="center"/>
            <w:hideMark/>
          </w:tcPr>
          <w:p w:rsidR="008B4C92" w:rsidRPr="00833CF4" w:rsidRDefault="008B4C92" w:rsidP="00324386">
            <w:pPr>
              <w:rPr>
                <w:rFonts w:cs="Arial"/>
                <w:szCs w:val="22"/>
              </w:rPr>
            </w:pPr>
            <w:r w:rsidRPr="00833CF4">
              <w:rPr>
                <w:rFonts w:eastAsia="Verdana" w:cs="Arial"/>
                <w:szCs w:val="22"/>
              </w:rPr>
              <w:t>Ostali požari na otvorenom prostoru</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18</w:t>
            </w:r>
          </w:p>
        </w:tc>
        <w:tc>
          <w:tcPr>
            <w:tcW w:w="1276" w:type="dxa"/>
            <w:tcBorders>
              <w:top w:val="nil"/>
              <w:left w:val="nil"/>
              <w:bottom w:val="single" w:sz="4" w:space="0" w:color="auto"/>
              <w:right w:val="single" w:sz="4" w:space="0" w:color="auto"/>
            </w:tcBorders>
            <w:shd w:val="clear" w:color="auto" w:fill="auto"/>
            <w:vAlign w:val="center"/>
            <w:hideMark/>
          </w:tcPr>
          <w:p w:rsidR="008B4C92" w:rsidRPr="00833CF4" w:rsidRDefault="008B4C92" w:rsidP="003A002F">
            <w:pPr>
              <w:jc w:val="center"/>
              <w:rPr>
                <w:rFonts w:cs="Arial"/>
                <w:szCs w:val="22"/>
              </w:rPr>
            </w:pPr>
            <w:r w:rsidRPr="00833CF4">
              <w:rPr>
                <w:rFonts w:eastAsia="Verdana" w:cs="Arial"/>
                <w:szCs w:val="22"/>
              </w:rPr>
              <w:t>7</w:t>
            </w:r>
            <w:r w:rsidR="003A002F" w:rsidRPr="00833CF4">
              <w:rPr>
                <w:rFonts w:eastAsia="Verdana" w:cs="Arial"/>
                <w:szCs w:val="22"/>
              </w:rPr>
              <w:t>7</w:t>
            </w:r>
          </w:p>
        </w:tc>
        <w:tc>
          <w:tcPr>
            <w:tcW w:w="1134" w:type="dxa"/>
            <w:tcBorders>
              <w:top w:val="nil"/>
              <w:left w:val="nil"/>
              <w:bottom w:val="single" w:sz="4" w:space="0" w:color="auto"/>
              <w:right w:val="double" w:sz="6" w:space="0" w:color="auto"/>
            </w:tcBorders>
            <w:shd w:val="clear" w:color="auto" w:fill="auto"/>
            <w:vAlign w:val="center"/>
            <w:hideMark/>
          </w:tcPr>
          <w:p w:rsidR="008B4C92" w:rsidRPr="00833CF4" w:rsidRDefault="003A002F" w:rsidP="00324386">
            <w:pPr>
              <w:jc w:val="center"/>
              <w:rPr>
                <w:rFonts w:cs="Arial"/>
                <w:szCs w:val="22"/>
              </w:rPr>
            </w:pPr>
            <w:r w:rsidRPr="00833CF4">
              <w:rPr>
                <w:rFonts w:eastAsia="Verdana" w:cs="Arial"/>
                <w:szCs w:val="22"/>
              </w:rPr>
              <w:t>30</w:t>
            </w:r>
          </w:p>
        </w:tc>
      </w:tr>
      <w:tr w:rsidR="00833CF4" w:rsidRPr="00833CF4" w:rsidTr="00324386">
        <w:trPr>
          <w:trHeight w:val="426"/>
        </w:trPr>
        <w:tc>
          <w:tcPr>
            <w:tcW w:w="4111" w:type="dxa"/>
            <w:tcBorders>
              <w:top w:val="nil"/>
              <w:left w:val="double" w:sz="6" w:space="0" w:color="auto"/>
              <w:bottom w:val="double" w:sz="6" w:space="0" w:color="auto"/>
              <w:right w:val="single" w:sz="4" w:space="0" w:color="auto"/>
            </w:tcBorders>
            <w:shd w:val="clear" w:color="000000" w:fill="F2F2F2"/>
            <w:vAlign w:val="center"/>
            <w:hideMark/>
          </w:tcPr>
          <w:p w:rsidR="008B4C92" w:rsidRPr="00833CF4" w:rsidRDefault="008B4C92" w:rsidP="00324386">
            <w:pPr>
              <w:jc w:val="center"/>
              <w:rPr>
                <w:rFonts w:cs="Arial"/>
                <w:b/>
                <w:bCs/>
                <w:szCs w:val="22"/>
              </w:rPr>
            </w:pPr>
            <w:r w:rsidRPr="00833CF4">
              <w:rPr>
                <w:rFonts w:eastAsia="Verdana" w:cs="Arial"/>
                <w:b/>
                <w:bCs/>
                <w:szCs w:val="22"/>
              </w:rPr>
              <w:t>UKUPNO:</w:t>
            </w:r>
          </w:p>
        </w:tc>
        <w:tc>
          <w:tcPr>
            <w:tcW w:w="1276" w:type="dxa"/>
            <w:tcBorders>
              <w:top w:val="nil"/>
              <w:left w:val="nil"/>
              <w:bottom w:val="double" w:sz="6" w:space="0" w:color="auto"/>
              <w:right w:val="single" w:sz="4" w:space="0" w:color="auto"/>
            </w:tcBorders>
            <w:shd w:val="clear" w:color="000000" w:fill="F2F2F2"/>
            <w:vAlign w:val="center"/>
            <w:hideMark/>
          </w:tcPr>
          <w:p w:rsidR="008B4C92" w:rsidRPr="00833CF4" w:rsidRDefault="003A002F" w:rsidP="00324386">
            <w:pPr>
              <w:jc w:val="center"/>
              <w:rPr>
                <w:rFonts w:cs="Arial"/>
                <w:b/>
                <w:bCs/>
                <w:szCs w:val="22"/>
              </w:rPr>
            </w:pPr>
            <w:r w:rsidRPr="00833CF4">
              <w:rPr>
                <w:rFonts w:eastAsia="Verdana" w:cs="Arial"/>
                <w:b/>
                <w:bCs/>
                <w:szCs w:val="22"/>
              </w:rPr>
              <w:t>6</w:t>
            </w:r>
          </w:p>
        </w:tc>
        <w:tc>
          <w:tcPr>
            <w:tcW w:w="1417" w:type="dxa"/>
            <w:tcBorders>
              <w:top w:val="nil"/>
              <w:left w:val="nil"/>
              <w:bottom w:val="double" w:sz="6" w:space="0" w:color="auto"/>
              <w:right w:val="single" w:sz="4" w:space="0" w:color="auto"/>
            </w:tcBorders>
            <w:shd w:val="clear" w:color="000000" w:fill="F2F2F2"/>
            <w:vAlign w:val="center"/>
            <w:hideMark/>
          </w:tcPr>
          <w:p w:rsidR="008B4C92" w:rsidRPr="00833CF4" w:rsidRDefault="003A002F" w:rsidP="00324386">
            <w:pPr>
              <w:jc w:val="center"/>
              <w:rPr>
                <w:rFonts w:cs="Arial"/>
                <w:b/>
                <w:bCs/>
                <w:szCs w:val="22"/>
              </w:rPr>
            </w:pPr>
            <w:r w:rsidRPr="00833CF4">
              <w:rPr>
                <w:rFonts w:eastAsia="Verdana" w:cs="Arial"/>
                <w:b/>
                <w:bCs/>
                <w:szCs w:val="22"/>
              </w:rPr>
              <w:t>2</w:t>
            </w:r>
            <w:r w:rsidR="008B4C92" w:rsidRPr="00833CF4">
              <w:rPr>
                <w:rFonts w:eastAsia="Verdana" w:cs="Arial"/>
                <w:b/>
                <w:bCs/>
                <w:szCs w:val="22"/>
              </w:rPr>
              <w:t>3</w:t>
            </w:r>
          </w:p>
        </w:tc>
        <w:tc>
          <w:tcPr>
            <w:tcW w:w="1276" w:type="dxa"/>
            <w:tcBorders>
              <w:top w:val="nil"/>
              <w:left w:val="nil"/>
              <w:bottom w:val="double" w:sz="6" w:space="0" w:color="auto"/>
              <w:right w:val="single" w:sz="4" w:space="0" w:color="auto"/>
            </w:tcBorders>
            <w:shd w:val="clear" w:color="000000" w:fill="F2F2F2"/>
            <w:vAlign w:val="center"/>
            <w:hideMark/>
          </w:tcPr>
          <w:p w:rsidR="008B4C92" w:rsidRPr="00833CF4" w:rsidRDefault="003A002F" w:rsidP="00324386">
            <w:pPr>
              <w:jc w:val="center"/>
              <w:rPr>
                <w:rFonts w:cs="Arial"/>
                <w:b/>
                <w:bCs/>
                <w:szCs w:val="22"/>
              </w:rPr>
            </w:pPr>
            <w:r w:rsidRPr="00833CF4">
              <w:rPr>
                <w:rFonts w:eastAsia="Verdana" w:cs="Arial"/>
                <w:b/>
                <w:bCs/>
                <w:szCs w:val="22"/>
              </w:rPr>
              <w:t>10</w:t>
            </w:r>
          </w:p>
        </w:tc>
        <w:tc>
          <w:tcPr>
            <w:tcW w:w="1134" w:type="dxa"/>
            <w:tcBorders>
              <w:top w:val="nil"/>
              <w:left w:val="nil"/>
              <w:bottom w:val="double" w:sz="6" w:space="0" w:color="auto"/>
              <w:right w:val="double" w:sz="6" w:space="0" w:color="auto"/>
            </w:tcBorders>
            <w:shd w:val="clear" w:color="000000" w:fill="F2F2F2"/>
            <w:vAlign w:val="center"/>
            <w:hideMark/>
          </w:tcPr>
          <w:p w:rsidR="008B4C92" w:rsidRPr="00833CF4" w:rsidRDefault="003A002F" w:rsidP="00324386">
            <w:pPr>
              <w:jc w:val="center"/>
              <w:rPr>
                <w:rFonts w:cs="Arial"/>
                <w:b/>
                <w:bCs/>
                <w:szCs w:val="22"/>
              </w:rPr>
            </w:pPr>
            <w:r w:rsidRPr="00833CF4">
              <w:rPr>
                <w:rFonts w:eastAsia="Verdana" w:cs="Arial"/>
                <w:b/>
                <w:bCs/>
                <w:szCs w:val="22"/>
              </w:rPr>
              <w:t>39</w:t>
            </w:r>
          </w:p>
        </w:tc>
      </w:tr>
    </w:tbl>
    <w:p w:rsidR="008B4C92" w:rsidRPr="00833CF4" w:rsidRDefault="008B4C92" w:rsidP="00D607F9">
      <w:pPr>
        <w:widowControl w:val="0"/>
        <w:tabs>
          <w:tab w:val="left" w:pos="720"/>
        </w:tabs>
        <w:jc w:val="both"/>
        <w:rPr>
          <w:rFonts w:cs="Arial"/>
          <w:szCs w:val="22"/>
        </w:rPr>
      </w:pPr>
    </w:p>
    <w:p w:rsidR="00EA20F0" w:rsidRPr="00833CF4" w:rsidRDefault="00EA20F0" w:rsidP="00322726">
      <w:pPr>
        <w:ind w:firstLine="709"/>
        <w:rPr>
          <w:rFonts w:cs="Arial"/>
          <w:szCs w:val="22"/>
        </w:rPr>
      </w:pPr>
      <w:r w:rsidRPr="00833CF4">
        <w:rPr>
          <w:rFonts w:cs="Arial"/>
          <w:szCs w:val="22"/>
        </w:rPr>
        <w:t xml:space="preserve">Ukupna opožarena površina je </w:t>
      </w:r>
      <w:r w:rsidR="003A002F" w:rsidRPr="00833CF4">
        <w:rPr>
          <w:rFonts w:cs="Arial"/>
          <w:szCs w:val="22"/>
        </w:rPr>
        <w:t>19,3</w:t>
      </w:r>
      <w:r w:rsidRPr="00833CF4">
        <w:rPr>
          <w:rFonts w:cs="Arial"/>
          <w:szCs w:val="22"/>
        </w:rPr>
        <w:t xml:space="preserve"> ha, odnosno 0,</w:t>
      </w:r>
      <w:r w:rsidR="003A002F" w:rsidRPr="00833CF4">
        <w:rPr>
          <w:rFonts w:cs="Arial"/>
          <w:szCs w:val="22"/>
        </w:rPr>
        <w:t>112</w:t>
      </w:r>
      <w:r w:rsidRPr="00833CF4">
        <w:rPr>
          <w:rFonts w:cs="Arial"/>
          <w:szCs w:val="22"/>
        </w:rPr>
        <w:t xml:space="preserve"> ha po požaru.</w:t>
      </w:r>
    </w:p>
    <w:p w:rsidR="00322726" w:rsidRPr="00833CF4" w:rsidRDefault="00EA20F0" w:rsidP="003A002F">
      <w:pPr>
        <w:ind w:firstLine="709"/>
        <w:jc w:val="both"/>
        <w:rPr>
          <w:rFonts w:cs="Arial"/>
          <w:szCs w:val="22"/>
        </w:rPr>
      </w:pPr>
      <w:r w:rsidRPr="00833CF4">
        <w:rPr>
          <w:rFonts w:cs="Arial"/>
          <w:szCs w:val="22"/>
        </w:rPr>
        <w:t xml:space="preserve">Na području grada Rijeke </w:t>
      </w:r>
      <w:r w:rsidR="00322726" w:rsidRPr="00833CF4">
        <w:rPr>
          <w:rFonts w:cs="Arial"/>
          <w:szCs w:val="22"/>
        </w:rPr>
        <w:t xml:space="preserve">najveći požar na otvorenom prostoru bio je </w:t>
      </w:r>
      <w:r w:rsidR="003A002F" w:rsidRPr="00833CF4">
        <w:rPr>
          <w:rFonts w:cs="Arial"/>
          <w:szCs w:val="22"/>
        </w:rPr>
        <w:t xml:space="preserve">15. rujna na </w:t>
      </w:r>
      <w:proofErr w:type="spellStart"/>
      <w:r w:rsidR="003A002F" w:rsidRPr="00833CF4">
        <w:rPr>
          <w:rFonts w:cs="Arial"/>
          <w:szCs w:val="22"/>
        </w:rPr>
        <w:t>reciklažnom</w:t>
      </w:r>
      <w:proofErr w:type="spellEnd"/>
      <w:r w:rsidR="003A002F" w:rsidRPr="00833CF4">
        <w:rPr>
          <w:rFonts w:cs="Arial"/>
          <w:szCs w:val="22"/>
        </w:rPr>
        <w:t xml:space="preserve"> dvorištu </w:t>
      </w:r>
      <w:proofErr w:type="spellStart"/>
      <w:r w:rsidR="003A002F" w:rsidRPr="00833CF4">
        <w:rPr>
          <w:rFonts w:cs="Arial"/>
          <w:szCs w:val="22"/>
        </w:rPr>
        <w:t>Pehlin</w:t>
      </w:r>
      <w:proofErr w:type="spellEnd"/>
      <w:r w:rsidR="003A002F" w:rsidRPr="00833CF4">
        <w:rPr>
          <w:rFonts w:cs="Arial"/>
          <w:szCs w:val="22"/>
        </w:rPr>
        <w:t>.</w:t>
      </w:r>
    </w:p>
    <w:p w:rsidR="00EA20F0" w:rsidRPr="00833CF4" w:rsidRDefault="00322726" w:rsidP="003A002F">
      <w:pPr>
        <w:ind w:firstLine="709"/>
        <w:jc w:val="both"/>
        <w:rPr>
          <w:rFonts w:cs="Arial"/>
          <w:szCs w:val="22"/>
        </w:rPr>
      </w:pPr>
      <w:r w:rsidRPr="00833CF4">
        <w:rPr>
          <w:rFonts w:cs="Arial"/>
          <w:szCs w:val="22"/>
        </w:rPr>
        <w:t xml:space="preserve">Na području „riječkog prstena“ najveći je požar bio </w:t>
      </w:r>
      <w:r w:rsidR="003A002F" w:rsidRPr="00833CF4">
        <w:rPr>
          <w:rFonts w:cs="Arial"/>
          <w:szCs w:val="22"/>
        </w:rPr>
        <w:t xml:space="preserve">25. lipnja </w:t>
      </w:r>
      <w:r w:rsidRPr="00833CF4">
        <w:rPr>
          <w:rFonts w:cs="Arial"/>
          <w:szCs w:val="22"/>
        </w:rPr>
        <w:t xml:space="preserve">na </w:t>
      </w:r>
      <w:r w:rsidR="003A002F" w:rsidRPr="00833CF4">
        <w:rPr>
          <w:rFonts w:cs="Arial"/>
          <w:szCs w:val="22"/>
        </w:rPr>
        <w:t xml:space="preserve">području </w:t>
      </w:r>
      <w:proofErr w:type="spellStart"/>
      <w:r w:rsidR="003A002F" w:rsidRPr="00833CF4">
        <w:rPr>
          <w:rFonts w:cs="Arial"/>
          <w:szCs w:val="22"/>
        </w:rPr>
        <w:t>Krasice</w:t>
      </w:r>
      <w:proofErr w:type="spellEnd"/>
      <w:r w:rsidR="00F3729A" w:rsidRPr="00833CF4">
        <w:rPr>
          <w:rFonts w:cs="Arial"/>
          <w:szCs w:val="22"/>
        </w:rPr>
        <w:t>.</w:t>
      </w:r>
    </w:p>
    <w:p w:rsidR="00A35D11" w:rsidRPr="00833CF4" w:rsidRDefault="00A35D11" w:rsidP="00D607F9">
      <w:pPr>
        <w:widowControl w:val="0"/>
        <w:tabs>
          <w:tab w:val="left" w:pos="720"/>
        </w:tabs>
        <w:jc w:val="both"/>
        <w:rPr>
          <w:rFonts w:cs="Arial"/>
          <w:szCs w:val="22"/>
        </w:rPr>
      </w:pPr>
    </w:p>
    <w:p w:rsidR="00D607F9" w:rsidRPr="00833CF4" w:rsidRDefault="0088579F" w:rsidP="00D607F9">
      <w:pPr>
        <w:widowControl w:val="0"/>
        <w:tabs>
          <w:tab w:val="left" w:pos="720"/>
        </w:tabs>
        <w:rPr>
          <w:rFonts w:cs="Arial"/>
          <w:b/>
          <w:szCs w:val="22"/>
        </w:rPr>
      </w:pPr>
      <w:r w:rsidRPr="00833CF4">
        <w:rPr>
          <w:rFonts w:cs="Arial"/>
          <w:b/>
          <w:szCs w:val="22"/>
        </w:rPr>
        <w:t>3</w:t>
      </w:r>
      <w:r w:rsidR="00D607F9" w:rsidRPr="00833CF4">
        <w:rPr>
          <w:rFonts w:cs="Arial"/>
          <w:b/>
          <w:szCs w:val="22"/>
        </w:rPr>
        <w:t>.3.4.</w:t>
      </w:r>
      <w:r w:rsidR="00D607F9" w:rsidRPr="00833CF4">
        <w:rPr>
          <w:rFonts w:cs="Arial"/>
          <w:b/>
          <w:szCs w:val="22"/>
        </w:rPr>
        <w:tab/>
      </w:r>
      <w:r w:rsidR="007631DF" w:rsidRPr="00833CF4">
        <w:rPr>
          <w:rFonts w:cs="Arial"/>
          <w:b/>
          <w:szCs w:val="22"/>
        </w:rPr>
        <w:t>Školovanje, osposobljavanje i unapređenje službe</w:t>
      </w:r>
    </w:p>
    <w:p w:rsidR="00D607F9" w:rsidRPr="00833CF4" w:rsidRDefault="00D607F9" w:rsidP="00D607F9">
      <w:pPr>
        <w:widowControl w:val="0"/>
        <w:tabs>
          <w:tab w:val="left" w:pos="720"/>
        </w:tabs>
        <w:jc w:val="both"/>
        <w:rPr>
          <w:szCs w:val="22"/>
        </w:rPr>
      </w:pPr>
    </w:p>
    <w:p w:rsidR="00057D77" w:rsidRPr="00833CF4" w:rsidRDefault="00E50F3B" w:rsidP="00D607F9">
      <w:pPr>
        <w:widowControl w:val="0"/>
        <w:tabs>
          <w:tab w:val="left" w:pos="720"/>
        </w:tabs>
        <w:ind w:firstLine="720"/>
        <w:jc w:val="both"/>
        <w:rPr>
          <w:rFonts w:cs="Arial"/>
          <w:szCs w:val="22"/>
        </w:rPr>
      </w:pPr>
      <w:r w:rsidRPr="00833CF4">
        <w:rPr>
          <w:rFonts w:cs="Arial"/>
          <w:szCs w:val="22"/>
        </w:rPr>
        <w:t>U Postrojbi se</w:t>
      </w:r>
      <w:r w:rsidR="00D607F9" w:rsidRPr="00833CF4">
        <w:rPr>
          <w:rFonts w:cs="Arial"/>
          <w:szCs w:val="22"/>
        </w:rPr>
        <w:t xml:space="preserve"> kontinuirano provodi osposobljavanje i uvježbavanje.</w:t>
      </w:r>
    </w:p>
    <w:p w:rsidR="00602F58" w:rsidRPr="00833CF4" w:rsidRDefault="00602F58" w:rsidP="00D607F9">
      <w:pPr>
        <w:widowControl w:val="0"/>
        <w:tabs>
          <w:tab w:val="left" w:pos="720"/>
        </w:tabs>
        <w:ind w:firstLine="720"/>
        <w:jc w:val="both"/>
        <w:rPr>
          <w:rFonts w:cs="Arial"/>
          <w:szCs w:val="22"/>
        </w:rPr>
      </w:pPr>
      <w:r w:rsidRPr="00833CF4">
        <w:rPr>
          <w:rFonts w:cs="Arial"/>
          <w:szCs w:val="22"/>
        </w:rPr>
        <w:t>Provođene su vježbe</w:t>
      </w:r>
      <w:r w:rsidR="00322726" w:rsidRPr="00833CF4">
        <w:rPr>
          <w:rFonts w:cs="Arial"/>
          <w:szCs w:val="22"/>
        </w:rPr>
        <w:t xml:space="preserve"> evakuacije i gašenja požara</w:t>
      </w:r>
      <w:r w:rsidRPr="00833CF4">
        <w:rPr>
          <w:rFonts w:cs="Arial"/>
          <w:szCs w:val="22"/>
        </w:rPr>
        <w:t xml:space="preserve"> s pravnim osobama koje imaju obvezu provođenja takvih aktivnosti (uglavnom se radi o školama i javnim ustanovama u kojima povremeno boravi veći broj osoba).</w:t>
      </w:r>
      <w:r w:rsidR="00065218" w:rsidRPr="00833CF4">
        <w:rPr>
          <w:rFonts w:cs="Arial"/>
          <w:szCs w:val="22"/>
        </w:rPr>
        <w:t xml:space="preserve"> </w:t>
      </w:r>
      <w:r w:rsidRPr="00833CF4">
        <w:rPr>
          <w:rFonts w:cs="Arial"/>
          <w:szCs w:val="22"/>
        </w:rPr>
        <w:t xml:space="preserve">Radi prezentacije vatrogasne djelatnosti, za </w:t>
      </w:r>
      <w:r w:rsidR="00AA69FC" w:rsidRPr="00833CF4">
        <w:rPr>
          <w:rFonts w:cs="Arial"/>
          <w:szCs w:val="22"/>
        </w:rPr>
        <w:t>polaznike</w:t>
      </w:r>
      <w:r w:rsidRPr="00833CF4">
        <w:rPr>
          <w:rFonts w:cs="Arial"/>
          <w:szCs w:val="22"/>
        </w:rPr>
        <w:t xml:space="preserve"> dječjih vrtića i </w:t>
      </w:r>
      <w:r w:rsidR="00AA69FC" w:rsidRPr="00833CF4">
        <w:rPr>
          <w:rFonts w:cs="Arial"/>
          <w:szCs w:val="22"/>
        </w:rPr>
        <w:t>učenike</w:t>
      </w:r>
      <w:r w:rsidRPr="00833CF4">
        <w:rPr>
          <w:rFonts w:cs="Arial"/>
          <w:szCs w:val="22"/>
        </w:rPr>
        <w:t xml:space="preserve"> </w:t>
      </w:r>
      <w:r w:rsidR="00AA69FC" w:rsidRPr="00833CF4">
        <w:rPr>
          <w:rFonts w:cs="Arial"/>
          <w:szCs w:val="22"/>
        </w:rPr>
        <w:t>organizirane su posjete Postrojbi</w:t>
      </w:r>
      <w:r w:rsidR="00CB16E8" w:rsidRPr="00833CF4">
        <w:rPr>
          <w:rFonts w:cs="Arial"/>
          <w:szCs w:val="22"/>
        </w:rPr>
        <w:t>.</w:t>
      </w:r>
    </w:p>
    <w:p w:rsidR="00D607F9" w:rsidRPr="00833CF4" w:rsidRDefault="00602F58" w:rsidP="00602F58">
      <w:pPr>
        <w:widowControl w:val="0"/>
        <w:tabs>
          <w:tab w:val="left" w:pos="720"/>
        </w:tabs>
        <w:ind w:firstLine="720"/>
        <w:jc w:val="both"/>
        <w:rPr>
          <w:rFonts w:cs="Arial"/>
          <w:szCs w:val="22"/>
        </w:rPr>
      </w:pPr>
      <w:r w:rsidRPr="00833CF4">
        <w:rPr>
          <w:rFonts w:cs="Arial"/>
          <w:szCs w:val="22"/>
        </w:rPr>
        <w:t xml:space="preserve">Kroz Gradsku vatrogasnu zajednicu </w:t>
      </w:r>
      <w:r w:rsidR="00D607F9" w:rsidRPr="00833CF4">
        <w:rPr>
          <w:rFonts w:cs="Arial"/>
          <w:szCs w:val="22"/>
        </w:rPr>
        <w:t xml:space="preserve">za zainteresirane gospodarske subjekte organizirani </w:t>
      </w:r>
      <w:r w:rsidRPr="00833CF4">
        <w:rPr>
          <w:rFonts w:cs="Arial"/>
          <w:szCs w:val="22"/>
        </w:rPr>
        <w:t xml:space="preserve">su </w:t>
      </w:r>
      <w:r w:rsidR="00D607F9" w:rsidRPr="00833CF4">
        <w:rPr>
          <w:rFonts w:cs="Arial"/>
          <w:szCs w:val="22"/>
        </w:rPr>
        <w:t xml:space="preserve">tečajevi </w:t>
      </w:r>
      <w:r w:rsidR="00F366AD" w:rsidRPr="00833CF4">
        <w:rPr>
          <w:rFonts w:cs="Arial"/>
          <w:szCs w:val="22"/>
        </w:rPr>
        <w:t xml:space="preserve">po programu za osposobljavanje pučanstva za provođenje preventivnih mjera, gašenje požara i spašavanje ljudi i imovine za </w:t>
      </w:r>
      <w:r w:rsidR="00EA20F0" w:rsidRPr="00833CF4">
        <w:rPr>
          <w:rFonts w:cs="Arial"/>
          <w:szCs w:val="22"/>
        </w:rPr>
        <w:t>1</w:t>
      </w:r>
      <w:r w:rsidR="00322726" w:rsidRPr="00833CF4">
        <w:rPr>
          <w:rFonts w:cs="Arial"/>
          <w:szCs w:val="22"/>
        </w:rPr>
        <w:t>5</w:t>
      </w:r>
      <w:r w:rsidR="00057D77" w:rsidRPr="00833CF4">
        <w:rPr>
          <w:rFonts w:cs="Arial"/>
          <w:szCs w:val="22"/>
        </w:rPr>
        <w:t>0</w:t>
      </w:r>
      <w:r w:rsidR="00F366AD" w:rsidRPr="00833CF4">
        <w:rPr>
          <w:rFonts w:cs="Arial"/>
          <w:szCs w:val="22"/>
        </w:rPr>
        <w:t xml:space="preserve"> zaposlenika, većinom gradske uprave i osnovnih škola.</w:t>
      </w:r>
      <w:r w:rsidR="00D607F9" w:rsidRPr="00833CF4">
        <w:rPr>
          <w:rFonts w:cs="Arial"/>
          <w:szCs w:val="22"/>
        </w:rPr>
        <w:t xml:space="preserve"> </w:t>
      </w:r>
    </w:p>
    <w:p w:rsidR="00D607F9" w:rsidRPr="00833CF4" w:rsidRDefault="00D607F9" w:rsidP="00D607F9">
      <w:pPr>
        <w:widowControl w:val="0"/>
        <w:tabs>
          <w:tab w:val="left" w:pos="720"/>
        </w:tabs>
        <w:ind w:firstLine="709"/>
        <w:rPr>
          <w:rFonts w:cs="Arial"/>
          <w:szCs w:val="22"/>
        </w:rPr>
      </w:pPr>
      <w:r w:rsidRPr="00833CF4">
        <w:rPr>
          <w:rFonts w:cs="Arial"/>
          <w:szCs w:val="22"/>
        </w:rPr>
        <w:t>Usavršavanja</w:t>
      </w:r>
      <w:r w:rsidR="007631DF" w:rsidRPr="00833CF4">
        <w:rPr>
          <w:rFonts w:cs="Arial"/>
          <w:szCs w:val="22"/>
        </w:rPr>
        <w:t>:</w:t>
      </w:r>
    </w:p>
    <w:p w:rsidR="00D607F9" w:rsidRPr="00833CF4" w:rsidRDefault="00D607F9" w:rsidP="00D607F9">
      <w:pPr>
        <w:pStyle w:val="ListParagraph1"/>
        <w:widowControl w:val="0"/>
        <w:numPr>
          <w:ilvl w:val="0"/>
          <w:numId w:val="4"/>
        </w:numPr>
        <w:tabs>
          <w:tab w:val="left" w:pos="720"/>
        </w:tabs>
        <w:ind w:left="0" w:firstLine="709"/>
        <w:rPr>
          <w:rFonts w:ascii="Arial" w:hAnsi="Arial" w:cs="Arial"/>
          <w:sz w:val="22"/>
          <w:szCs w:val="22"/>
          <w:lang w:val="hr-HR"/>
        </w:rPr>
      </w:pPr>
      <w:r w:rsidRPr="00833CF4">
        <w:rPr>
          <w:rFonts w:ascii="Arial" w:hAnsi="Arial" w:cs="Arial"/>
          <w:sz w:val="22"/>
          <w:szCs w:val="22"/>
          <w:lang w:val="hr-HR"/>
        </w:rPr>
        <w:t>intervencije s opasnim tvarima</w:t>
      </w:r>
      <w:r w:rsidR="00EF63B2">
        <w:rPr>
          <w:rFonts w:ascii="Arial" w:hAnsi="Arial" w:cs="Arial"/>
          <w:sz w:val="22"/>
          <w:szCs w:val="22"/>
          <w:lang w:val="hr-HR"/>
        </w:rPr>
        <w:t>,</w:t>
      </w:r>
    </w:p>
    <w:p w:rsidR="008F2E5B" w:rsidRPr="00833CF4" w:rsidRDefault="008F2E5B" w:rsidP="00D607F9">
      <w:pPr>
        <w:pStyle w:val="ListParagraph1"/>
        <w:widowControl w:val="0"/>
        <w:numPr>
          <w:ilvl w:val="0"/>
          <w:numId w:val="4"/>
        </w:numPr>
        <w:tabs>
          <w:tab w:val="left" w:pos="720"/>
        </w:tabs>
        <w:ind w:left="0" w:firstLine="709"/>
        <w:rPr>
          <w:rFonts w:ascii="Arial" w:hAnsi="Arial" w:cs="Arial"/>
          <w:sz w:val="22"/>
          <w:szCs w:val="22"/>
          <w:lang w:val="hr-HR"/>
        </w:rPr>
      </w:pPr>
      <w:r w:rsidRPr="00833CF4">
        <w:rPr>
          <w:rFonts w:ascii="Arial" w:hAnsi="Arial" w:cs="Arial"/>
          <w:sz w:val="22"/>
          <w:szCs w:val="22"/>
          <w:lang w:val="hr-HR"/>
        </w:rPr>
        <w:t>tehničke intervencije u prometu</w:t>
      </w:r>
      <w:r w:rsidR="00EF63B2">
        <w:rPr>
          <w:rFonts w:ascii="Arial" w:hAnsi="Arial" w:cs="Arial"/>
          <w:sz w:val="22"/>
          <w:szCs w:val="22"/>
          <w:lang w:val="hr-HR"/>
        </w:rPr>
        <w:t>,</w:t>
      </w:r>
    </w:p>
    <w:p w:rsidR="00AC38F9" w:rsidRPr="00833CF4" w:rsidRDefault="008F2E5B" w:rsidP="003045C9">
      <w:pPr>
        <w:pStyle w:val="ListParagraph1"/>
        <w:widowControl w:val="0"/>
        <w:numPr>
          <w:ilvl w:val="0"/>
          <w:numId w:val="4"/>
        </w:numPr>
        <w:tabs>
          <w:tab w:val="left" w:pos="720"/>
        </w:tabs>
        <w:ind w:left="0" w:firstLine="709"/>
        <w:rPr>
          <w:rFonts w:ascii="Arial" w:hAnsi="Arial" w:cs="Arial"/>
          <w:sz w:val="22"/>
          <w:szCs w:val="22"/>
          <w:lang w:val="hr-HR"/>
        </w:rPr>
      </w:pPr>
      <w:r w:rsidRPr="00833CF4">
        <w:rPr>
          <w:rFonts w:ascii="Arial" w:hAnsi="Arial" w:cs="Arial"/>
          <w:sz w:val="22"/>
          <w:szCs w:val="22"/>
          <w:lang w:val="hr-HR"/>
        </w:rPr>
        <w:lastRenderedPageBreak/>
        <w:t>spašavanje iz visina i dubina</w:t>
      </w:r>
      <w:r w:rsidR="00EF63B2">
        <w:rPr>
          <w:rFonts w:ascii="Arial" w:hAnsi="Arial" w:cs="Arial"/>
          <w:sz w:val="22"/>
          <w:szCs w:val="22"/>
          <w:lang w:val="hr-HR"/>
        </w:rPr>
        <w:t>.</w:t>
      </w:r>
    </w:p>
    <w:p w:rsidR="00AC38F9" w:rsidRPr="00833CF4" w:rsidRDefault="005F4C67" w:rsidP="005F4C67">
      <w:pPr>
        <w:pStyle w:val="ListParagraph1"/>
        <w:widowControl w:val="0"/>
        <w:ind w:left="0" w:firstLine="709"/>
        <w:jc w:val="both"/>
        <w:rPr>
          <w:rFonts w:ascii="Arial" w:hAnsi="Arial" w:cs="Arial"/>
          <w:sz w:val="22"/>
          <w:szCs w:val="22"/>
          <w:lang w:val="hr-HR"/>
        </w:rPr>
      </w:pPr>
      <w:r w:rsidRPr="00833CF4">
        <w:rPr>
          <w:rFonts w:ascii="Arial" w:hAnsi="Arial" w:cs="Arial"/>
          <w:sz w:val="22"/>
          <w:szCs w:val="22"/>
          <w:lang w:val="hr-HR"/>
        </w:rPr>
        <w:t xml:space="preserve">Temeljem suradnje s postrojbama civilne zaštite Grada Rijeke, provedena su osposobljavanja pripadnika postrojbe </w:t>
      </w:r>
      <w:r w:rsidR="0074460B" w:rsidRPr="00833CF4">
        <w:rPr>
          <w:rFonts w:ascii="Arial" w:hAnsi="Arial" w:cs="Arial"/>
          <w:sz w:val="22"/>
          <w:szCs w:val="22"/>
          <w:lang w:val="hr-HR"/>
        </w:rPr>
        <w:t xml:space="preserve">civilne zaštite </w:t>
      </w:r>
      <w:r w:rsidRPr="00833CF4">
        <w:rPr>
          <w:rFonts w:ascii="Arial" w:hAnsi="Arial" w:cs="Arial"/>
          <w:sz w:val="22"/>
          <w:szCs w:val="22"/>
          <w:lang w:val="hr-HR"/>
        </w:rPr>
        <w:t xml:space="preserve">opće namjene te postrojbe </w:t>
      </w:r>
      <w:r w:rsidR="0074460B" w:rsidRPr="00833CF4">
        <w:rPr>
          <w:rFonts w:ascii="Arial" w:hAnsi="Arial" w:cs="Arial"/>
          <w:sz w:val="22"/>
          <w:szCs w:val="22"/>
          <w:lang w:val="hr-HR"/>
        </w:rPr>
        <w:t xml:space="preserve">civilne zaštite </w:t>
      </w:r>
      <w:r w:rsidRPr="00833CF4">
        <w:rPr>
          <w:rFonts w:ascii="Arial" w:hAnsi="Arial" w:cs="Arial"/>
          <w:sz w:val="22"/>
          <w:szCs w:val="22"/>
          <w:lang w:val="hr-HR"/>
        </w:rPr>
        <w:t>za spašavanje iz ruševina.</w:t>
      </w:r>
    </w:p>
    <w:p w:rsidR="005F4C67" w:rsidRPr="00833CF4" w:rsidRDefault="005F4C67" w:rsidP="005F4C67">
      <w:pPr>
        <w:pStyle w:val="ListParagraph1"/>
        <w:widowControl w:val="0"/>
        <w:ind w:left="0" w:firstLine="709"/>
        <w:jc w:val="both"/>
        <w:rPr>
          <w:rFonts w:ascii="Arial" w:hAnsi="Arial" w:cs="Arial"/>
          <w:sz w:val="22"/>
          <w:szCs w:val="22"/>
          <w:lang w:val="hr-HR"/>
        </w:rPr>
      </w:pPr>
      <w:r w:rsidRPr="00833CF4">
        <w:rPr>
          <w:rFonts w:ascii="Arial" w:hAnsi="Arial" w:cs="Arial"/>
          <w:sz w:val="22"/>
          <w:szCs w:val="22"/>
          <w:lang w:val="hr-HR"/>
        </w:rPr>
        <w:t>S drugim žurnim službama provedena je zajednička vježba spašavanja nakon teške nesreće u prometu te spašavanje iz ruševina.</w:t>
      </w:r>
    </w:p>
    <w:p w:rsidR="000D7C81" w:rsidRPr="00833CF4" w:rsidRDefault="00AC38F9" w:rsidP="007B7C4C">
      <w:pPr>
        <w:pStyle w:val="ListParagraph1"/>
        <w:widowControl w:val="0"/>
        <w:ind w:left="0" w:firstLine="360"/>
        <w:jc w:val="both"/>
        <w:rPr>
          <w:rFonts w:ascii="Arial" w:hAnsi="Arial" w:cs="Arial"/>
          <w:sz w:val="22"/>
          <w:szCs w:val="22"/>
          <w:lang w:val="hr-HR"/>
        </w:rPr>
      </w:pPr>
      <w:r w:rsidRPr="00833CF4">
        <w:rPr>
          <w:rFonts w:ascii="Arial" w:hAnsi="Arial" w:cs="Arial"/>
          <w:sz w:val="22"/>
          <w:szCs w:val="22"/>
          <w:lang w:val="hr-HR"/>
        </w:rPr>
        <w:tab/>
      </w:r>
      <w:r w:rsidR="000D7C81" w:rsidRPr="00833CF4">
        <w:rPr>
          <w:rFonts w:ascii="Arial" w:hAnsi="Arial" w:cs="Arial"/>
          <w:sz w:val="22"/>
          <w:szCs w:val="22"/>
          <w:lang w:val="hr-HR"/>
        </w:rPr>
        <w:t>Tehničko opremanje</w:t>
      </w:r>
      <w:r w:rsidR="0058216C" w:rsidRPr="00833CF4">
        <w:rPr>
          <w:rFonts w:ascii="Arial" w:hAnsi="Arial" w:cs="Arial"/>
          <w:sz w:val="22"/>
          <w:szCs w:val="22"/>
          <w:lang w:val="hr-HR"/>
        </w:rPr>
        <w:t>:</w:t>
      </w:r>
    </w:p>
    <w:p w:rsidR="002167BD" w:rsidRPr="00833CF4" w:rsidRDefault="005F4C67" w:rsidP="00EF63B2">
      <w:pPr>
        <w:pStyle w:val="ListParagraph1"/>
        <w:widowControl w:val="0"/>
        <w:ind w:left="0" w:firstLine="360"/>
        <w:jc w:val="both"/>
        <w:rPr>
          <w:rFonts w:ascii="Arial" w:hAnsi="Arial" w:cs="Arial"/>
          <w:sz w:val="22"/>
          <w:szCs w:val="22"/>
          <w:lang w:val="hr-HR"/>
        </w:rPr>
      </w:pPr>
      <w:r w:rsidRPr="00833CF4">
        <w:rPr>
          <w:rFonts w:ascii="Arial" w:hAnsi="Arial" w:cs="Arial"/>
          <w:sz w:val="22"/>
          <w:szCs w:val="22"/>
          <w:lang w:val="hr-HR"/>
        </w:rPr>
        <w:tab/>
      </w:r>
      <w:r w:rsidR="003A002F" w:rsidRPr="00833CF4">
        <w:rPr>
          <w:rFonts w:ascii="Arial" w:hAnsi="Arial" w:cs="Arial"/>
          <w:sz w:val="22"/>
          <w:szCs w:val="22"/>
          <w:lang w:val="hr-HR"/>
        </w:rPr>
        <w:t>Tijekom 2023. o</w:t>
      </w:r>
      <w:r w:rsidRPr="00833CF4">
        <w:rPr>
          <w:rFonts w:ascii="Arial" w:hAnsi="Arial" w:cs="Arial"/>
          <w:sz w:val="22"/>
          <w:szCs w:val="22"/>
          <w:lang w:val="hr-HR"/>
        </w:rPr>
        <w:t xml:space="preserve">d opreme nabavljeni su izolacijski aparati i boce, ljestve </w:t>
      </w:r>
      <w:r w:rsidR="003E12AE" w:rsidRPr="00833CF4">
        <w:rPr>
          <w:rFonts w:ascii="Arial" w:hAnsi="Arial" w:cs="Arial"/>
          <w:sz w:val="22"/>
          <w:szCs w:val="22"/>
          <w:lang w:val="hr-HR"/>
        </w:rPr>
        <w:t xml:space="preserve">i </w:t>
      </w:r>
      <w:r w:rsidRPr="00833CF4">
        <w:rPr>
          <w:rFonts w:ascii="Arial" w:hAnsi="Arial" w:cs="Arial"/>
          <w:sz w:val="22"/>
          <w:szCs w:val="22"/>
          <w:lang w:val="hr-HR"/>
        </w:rPr>
        <w:t>komunikacijska oprema.</w:t>
      </w:r>
      <w:r w:rsidR="00EF63B2">
        <w:rPr>
          <w:rFonts w:ascii="Arial" w:hAnsi="Arial" w:cs="Arial"/>
          <w:sz w:val="22"/>
          <w:szCs w:val="22"/>
          <w:lang w:val="hr-HR"/>
        </w:rPr>
        <w:t xml:space="preserve"> </w:t>
      </w:r>
      <w:r w:rsidRPr="00833CF4">
        <w:rPr>
          <w:rFonts w:ascii="Arial" w:hAnsi="Arial" w:cs="Arial"/>
          <w:sz w:val="22"/>
          <w:szCs w:val="22"/>
          <w:lang w:val="hr-HR"/>
        </w:rPr>
        <w:t xml:space="preserve">Kontinuirano je </w:t>
      </w:r>
      <w:r w:rsidR="00CB16E8" w:rsidRPr="00833CF4">
        <w:rPr>
          <w:rFonts w:ascii="Arial" w:hAnsi="Arial" w:cs="Arial"/>
          <w:sz w:val="22"/>
          <w:szCs w:val="22"/>
          <w:lang w:val="hr-HR"/>
        </w:rPr>
        <w:t>nabavljana</w:t>
      </w:r>
      <w:r w:rsidRPr="00833CF4">
        <w:rPr>
          <w:rFonts w:ascii="Arial" w:hAnsi="Arial" w:cs="Arial"/>
          <w:sz w:val="22"/>
          <w:szCs w:val="22"/>
          <w:lang w:val="hr-HR"/>
        </w:rPr>
        <w:t xml:space="preserve"> osobna, radna i zaštitna obuća, odjeća i oprema te potrebna sredstva za gašenje.</w:t>
      </w:r>
      <w:r w:rsidR="00EF63B2">
        <w:rPr>
          <w:rFonts w:ascii="Arial" w:hAnsi="Arial" w:cs="Arial"/>
          <w:sz w:val="22"/>
          <w:szCs w:val="22"/>
          <w:lang w:val="hr-HR"/>
        </w:rPr>
        <w:t xml:space="preserve"> </w:t>
      </w:r>
      <w:r w:rsidR="002167BD" w:rsidRPr="00833CF4">
        <w:rPr>
          <w:rFonts w:ascii="Arial" w:hAnsi="Arial" w:cs="Arial"/>
          <w:sz w:val="22"/>
          <w:szCs w:val="22"/>
          <w:lang w:val="hr-HR"/>
        </w:rPr>
        <w:t>U Vatrogasnom operativnom centru instalirana je oprema za prijem signala s video kamera za nadzor šuma.</w:t>
      </w:r>
    </w:p>
    <w:p w:rsidR="007D4BD0" w:rsidRPr="00833CF4" w:rsidRDefault="007D4BD0" w:rsidP="005F4C67">
      <w:pPr>
        <w:pStyle w:val="ListParagraph1"/>
        <w:widowControl w:val="0"/>
        <w:ind w:left="0" w:firstLine="709"/>
        <w:jc w:val="both"/>
        <w:rPr>
          <w:rFonts w:ascii="Arial" w:hAnsi="Arial" w:cs="Arial"/>
          <w:sz w:val="22"/>
          <w:szCs w:val="22"/>
          <w:lang w:val="hr-HR"/>
        </w:rPr>
      </w:pPr>
      <w:r w:rsidRPr="00833CF4">
        <w:rPr>
          <w:rFonts w:ascii="Arial" w:hAnsi="Arial" w:cs="Arial"/>
          <w:sz w:val="22"/>
          <w:szCs w:val="22"/>
          <w:lang w:val="hr-HR"/>
        </w:rPr>
        <w:t>Nadalje, kontinuirano se provodi priključivanje objekata na sustav automatske dojave požara – u 202</w:t>
      </w:r>
      <w:r w:rsidR="002167BD" w:rsidRPr="00833CF4">
        <w:rPr>
          <w:rFonts w:ascii="Arial" w:hAnsi="Arial" w:cs="Arial"/>
          <w:sz w:val="22"/>
          <w:szCs w:val="22"/>
          <w:lang w:val="hr-HR"/>
        </w:rPr>
        <w:t>3</w:t>
      </w:r>
      <w:r w:rsidRPr="00833CF4">
        <w:rPr>
          <w:rFonts w:ascii="Arial" w:hAnsi="Arial" w:cs="Arial"/>
          <w:sz w:val="22"/>
          <w:szCs w:val="22"/>
          <w:lang w:val="hr-HR"/>
        </w:rPr>
        <w:t xml:space="preserve">. godini sustavu je priključeno </w:t>
      </w:r>
      <w:r w:rsidR="002167BD" w:rsidRPr="00833CF4">
        <w:rPr>
          <w:rFonts w:ascii="Arial" w:hAnsi="Arial" w:cs="Arial"/>
          <w:sz w:val="22"/>
          <w:szCs w:val="22"/>
          <w:lang w:val="hr-HR"/>
        </w:rPr>
        <w:t>5</w:t>
      </w:r>
      <w:r w:rsidRPr="00833CF4">
        <w:rPr>
          <w:rFonts w:ascii="Arial" w:hAnsi="Arial" w:cs="Arial"/>
          <w:sz w:val="22"/>
          <w:szCs w:val="22"/>
          <w:lang w:val="hr-HR"/>
        </w:rPr>
        <w:t xml:space="preserve"> novih objekata </w:t>
      </w:r>
      <w:r w:rsidR="00AA69FC" w:rsidRPr="00833CF4">
        <w:rPr>
          <w:rFonts w:ascii="Arial" w:hAnsi="Arial" w:cs="Arial"/>
          <w:sz w:val="22"/>
          <w:szCs w:val="22"/>
          <w:lang w:val="hr-HR"/>
        </w:rPr>
        <w:t xml:space="preserve">čime je do sada </w:t>
      </w:r>
      <w:r w:rsidR="002167BD" w:rsidRPr="00833CF4">
        <w:rPr>
          <w:rFonts w:ascii="Arial" w:hAnsi="Arial" w:cs="Arial"/>
          <w:sz w:val="22"/>
          <w:szCs w:val="22"/>
          <w:lang w:val="hr-HR"/>
        </w:rPr>
        <w:t xml:space="preserve">na sustav automatske dojave požara do sada </w:t>
      </w:r>
      <w:r w:rsidR="00AA69FC" w:rsidRPr="00833CF4">
        <w:rPr>
          <w:rFonts w:ascii="Arial" w:hAnsi="Arial" w:cs="Arial"/>
          <w:sz w:val="22"/>
          <w:szCs w:val="22"/>
          <w:lang w:val="hr-HR"/>
        </w:rPr>
        <w:t>ukupno priključeno</w:t>
      </w:r>
      <w:r w:rsidRPr="00833CF4">
        <w:rPr>
          <w:rFonts w:ascii="Arial" w:hAnsi="Arial" w:cs="Arial"/>
          <w:sz w:val="22"/>
          <w:szCs w:val="22"/>
          <w:lang w:val="hr-HR"/>
        </w:rPr>
        <w:t xml:space="preserve"> 4</w:t>
      </w:r>
      <w:r w:rsidR="002167BD" w:rsidRPr="00833CF4">
        <w:rPr>
          <w:rFonts w:ascii="Arial" w:hAnsi="Arial" w:cs="Arial"/>
          <w:sz w:val="22"/>
          <w:szCs w:val="22"/>
          <w:lang w:val="hr-HR"/>
        </w:rPr>
        <w:t>5</w:t>
      </w:r>
      <w:r w:rsidRPr="00833CF4">
        <w:rPr>
          <w:rFonts w:ascii="Arial" w:hAnsi="Arial" w:cs="Arial"/>
          <w:sz w:val="22"/>
          <w:szCs w:val="22"/>
          <w:lang w:val="hr-HR"/>
        </w:rPr>
        <w:t xml:space="preserve"> objekata. </w:t>
      </w:r>
    </w:p>
    <w:p w:rsidR="00D739D8" w:rsidRPr="00833CF4" w:rsidRDefault="00D739D8" w:rsidP="00D607F9">
      <w:pPr>
        <w:widowControl w:val="0"/>
        <w:tabs>
          <w:tab w:val="left" w:pos="720"/>
        </w:tabs>
        <w:jc w:val="both"/>
        <w:rPr>
          <w:rFonts w:cs="Arial"/>
          <w:szCs w:val="22"/>
        </w:rPr>
      </w:pPr>
    </w:p>
    <w:p w:rsidR="00D607F9" w:rsidRPr="00833CF4" w:rsidRDefault="0088579F" w:rsidP="00D607F9">
      <w:pPr>
        <w:widowControl w:val="0"/>
        <w:tabs>
          <w:tab w:val="left" w:pos="720"/>
        </w:tabs>
        <w:jc w:val="both"/>
        <w:rPr>
          <w:rFonts w:cs="Arial"/>
          <w:b/>
          <w:szCs w:val="22"/>
        </w:rPr>
      </w:pPr>
      <w:r w:rsidRPr="00833CF4">
        <w:rPr>
          <w:rFonts w:cs="Arial"/>
          <w:b/>
          <w:szCs w:val="22"/>
        </w:rPr>
        <w:t>3</w:t>
      </w:r>
      <w:r w:rsidR="00D607F9" w:rsidRPr="00833CF4">
        <w:rPr>
          <w:rFonts w:cs="Arial"/>
          <w:b/>
          <w:szCs w:val="22"/>
        </w:rPr>
        <w:t>.3.5.</w:t>
      </w:r>
      <w:r w:rsidR="00D607F9" w:rsidRPr="00833CF4">
        <w:rPr>
          <w:rFonts w:cs="Arial"/>
          <w:b/>
          <w:szCs w:val="22"/>
        </w:rPr>
        <w:tab/>
      </w:r>
      <w:r w:rsidR="007631DF" w:rsidRPr="00833CF4">
        <w:rPr>
          <w:rFonts w:cs="Arial"/>
          <w:b/>
          <w:szCs w:val="22"/>
        </w:rPr>
        <w:t>Ostale aktivnosti</w:t>
      </w:r>
    </w:p>
    <w:p w:rsidR="00D607F9" w:rsidRPr="00833CF4" w:rsidRDefault="00D607F9" w:rsidP="00D607F9">
      <w:pPr>
        <w:widowControl w:val="0"/>
        <w:tabs>
          <w:tab w:val="left" w:pos="720"/>
        </w:tabs>
        <w:ind w:firstLine="720"/>
        <w:jc w:val="both"/>
        <w:rPr>
          <w:rFonts w:cs="Arial"/>
          <w:szCs w:val="22"/>
        </w:rPr>
      </w:pPr>
    </w:p>
    <w:p w:rsidR="00D607F9" w:rsidRPr="00833CF4" w:rsidRDefault="00D607F9" w:rsidP="00D607F9">
      <w:pPr>
        <w:widowControl w:val="0"/>
        <w:ind w:firstLine="720"/>
        <w:jc w:val="both"/>
        <w:rPr>
          <w:rFonts w:cs="Arial"/>
          <w:szCs w:val="22"/>
        </w:rPr>
      </w:pPr>
      <w:r w:rsidRPr="00833CF4">
        <w:rPr>
          <w:rFonts w:cs="Arial"/>
          <w:szCs w:val="22"/>
        </w:rPr>
        <w:t>U suradnji s Inspek</w:t>
      </w:r>
      <w:r w:rsidR="002E57AC" w:rsidRPr="00833CF4">
        <w:rPr>
          <w:rFonts w:cs="Arial"/>
          <w:szCs w:val="22"/>
        </w:rPr>
        <w:t>cijom</w:t>
      </w:r>
      <w:r w:rsidRPr="00833CF4">
        <w:rPr>
          <w:rFonts w:cs="Arial"/>
          <w:szCs w:val="22"/>
        </w:rPr>
        <w:t xml:space="preserve"> zaštite od požara </w:t>
      </w:r>
      <w:r w:rsidR="00D97A49" w:rsidRPr="00833CF4">
        <w:rPr>
          <w:rFonts w:cs="Arial"/>
          <w:szCs w:val="22"/>
        </w:rPr>
        <w:t>Područnog ureda Rijeka Ravnateljstva civilne zaštite</w:t>
      </w:r>
      <w:r w:rsidR="006C3D07" w:rsidRPr="00833CF4">
        <w:rPr>
          <w:rFonts w:cs="Arial"/>
          <w:szCs w:val="22"/>
        </w:rPr>
        <w:t xml:space="preserve">, </w:t>
      </w:r>
      <w:r w:rsidR="002E57AC" w:rsidRPr="00833CF4">
        <w:rPr>
          <w:rFonts w:cs="Arial"/>
          <w:szCs w:val="22"/>
        </w:rPr>
        <w:t>TD Rijeka</w:t>
      </w:r>
      <w:r w:rsidR="00E26B44" w:rsidRPr="00833CF4">
        <w:rPr>
          <w:rFonts w:cs="Arial"/>
          <w:szCs w:val="22"/>
        </w:rPr>
        <w:t xml:space="preserve"> </w:t>
      </w:r>
      <w:r w:rsidR="007D4BD0" w:rsidRPr="00833CF4">
        <w:rPr>
          <w:rFonts w:cs="Arial"/>
          <w:szCs w:val="22"/>
        </w:rPr>
        <w:t>plus</w:t>
      </w:r>
      <w:r w:rsidR="002E57AC" w:rsidRPr="00833CF4">
        <w:rPr>
          <w:rFonts w:cs="Arial"/>
          <w:szCs w:val="22"/>
        </w:rPr>
        <w:t xml:space="preserve"> d.</w:t>
      </w:r>
      <w:r w:rsidR="00AA69FC" w:rsidRPr="00833CF4">
        <w:rPr>
          <w:rFonts w:cs="Arial"/>
          <w:szCs w:val="22"/>
        </w:rPr>
        <w:t>o.o.</w:t>
      </w:r>
      <w:r w:rsidR="006C3D07" w:rsidRPr="00833CF4">
        <w:rPr>
          <w:rFonts w:cs="Arial"/>
          <w:szCs w:val="22"/>
        </w:rPr>
        <w:t xml:space="preserve"> i </w:t>
      </w:r>
      <w:r w:rsidR="000D7C81" w:rsidRPr="00833CF4">
        <w:rPr>
          <w:rFonts w:cs="Arial"/>
          <w:szCs w:val="22"/>
        </w:rPr>
        <w:t>Gradom Rijekom (</w:t>
      </w:r>
      <w:r w:rsidR="00FC56A0" w:rsidRPr="00833CF4">
        <w:rPr>
          <w:rFonts w:cs="Arial"/>
          <w:szCs w:val="22"/>
        </w:rPr>
        <w:t xml:space="preserve">s </w:t>
      </w:r>
      <w:r w:rsidR="002167BD" w:rsidRPr="00833CF4">
        <w:rPr>
          <w:rFonts w:cs="Arial"/>
          <w:szCs w:val="22"/>
        </w:rPr>
        <w:t>Upravnim o</w:t>
      </w:r>
      <w:r w:rsidR="000D7C81" w:rsidRPr="00833CF4">
        <w:rPr>
          <w:rFonts w:cs="Arial"/>
          <w:szCs w:val="22"/>
        </w:rPr>
        <w:t>djel</w:t>
      </w:r>
      <w:r w:rsidR="00B33954" w:rsidRPr="00833CF4">
        <w:rPr>
          <w:rFonts w:cs="Arial"/>
          <w:szCs w:val="22"/>
        </w:rPr>
        <w:t>om</w:t>
      </w:r>
      <w:r w:rsidR="000D7C81" w:rsidRPr="00833CF4">
        <w:rPr>
          <w:rFonts w:cs="Arial"/>
          <w:szCs w:val="22"/>
        </w:rPr>
        <w:t xml:space="preserve"> za komunalni sustav</w:t>
      </w:r>
      <w:r w:rsidR="002167BD" w:rsidRPr="00833CF4">
        <w:rPr>
          <w:rFonts w:cs="Arial"/>
          <w:szCs w:val="22"/>
        </w:rPr>
        <w:t xml:space="preserve"> i promet</w:t>
      </w:r>
      <w:r w:rsidR="000D7C81" w:rsidRPr="00833CF4">
        <w:rPr>
          <w:rFonts w:cs="Arial"/>
          <w:szCs w:val="22"/>
        </w:rPr>
        <w:t>)</w:t>
      </w:r>
      <w:r w:rsidRPr="00833CF4">
        <w:rPr>
          <w:rFonts w:cs="Arial"/>
          <w:szCs w:val="22"/>
        </w:rPr>
        <w:t xml:space="preserve"> </w:t>
      </w:r>
      <w:r w:rsidR="003D618E" w:rsidRPr="00833CF4">
        <w:rPr>
          <w:rFonts w:cs="Arial"/>
          <w:szCs w:val="22"/>
        </w:rPr>
        <w:t xml:space="preserve">obavljani </w:t>
      </w:r>
      <w:r w:rsidRPr="00833CF4">
        <w:rPr>
          <w:rFonts w:cs="Arial"/>
          <w:szCs w:val="22"/>
        </w:rPr>
        <w:t xml:space="preserve">su obilasci </w:t>
      </w:r>
      <w:r w:rsidR="003E12AE" w:rsidRPr="00833CF4">
        <w:rPr>
          <w:rFonts w:cs="Arial"/>
          <w:szCs w:val="22"/>
        </w:rPr>
        <w:t>p</w:t>
      </w:r>
      <w:r w:rsidRPr="00833CF4">
        <w:rPr>
          <w:rFonts w:cs="Arial"/>
          <w:szCs w:val="22"/>
        </w:rPr>
        <w:t>rometnica, odnosno vatrogasnih pristupa</w:t>
      </w:r>
      <w:r w:rsidR="007D4BD0" w:rsidRPr="00833CF4">
        <w:rPr>
          <w:rFonts w:cs="Arial"/>
          <w:szCs w:val="22"/>
        </w:rPr>
        <w:t xml:space="preserve"> na kritičnim lokacijama s ciljem otklanjanja nepravilnosti i omogućavanja prilaza vatrogasnim vozilima u slučaju intervencij</w:t>
      </w:r>
      <w:r w:rsidR="00E57590" w:rsidRPr="00833CF4">
        <w:rPr>
          <w:rFonts w:cs="Arial"/>
          <w:szCs w:val="22"/>
        </w:rPr>
        <w:t>a</w:t>
      </w:r>
      <w:r w:rsidR="00766276" w:rsidRPr="00833CF4">
        <w:rPr>
          <w:rFonts w:cs="Arial"/>
          <w:szCs w:val="22"/>
        </w:rPr>
        <w:t>.</w:t>
      </w:r>
    </w:p>
    <w:p w:rsidR="006C3D07" w:rsidRPr="00833CF4" w:rsidRDefault="00D607F9" w:rsidP="00D607F9">
      <w:pPr>
        <w:widowControl w:val="0"/>
        <w:ind w:firstLine="720"/>
        <w:jc w:val="both"/>
        <w:rPr>
          <w:rFonts w:cs="Arial"/>
          <w:szCs w:val="22"/>
        </w:rPr>
      </w:pPr>
      <w:r w:rsidRPr="00833CF4">
        <w:rPr>
          <w:rFonts w:cs="Arial"/>
          <w:szCs w:val="22"/>
        </w:rPr>
        <w:t>Stanje vatrogasnih pristupa na spomenutim lokacijama nije bilo zadovoljavajuće, stoga su predložene mjere za poboljšanje, odnosno osiguranje vatrogasnih pristupa do visokih stambenih objekata.</w:t>
      </w:r>
    </w:p>
    <w:p w:rsidR="00B55769" w:rsidRPr="00833CF4" w:rsidRDefault="00B55769" w:rsidP="00D607F9">
      <w:pPr>
        <w:widowControl w:val="0"/>
        <w:ind w:firstLine="720"/>
        <w:jc w:val="both"/>
        <w:rPr>
          <w:rFonts w:cs="Arial"/>
          <w:szCs w:val="22"/>
        </w:rPr>
      </w:pPr>
      <w:r w:rsidRPr="00833CF4">
        <w:rPr>
          <w:rFonts w:cs="Arial"/>
          <w:szCs w:val="22"/>
        </w:rPr>
        <w:t xml:space="preserve">Na problematičnim </w:t>
      </w:r>
      <w:r w:rsidR="003D618E" w:rsidRPr="00833CF4">
        <w:rPr>
          <w:rFonts w:cs="Arial"/>
          <w:szCs w:val="22"/>
        </w:rPr>
        <w:t>lokacijama</w:t>
      </w:r>
      <w:r w:rsidRPr="00833CF4">
        <w:rPr>
          <w:rFonts w:cs="Arial"/>
          <w:szCs w:val="22"/>
        </w:rPr>
        <w:t xml:space="preserve"> postavljena je prometna signalizacija s ciljem </w:t>
      </w:r>
      <w:r w:rsidR="003D618E" w:rsidRPr="00833CF4">
        <w:rPr>
          <w:rFonts w:cs="Arial"/>
          <w:szCs w:val="22"/>
        </w:rPr>
        <w:t>upozoravanja građana</w:t>
      </w:r>
      <w:r w:rsidRPr="00833CF4">
        <w:rPr>
          <w:rFonts w:cs="Arial"/>
          <w:szCs w:val="22"/>
        </w:rPr>
        <w:t xml:space="preserve"> i omogućavanja pristupa vatrogasnih vozila do mjesta intervencije.</w:t>
      </w:r>
    </w:p>
    <w:p w:rsidR="00766276" w:rsidRPr="00833CF4" w:rsidRDefault="00766276" w:rsidP="00D607F9">
      <w:pPr>
        <w:widowControl w:val="0"/>
        <w:ind w:firstLine="720"/>
        <w:jc w:val="both"/>
        <w:rPr>
          <w:rFonts w:cs="Arial"/>
          <w:b/>
          <w:szCs w:val="22"/>
        </w:rPr>
      </w:pPr>
    </w:p>
    <w:p w:rsidR="00362F93" w:rsidRPr="00833CF4" w:rsidRDefault="00362F93" w:rsidP="009E0DFA">
      <w:pPr>
        <w:pStyle w:val="NoSpacing"/>
        <w:jc w:val="both"/>
        <w:rPr>
          <w:rFonts w:ascii="Arial" w:hAnsi="Arial" w:cs="Arial"/>
          <w:bCs/>
          <w:noProof/>
        </w:rPr>
      </w:pPr>
    </w:p>
    <w:p w:rsidR="00F53144" w:rsidRPr="00833CF4" w:rsidRDefault="0051596A" w:rsidP="00C364EB">
      <w:pPr>
        <w:widowControl w:val="0"/>
        <w:tabs>
          <w:tab w:val="left" w:pos="-3402"/>
          <w:tab w:val="left" w:pos="709"/>
        </w:tabs>
        <w:autoSpaceDE w:val="0"/>
        <w:autoSpaceDN w:val="0"/>
        <w:adjustRightInd w:val="0"/>
        <w:jc w:val="both"/>
        <w:rPr>
          <w:rFonts w:cs="Arial"/>
          <w:b/>
          <w:szCs w:val="22"/>
        </w:rPr>
      </w:pPr>
      <w:r w:rsidRPr="00833CF4">
        <w:rPr>
          <w:rFonts w:cs="Arial"/>
          <w:b/>
          <w:szCs w:val="22"/>
        </w:rPr>
        <w:t>3</w:t>
      </w:r>
      <w:r w:rsidR="00C364EB" w:rsidRPr="00833CF4">
        <w:rPr>
          <w:rFonts w:cs="Arial"/>
          <w:b/>
          <w:szCs w:val="22"/>
        </w:rPr>
        <w:t xml:space="preserve">.4. </w:t>
      </w:r>
      <w:r w:rsidR="00C364EB" w:rsidRPr="00833CF4">
        <w:rPr>
          <w:rFonts w:cs="Arial"/>
          <w:b/>
          <w:szCs w:val="22"/>
        </w:rPr>
        <w:tab/>
      </w:r>
      <w:r w:rsidR="007631DF" w:rsidRPr="00833CF4">
        <w:rPr>
          <w:rFonts w:cs="Arial"/>
          <w:b/>
          <w:szCs w:val="22"/>
        </w:rPr>
        <w:t xml:space="preserve">SLUŽBE I POSTROJBE PRAVNIH OSOBA KOJE SE ZAŠTITOM I SPAŠAVANJEM BAVE U OKVIRU REDOVNE DJELATNOSTI </w:t>
      </w:r>
    </w:p>
    <w:p w:rsidR="00F53144" w:rsidRPr="00833CF4" w:rsidRDefault="00F53144" w:rsidP="00382893">
      <w:pPr>
        <w:widowControl w:val="0"/>
        <w:tabs>
          <w:tab w:val="left" w:pos="709"/>
        </w:tabs>
        <w:jc w:val="both"/>
        <w:rPr>
          <w:rFonts w:cs="Arial"/>
          <w:szCs w:val="22"/>
        </w:rPr>
      </w:pPr>
    </w:p>
    <w:p w:rsidR="00F53144" w:rsidRPr="00833CF4" w:rsidRDefault="00F53144" w:rsidP="00382893">
      <w:pPr>
        <w:widowControl w:val="0"/>
        <w:tabs>
          <w:tab w:val="left" w:pos="709"/>
        </w:tabs>
        <w:jc w:val="both"/>
        <w:rPr>
          <w:rFonts w:cs="Arial"/>
          <w:szCs w:val="22"/>
        </w:rPr>
      </w:pPr>
      <w:r w:rsidRPr="00833CF4">
        <w:rPr>
          <w:rFonts w:cs="Arial"/>
          <w:szCs w:val="22"/>
        </w:rPr>
        <w:tab/>
        <w:t>Službe i pravne osobe koje se zaštitom i spašavanjem bave u okviru redovne djelatnosti zajedno s J</w:t>
      </w:r>
      <w:r w:rsidR="00A14C50" w:rsidRPr="00833CF4">
        <w:rPr>
          <w:rFonts w:cs="Arial"/>
          <w:szCs w:val="22"/>
        </w:rPr>
        <w:t xml:space="preserve">avnom vatrogasnom postrojbom </w:t>
      </w:r>
      <w:r w:rsidRPr="00833CF4">
        <w:rPr>
          <w:rFonts w:cs="Arial"/>
          <w:szCs w:val="22"/>
        </w:rPr>
        <w:t xml:space="preserve">Grada Rijeke čine temelj sustava civilne zaštite na području grada Rijeke. </w:t>
      </w:r>
    </w:p>
    <w:p w:rsidR="00F53144" w:rsidRPr="00833CF4" w:rsidRDefault="00F53144" w:rsidP="00382893">
      <w:pPr>
        <w:widowControl w:val="0"/>
        <w:tabs>
          <w:tab w:val="left" w:pos="709"/>
        </w:tabs>
        <w:jc w:val="both"/>
        <w:rPr>
          <w:rFonts w:cs="Arial"/>
          <w:szCs w:val="22"/>
        </w:rPr>
      </w:pPr>
      <w:r w:rsidRPr="00833CF4">
        <w:rPr>
          <w:rFonts w:cs="Arial"/>
          <w:szCs w:val="22"/>
        </w:rPr>
        <w:tab/>
        <w:t xml:space="preserve">Službe i pravne osobe koje imaju zadaće u sustavu civilne zaštite, imaju obvezu uključivanja u sustav civilne zaštite kroz redovnu djelatnost, posebno u slučajevima angažiranja prema Planu zaštite i spašavanja </w:t>
      </w:r>
      <w:r w:rsidR="00E50F3B" w:rsidRPr="00833CF4">
        <w:rPr>
          <w:rFonts w:cs="Arial"/>
          <w:szCs w:val="22"/>
        </w:rPr>
        <w:t>za</w:t>
      </w:r>
      <w:r w:rsidRPr="00833CF4">
        <w:rPr>
          <w:rFonts w:cs="Arial"/>
          <w:szCs w:val="22"/>
        </w:rPr>
        <w:t xml:space="preserve"> područj</w:t>
      </w:r>
      <w:r w:rsidR="00E50F3B" w:rsidRPr="00833CF4">
        <w:rPr>
          <w:rFonts w:cs="Arial"/>
          <w:szCs w:val="22"/>
        </w:rPr>
        <w:t>e</w:t>
      </w:r>
      <w:r w:rsidRPr="00833CF4">
        <w:rPr>
          <w:rFonts w:cs="Arial"/>
          <w:szCs w:val="22"/>
        </w:rPr>
        <w:t xml:space="preserve"> grada Rijeke.</w:t>
      </w:r>
      <w:r w:rsidR="002B77D8" w:rsidRPr="00833CF4">
        <w:rPr>
          <w:rFonts w:cs="Arial"/>
          <w:szCs w:val="22"/>
        </w:rPr>
        <w:t xml:space="preserve"> </w:t>
      </w:r>
      <w:r w:rsidRPr="00833CF4">
        <w:rPr>
          <w:rFonts w:cs="Arial"/>
          <w:szCs w:val="22"/>
        </w:rPr>
        <w:t xml:space="preserve">Utvrđeni su i načini dogradnje i jačanja dijela njihovih sposobnosti koji su posebno značajni za sustav civilne zaštite. </w:t>
      </w:r>
    </w:p>
    <w:p w:rsidR="00F53144" w:rsidRPr="00833CF4" w:rsidRDefault="00F53144" w:rsidP="00382893">
      <w:pPr>
        <w:widowControl w:val="0"/>
        <w:tabs>
          <w:tab w:val="left" w:pos="709"/>
        </w:tabs>
        <w:jc w:val="both"/>
        <w:rPr>
          <w:rFonts w:cs="Arial"/>
          <w:bCs/>
          <w:szCs w:val="22"/>
        </w:rPr>
      </w:pPr>
      <w:r w:rsidRPr="00833CF4">
        <w:rPr>
          <w:rFonts w:cs="Arial"/>
          <w:szCs w:val="22"/>
        </w:rPr>
        <w:tab/>
      </w:r>
      <w:r w:rsidRPr="00833CF4">
        <w:rPr>
          <w:rFonts w:cs="Arial"/>
          <w:bCs/>
          <w:szCs w:val="22"/>
        </w:rPr>
        <w:t xml:space="preserve">Odlukom o određivanju pravnih osoba od interesa za </w:t>
      </w:r>
      <w:r w:rsidR="00927365" w:rsidRPr="00833CF4">
        <w:rPr>
          <w:rFonts w:cs="Arial"/>
          <w:bCs/>
          <w:szCs w:val="22"/>
        </w:rPr>
        <w:t>sustav civilne zaštite na</w:t>
      </w:r>
      <w:r w:rsidRPr="00833CF4">
        <w:rPr>
          <w:rFonts w:cs="Arial"/>
          <w:bCs/>
          <w:szCs w:val="22"/>
        </w:rPr>
        <w:t xml:space="preserve"> području grada Rijeke</w:t>
      </w:r>
      <w:r w:rsidR="002B77D8" w:rsidRPr="00833CF4">
        <w:rPr>
          <w:rFonts w:cs="Arial"/>
          <w:bCs/>
          <w:szCs w:val="22"/>
        </w:rPr>
        <w:t xml:space="preserve"> </w:t>
      </w:r>
      <w:r w:rsidRPr="00833CF4">
        <w:rPr>
          <w:rFonts w:cs="Arial"/>
          <w:bCs/>
          <w:szCs w:val="22"/>
        </w:rPr>
        <w:t>definirane su pravne osobe koje bi sudjelovale u provođenju pojedinih mjera zaštite i spašavanja, a s ciljem priprema i sudjelovanja u otklanjanju posljedica katastrofa i velikih nesreća.</w:t>
      </w:r>
    </w:p>
    <w:p w:rsidR="00F53144" w:rsidRPr="00833CF4" w:rsidRDefault="00F53144" w:rsidP="00382893">
      <w:pPr>
        <w:widowControl w:val="0"/>
        <w:tabs>
          <w:tab w:val="left" w:pos="709"/>
        </w:tabs>
        <w:jc w:val="both"/>
        <w:rPr>
          <w:rFonts w:cs="Arial"/>
          <w:bCs/>
          <w:szCs w:val="22"/>
          <w:highlight w:val="green"/>
        </w:rPr>
      </w:pPr>
      <w:r w:rsidRPr="00833CF4">
        <w:rPr>
          <w:rFonts w:cs="Arial"/>
          <w:bCs/>
          <w:szCs w:val="22"/>
        </w:rPr>
        <w:tab/>
        <w:t xml:space="preserve">Pravne osobe koje obavljaju poslove zaštite i spašavanja (civilne zaštite) djeluju sukladno svojim operativnim planovima i Planu zaštite i spašavanja za područje grada Rijeke. S pravnim osobama od interesa za </w:t>
      </w:r>
      <w:r w:rsidR="00366CB3" w:rsidRPr="00833CF4">
        <w:rPr>
          <w:rFonts w:cs="Arial"/>
          <w:bCs/>
          <w:szCs w:val="22"/>
        </w:rPr>
        <w:t>sustav civilne zaštite</w:t>
      </w:r>
      <w:r w:rsidRPr="00833CF4">
        <w:rPr>
          <w:rFonts w:cs="Arial"/>
          <w:bCs/>
          <w:szCs w:val="22"/>
        </w:rPr>
        <w:t xml:space="preserve"> potpisuje se Ugovor o suradnji u slučaju katastrofa i velikih nesreća koji ne zahtijeva od pravnih osoba izdvajanje posebnih materijalnih sredstava izvan redovnog poslovanja, ali se aktivira u slučaju katastrofa i velikih nesreća.</w:t>
      </w:r>
    </w:p>
    <w:p w:rsidR="00F53144" w:rsidRPr="00833CF4" w:rsidRDefault="00F53144" w:rsidP="00382893">
      <w:pPr>
        <w:widowControl w:val="0"/>
        <w:tabs>
          <w:tab w:val="left" w:pos="709"/>
        </w:tabs>
        <w:jc w:val="both"/>
        <w:rPr>
          <w:rFonts w:cs="Arial"/>
          <w:bCs/>
          <w:szCs w:val="22"/>
        </w:rPr>
      </w:pPr>
      <w:r w:rsidRPr="00833CF4">
        <w:rPr>
          <w:rFonts w:cs="Arial"/>
          <w:bCs/>
          <w:szCs w:val="22"/>
        </w:rPr>
        <w:tab/>
        <w:t xml:space="preserve">Od pravnih osoba koje nisu obuhvaćene </w:t>
      </w:r>
      <w:r w:rsidR="00E50F3B" w:rsidRPr="00833CF4">
        <w:rPr>
          <w:rFonts w:cs="Arial"/>
          <w:bCs/>
          <w:szCs w:val="22"/>
        </w:rPr>
        <w:t xml:space="preserve">Odlukom o </w:t>
      </w:r>
      <w:r w:rsidR="00E50F3B" w:rsidRPr="00833CF4">
        <w:rPr>
          <w:rFonts w:cs="Arial"/>
          <w:szCs w:val="22"/>
        </w:rPr>
        <w:t>određivanju pravnih osoba od interesa za sustav civilne zaštite na području grada Rijeke,</w:t>
      </w:r>
      <w:r w:rsidR="00E50F3B" w:rsidRPr="00833CF4">
        <w:rPr>
          <w:rFonts w:cs="Arial"/>
          <w:bCs/>
          <w:szCs w:val="22"/>
        </w:rPr>
        <w:t xml:space="preserve"> a koje</w:t>
      </w:r>
      <w:r w:rsidRPr="00833CF4">
        <w:rPr>
          <w:rFonts w:cs="Arial"/>
          <w:bCs/>
          <w:szCs w:val="22"/>
        </w:rPr>
        <w:t xml:space="preserve"> se zaštitom i spašavanjem bave u svojoj redovnoj djelatnosti, Grad Rijeka je potpisao Ugovor o financiranju programskih aktivnosti s Hrvatskom gorskom službom spašavanja – Stanicom Rijeka</w:t>
      </w:r>
      <w:r w:rsidR="00BF28A9" w:rsidRPr="00833CF4">
        <w:rPr>
          <w:rFonts w:cs="Arial"/>
          <w:bCs/>
          <w:szCs w:val="22"/>
        </w:rPr>
        <w:t xml:space="preserve">. </w:t>
      </w:r>
    </w:p>
    <w:p w:rsidR="00F53144" w:rsidRPr="00833CF4" w:rsidRDefault="00382893" w:rsidP="00382893">
      <w:pPr>
        <w:pStyle w:val="CM5"/>
        <w:tabs>
          <w:tab w:val="left" w:pos="709"/>
        </w:tabs>
        <w:spacing w:line="240" w:lineRule="auto"/>
        <w:ind w:right="-86"/>
        <w:jc w:val="both"/>
        <w:rPr>
          <w:rFonts w:cs="Arial"/>
          <w:sz w:val="22"/>
          <w:szCs w:val="22"/>
        </w:rPr>
      </w:pPr>
      <w:r w:rsidRPr="00833CF4">
        <w:rPr>
          <w:rFonts w:cs="Arial"/>
          <w:sz w:val="22"/>
          <w:szCs w:val="22"/>
        </w:rPr>
        <w:tab/>
      </w:r>
      <w:r w:rsidR="00F53144" w:rsidRPr="00833CF4">
        <w:rPr>
          <w:rFonts w:cs="Arial"/>
          <w:sz w:val="22"/>
          <w:szCs w:val="22"/>
        </w:rPr>
        <w:t>Pri utvrđivanju iznosa razmatrana je i realizacija i vrste provedenih aktivnosti iz Programa aktivnosti u 20</w:t>
      </w:r>
      <w:r w:rsidR="00983BF8" w:rsidRPr="00833CF4">
        <w:rPr>
          <w:rFonts w:cs="Arial"/>
          <w:sz w:val="22"/>
          <w:szCs w:val="22"/>
        </w:rPr>
        <w:t>2</w:t>
      </w:r>
      <w:r w:rsidR="001A05B0" w:rsidRPr="00833CF4">
        <w:rPr>
          <w:rFonts w:cs="Arial"/>
          <w:sz w:val="22"/>
          <w:szCs w:val="22"/>
        </w:rPr>
        <w:t>3</w:t>
      </w:r>
      <w:r w:rsidR="00F53144" w:rsidRPr="00833CF4">
        <w:rPr>
          <w:rFonts w:cs="Arial"/>
          <w:sz w:val="22"/>
          <w:szCs w:val="22"/>
        </w:rPr>
        <w:t>. godini.</w:t>
      </w:r>
    </w:p>
    <w:p w:rsidR="00B751F4" w:rsidRPr="00833CF4" w:rsidRDefault="000E5325" w:rsidP="000E5325">
      <w:pPr>
        <w:widowControl w:val="0"/>
        <w:tabs>
          <w:tab w:val="left" w:pos="709"/>
        </w:tabs>
        <w:jc w:val="both"/>
        <w:rPr>
          <w:rFonts w:cs="Arial"/>
          <w:bCs/>
          <w:szCs w:val="22"/>
        </w:rPr>
      </w:pPr>
      <w:r w:rsidRPr="00833CF4">
        <w:rPr>
          <w:rFonts w:cs="Arial"/>
          <w:bCs/>
          <w:szCs w:val="22"/>
        </w:rPr>
        <w:tab/>
        <w:t>Grad Rijeka je sa strukovnom udrugom Radio mreža za opasnost iz Rijeke potpisao Ugovor o suradnji u slučaju katastrofa i velikih nesreća temeljem kojega je u 2017. godini uspostavljen potporni komunikacijski centar u slučaju pada ostalih načina komunikacije (fiksna i mobilna telefonija)</w:t>
      </w:r>
      <w:r w:rsidR="00B751F4" w:rsidRPr="00833CF4">
        <w:rPr>
          <w:rFonts w:cs="Arial"/>
          <w:bCs/>
          <w:szCs w:val="22"/>
        </w:rPr>
        <w:t>.</w:t>
      </w:r>
    </w:p>
    <w:p w:rsidR="000E5325" w:rsidRPr="00833CF4" w:rsidRDefault="00B751F4" w:rsidP="000E5325">
      <w:pPr>
        <w:widowControl w:val="0"/>
        <w:tabs>
          <w:tab w:val="left" w:pos="709"/>
        </w:tabs>
        <w:jc w:val="both"/>
        <w:rPr>
          <w:rFonts w:cs="Arial"/>
          <w:bCs/>
          <w:szCs w:val="22"/>
        </w:rPr>
      </w:pPr>
      <w:r w:rsidRPr="00833CF4">
        <w:rPr>
          <w:rFonts w:cs="Arial"/>
          <w:bCs/>
          <w:szCs w:val="22"/>
        </w:rPr>
        <w:tab/>
        <w:t>Za realizaciju projekta potpornog komunikacijskog centra u slučaju pada fiksne i mobilne telefonije</w:t>
      </w:r>
      <w:r w:rsidR="000E5325" w:rsidRPr="00833CF4">
        <w:rPr>
          <w:rFonts w:cs="Arial"/>
          <w:bCs/>
          <w:szCs w:val="22"/>
        </w:rPr>
        <w:t xml:space="preserve">, </w:t>
      </w:r>
      <w:r w:rsidRPr="00833CF4">
        <w:rPr>
          <w:rFonts w:cs="Arial"/>
          <w:bCs/>
          <w:szCs w:val="22"/>
        </w:rPr>
        <w:t>G</w:t>
      </w:r>
      <w:r w:rsidR="000E5325" w:rsidRPr="00833CF4">
        <w:rPr>
          <w:rFonts w:cs="Arial"/>
          <w:bCs/>
          <w:szCs w:val="22"/>
        </w:rPr>
        <w:t xml:space="preserve">rad Rijeka je osigurao nabavku dijela radio opreme te prostor za potporni </w:t>
      </w:r>
      <w:r w:rsidR="000E5325" w:rsidRPr="00833CF4">
        <w:rPr>
          <w:rFonts w:cs="Arial"/>
          <w:bCs/>
          <w:szCs w:val="22"/>
        </w:rPr>
        <w:lastRenderedPageBreak/>
        <w:t>komunikacijski centar.</w:t>
      </w:r>
    </w:p>
    <w:p w:rsidR="00AE32E2" w:rsidRPr="00833CF4" w:rsidRDefault="00FC2BA3" w:rsidP="000E5325">
      <w:pPr>
        <w:widowControl w:val="0"/>
        <w:tabs>
          <w:tab w:val="left" w:pos="709"/>
        </w:tabs>
        <w:jc w:val="both"/>
        <w:rPr>
          <w:rFonts w:cs="Arial"/>
          <w:bCs/>
          <w:szCs w:val="22"/>
        </w:rPr>
      </w:pPr>
      <w:r w:rsidRPr="00833CF4">
        <w:rPr>
          <w:rFonts w:cs="Arial"/>
          <w:bCs/>
          <w:szCs w:val="22"/>
        </w:rPr>
        <w:tab/>
        <w:t xml:space="preserve">Djelovanje </w:t>
      </w:r>
      <w:r w:rsidR="00AE32E2" w:rsidRPr="00833CF4">
        <w:rPr>
          <w:rFonts w:cs="Arial"/>
          <w:bCs/>
          <w:szCs w:val="22"/>
        </w:rPr>
        <w:t>Radio mre</w:t>
      </w:r>
      <w:r w:rsidRPr="00833CF4">
        <w:rPr>
          <w:rFonts w:cs="Arial"/>
          <w:bCs/>
          <w:szCs w:val="22"/>
        </w:rPr>
        <w:t>že za opasnost tijekom 20</w:t>
      </w:r>
      <w:r w:rsidR="00E12795" w:rsidRPr="00833CF4">
        <w:rPr>
          <w:rFonts w:cs="Arial"/>
          <w:bCs/>
          <w:szCs w:val="22"/>
        </w:rPr>
        <w:t>2</w:t>
      </w:r>
      <w:r w:rsidR="001A05B0" w:rsidRPr="00833CF4">
        <w:rPr>
          <w:rFonts w:cs="Arial"/>
          <w:bCs/>
          <w:szCs w:val="22"/>
        </w:rPr>
        <w:t>3</w:t>
      </w:r>
      <w:r w:rsidRPr="00833CF4">
        <w:rPr>
          <w:rFonts w:cs="Arial"/>
          <w:bCs/>
          <w:szCs w:val="22"/>
        </w:rPr>
        <w:t>. godine baziralo se na:</w:t>
      </w:r>
    </w:p>
    <w:p w:rsidR="005E1483" w:rsidRPr="00833CF4" w:rsidRDefault="00FC2BA3" w:rsidP="00AE32E2">
      <w:pPr>
        <w:jc w:val="both"/>
        <w:rPr>
          <w:szCs w:val="22"/>
        </w:rPr>
      </w:pPr>
      <w:r w:rsidRPr="00833CF4">
        <w:rPr>
          <w:szCs w:val="22"/>
        </w:rPr>
        <w:t>-</w:t>
      </w:r>
      <w:r w:rsidRPr="00833CF4">
        <w:rPr>
          <w:szCs w:val="22"/>
        </w:rPr>
        <w:tab/>
      </w:r>
      <w:r w:rsidR="00AE32E2" w:rsidRPr="00833CF4">
        <w:rPr>
          <w:szCs w:val="22"/>
        </w:rPr>
        <w:t>kontinuirano</w:t>
      </w:r>
      <w:r w:rsidRPr="00833CF4">
        <w:rPr>
          <w:szCs w:val="22"/>
        </w:rPr>
        <w:t>m praćenju</w:t>
      </w:r>
      <w:r w:rsidR="00AE32E2" w:rsidRPr="00833CF4">
        <w:rPr>
          <w:szCs w:val="22"/>
        </w:rPr>
        <w:t xml:space="preserve"> rada (24/7</w:t>
      </w:r>
      <w:r w:rsidR="006228FF" w:rsidRPr="00833CF4">
        <w:rPr>
          <w:szCs w:val="22"/>
        </w:rPr>
        <w:t>)</w:t>
      </w:r>
      <w:r w:rsidR="002B77D8" w:rsidRPr="00833CF4">
        <w:rPr>
          <w:szCs w:val="22"/>
        </w:rPr>
        <w:t xml:space="preserve"> </w:t>
      </w:r>
      <w:r w:rsidR="00AE32E2" w:rsidRPr="00833CF4">
        <w:rPr>
          <w:szCs w:val="22"/>
        </w:rPr>
        <w:t>i održavanje Potpo</w:t>
      </w:r>
      <w:r w:rsidRPr="00833CF4">
        <w:rPr>
          <w:szCs w:val="22"/>
        </w:rPr>
        <w:t>rnog telekomunikacijskog centra</w:t>
      </w:r>
      <w:r w:rsidR="00AE32E2" w:rsidRPr="00833CF4">
        <w:rPr>
          <w:szCs w:val="22"/>
        </w:rPr>
        <w:t xml:space="preserve">, </w:t>
      </w:r>
      <w:proofErr w:type="spellStart"/>
      <w:r w:rsidR="00AE32E2" w:rsidRPr="00833CF4">
        <w:rPr>
          <w:szCs w:val="22"/>
        </w:rPr>
        <w:t>interoperabilnog</w:t>
      </w:r>
      <w:proofErr w:type="spellEnd"/>
      <w:r w:rsidR="00AE32E2" w:rsidRPr="00833CF4">
        <w:rPr>
          <w:szCs w:val="22"/>
        </w:rPr>
        <w:t xml:space="preserve"> sa postojećom kratkovalnom mrežom Ž</w:t>
      </w:r>
      <w:r w:rsidRPr="00833CF4">
        <w:rPr>
          <w:szCs w:val="22"/>
        </w:rPr>
        <w:t xml:space="preserve">upanijskog centra </w:t>
      </w:r>
      <w:r w:rsidR="00AE32E2" w:rsidRPr="00833CF4">
        <w:rPr>
          <w:szCs w:val="22"/>
        </w:rPr>
        <w:t>112</w:t>
      </w:r>
      <w:r w:rsidR="004C25BB" w:rsidRPr="00833CF4">
        <w:rPr>
          <w:szCs w:val="22"/>
        </w:rPr>
        <w:t xml:space="preserve"> Rijeka</w:t>
      </w:r>
      <w:r w:rsidR="00AE32E2" w:rsidRPr="00833CF4">
        <w:rPr>
          <w:szCs w:val="22"/>
        </w:rPr>
        <w:t xml:space="preserve"> te mrežom operativnih snaga </w:t>
      </w:r>
      <w:r w:rsidRPr="00833CF4">
        <w:rPr>
          <w:szCs w:val="22"/>
        </w:rPr>
        <w:t>sustava civilne zaštite</w:t>
      </w:r>
      <w:r w:rsidR="00AE32E2" w:rsidRPr="00833CF4">
        <w:rPr>
          <w:szCs w:val="22"/>
        </w:rPr>
        <w:t xml:space="preserve"> (vatrogasci, HGSS...)</w:t>
      </w:r>
      <w:r w:rsidR="005E1483" w:rsidRPr="00833CF4">
        <w:rPr>
          <w:szCs w:val="22"/>
        </w:rPr>
        <w:t>;</w:t>
      </w:r>
    </w:p>
    <w:p w:rsidR="00E93834" w:rsidRPr="00833CF4" w:rsidRDefault="00E93834" w:rsidP="00AE32E2">
      <w:pPr>
        <w:jc w:val="both"/>
        <w:rPr>
          <w:szCs w:val="22"/>
        </w:rPr>
      </w:pPr>
      <w:r w:rsidRPr="00833CF4">
        <w:rPr>
          <w:szCs w:val="22"/>
        </w:rPr>
        <w:t>-</w:t>
      </w:r>
      <w:r w:rsidRPr="00833CF4">
        <w:rPr>
          <w:szCs w:val="22"/>
        </w:rPr>
        <w:tab/>
        <w:t>redovito</w:t>
      </w:r>
      <w:r w:rsidR="004A7070" w:rsidRPr="00833CF4">
        <w:rPr>
          <w:szCs w:val="22"/>
        </w:rPr>
        <w:t>m</w:t>
      </w:r>
      <w:r w:rsidRPr="00833CF4">
        <w:rPr>
          <w:szCs w:val="22"/>
        </w:rPr>
        <w:t>/dnevno</w:t>
      </w:r>
      <w:r w:rsidR="004A7070" w:rsidRPr="00833CF4">
        <w:rPr>
          <w:szCs w:val="22"/>
        </w:rPr>
        <w:t>m testiranju</w:t>
      </w:r>
      <w:r w:rsidRPr="00833CF4">
        <w:rPr>
          <w:szCs w:val="22"/>
        </w:rPr>
        <w:t xml:space="preserve"> analognih repetitora operativnih snaga civilne zaštite u dometu čujnosti;</w:t>
      </w:r>
    </w:p>
    <w:p w:rsidR="00E93834" w:rsidRPr="00833CF4" w:rsidRDefault="00AE32E2" w:rsidP="00AE32E2">
      <w:pPr>
        <w:jc w:val="both"/>
        <w:rPr>
          <w:szCs w:val="22"/>
        </w:rPr>
      </w:pPr>
      <w:r w:rsidRPr="00833CF4">
        <w:rPr>
          <w:szCs w:val="22"/>
        </w:rPr>
        <w:t>-</w:t>
      </w:r>
      <w:r w:rsidR="005E1483" w:rsidRPr="00833CF4">
        <w:rPr>
          <w:szCs w:val="22"/>
        </w:rPr>
        <w:tab/>
      </w:r>
      <w:r w:rsidR="004A7070" w:rsidRPr="00833CF4">
        <w:rPr>
          <w:szCs w:val="22"/>
        </w:rPr>
        <w:t>edukaciji</w:t>
      </w:r>
      <w:r w:rsidRPr="00833CF4">
        <w:rPr>
          <w:szCs w:val="22"/>
        </w:rPr>
        <w:t xml:space="preserve"> mladih za rad na</w:t>
      </w:r>
      <w:r w:rsidR="005E1483" w:rsidRPr="00833CF4">
        <w:rPr>
          <w:szCs w:val="22"/>
        </w:rPr>
        <w:t xml:space="preserve"> telekomunikacijskim sustavima s</w:t>
      </w:r>
      <w:r w:rsidRPr="00833CF4">
        <w:rPr>
          <w:szCs w:val="22"/>
        </w:rPr>
        <w:t xml:space="preserve">ustava </w:t>
      </w:r>
      <w:r w:rsidR="005E1483" w:rsidRPr="00833CF4">
        <w:rPr>
          <w:szCs w:val="22"/>
        </w:rPr>
        <w:t>civilne zaštite</w:t>
      </w:r>
      <w:r w:rsidR="004C25BB" w:rsidRPr="00833CF4">
        <w:rPr>
          <w:szCs w:val="22"/>
        </w:rPr>
        <w:t>;</w:t>
      </w:r>
    </w:p>
    <w:p w:rsidR="004C25BB" w:rsidRPr="00833CF4" w:rsidRDefault="004C25BB" w:rsidP="00AE32E2">
      <w:pPr>
        <w:jc w:val="both"/>
        <w:rPr>
          <w:szCs w:val="22"/>
        </w:rPr>
      </w:pPr>
      <w:r w:rsidRPr="00833CF4">
        <w:rPr>
          <w:szCs w:val="22"/>
        </w:rPr>
        <w:t>-</w:t>
      </w:r>
      <w:r w:rsidRPr="00833CF4">
        <w:rPr>
          <w:szCs w:val="22"/>
        </w:rPr>
        <w:tab/>
        <w:t>raznim simulacijskim vježbama prema supozicijama situacija kada konvencionalni telekomunikacijski uređaji ne rade;</w:t>
      </w:r>
    </w:p>
    <w:p w:rsidR="00E93834" w:rsidRPr="00833CF4" w:rsidRDefault="00E93834" w:rsidP="00AE32E2">
      <w:pPr>
        <w:jc w:val="both"/>
        <w:rPr>
          <w:szCs w:val="22"/>
        </w:rPr>
      </w:pPr>
      <w:r w:rsidRPr="00833CF4">
        <w:rPr>
          <w:szCs w:val="22"/>
        </w:rPr>
        <w:t>-</w:t>
      </w:r>
      <w:r w:rsidRPr="00833CF4">
        <w:rPr>
          <w:szCs w:val="22"/>
        </w:rPr>
        <w:tab/>
      </w:r>
      <w:r w:rsidR="004A7070" w:rsidRPr="00833CF4">
        <w:rPr>
          <w:szCs w:val="22"/>
        </w:rPr>
        <w:t>povezivanju</w:t>
      </w:r>
      <w:r w:rsidRPr="00833CF4">
        <w:rPr>
          <w:szCs w:val="22"/>
        </w:rPr>
        <w:t xml:space="preserve"> s ostalim jedinicama lokalne samouprave u smisl</w:t>
      </w:r>
      <w:r w:rsidR="00DF7734" w:rsidRPr="00833CF4">
        <w:rPr>
          <w:szCs w:val="22"/>
        </w:rPr>
        <w:t xml:space="preserve">u </w:t>
      </w:r>
      <w:proofErr w:type="spellStart"/>
      <w:r w:rsidR="00DF7734" w:rsidRPr="00833CF4">
        <w:rPr>
          <w:szCs w:val="22"/>
        </w:rPr>
        <w:t>interoperabilnosti</w:t>
      </w:r>
      <w:proofErr w:type="spellEnd"/>
      <w:r w:rsidR="00DF7734" w:rsidRPr="00833CF4">
        <w:rPr>
          <w:szCs w:val="22"/>
        </w:rPr>
        <w:t>.</w:t>
      </w:r>
    </w:p>
    <w:p w:rsidR="002F3A72" w:rsidRPr="00833CF4" w:rsidRDefault="002F3A72" w:rsidP="00685AD5">
      <w:pPr>
        <w:rPr>
          <w:szCs w:val="22"/>
        </w:rPr>
      </w:pPr>
    </w:p>
    <w:p w:rsidR="00685AD5" w:rsidRPr="00833CF4" w:rsidRDefault="00685AD5" w:rsidP="00382893">
      <w:pPr>
        <w:widowControl w:val="0"/>
        <w:tabs>
          <w:tab w:val="left" w:pos="709"/>
        </w:tabs>
        <w:jc w:val="both"/>
        <w:rPr>
          <w:rFonts w:cs="Arial"/>
          <w:bCs/>
          <w:szCs w:val="22"/>
        </w:rPr>
      </w:pPr>
    </w:p>
    <w:p w:rsidR="007631DF" w:rsidRPr="00833CF4" w:rsidRDefault="0051596A" w:rsidP="007631DF">
      <w:pPr>
        <w:widowControl w:val="0"/>
        <w:tabs>
          <w:tab w:val="left" w:pos="709"/>
        </w:tabs>
        <w:autoSpaceDE w:val="0"/>
        <w:autoSpaceDN w:val="0"/>
        <w:adjustRightInd w:val="0"/>
        <w:jc w:val="both"/>
        <w:rPr>
          <w:rFonts w:cs="Arial"/>
          <w:b/>
        </w:rPr>
      </w:pPr>
      <w:r w:rsidRPr="00833CF4">
        <w:rPr>
          <w:rFonts w:cs="Arial"/>
          <w:b/>
        </w:rPr>
        <w:t xml:space="preserve">3.5. </w:t>
      </w:r>
      <w:r w:rsidR="00F53144" w:rsidRPr="00833CF4">
        <w:rPr>
          <w:rFonts w:cs="Arial"/>
          <w:b/>
        </w:rPr>
        <w:t xml:space="preserve">OSTALE SLUŽBE I PRAVNE OSOBE KOJE SE BAVE ZAŠTITOM I SPAŠAVANJEM </w:t>
      </w:r>
    </w:p>
    <w:p w:rsidR="00F53144" w:rsidRPr="00833CF4" w:rsidRDefault="007631DF" w:rsidP="007631DF">
      <w:pPr>
        <w:widowControl w:val="0"/>
        <w:tabs>
          <w:tab w:val="left" w:pos="709"/>
        </w:tabs>
        <w:autoSpaceDE w:val="0"/>
        <w:autoSpaceDN w:val="0"/>
        <w:adjustRightInd w:val="0"/>
        <w:jc w:val="both"/>
        <w:rPr>
          <w:rFonts w:cs="Arial"/>
          <w:b/>
        </w:rPr>
      </w:pPr>
      <w:r w:rsidRPr="00833CF4">
        <w:rPr>
          <w:rFonts w:cs="Arial"/>
          <w:b/>
        </w:rPr>
        <w:t xml:space="preserve">       </w:t>
      </w:r>
      <w:r w:rsidR="00F53144" w:rsidRPr="00833CF4">
        <w:rPr>
          <w:rFonts w:cs="Arial"/>
          <w:b/>
        </w:rPr>
        <w:t>(OSTALE GOTOVE SNAGE)</w:t>
      </w:r>
      <w:r w:rsidR="005E1FF0" w:rsidRPr="00833CF4">
        <w:rPr>
          <w:rFonts w:cs="Arial"/>
          <w:b/>
        </w:rPr>
        <w:t xml:space="preserve"> </w:t>
      </w:r>
    </w:p>
    <w:p w:rsidR="00F53144" w:rsidRPr="00833CF4" w:rsidRDefault="00F53144" w:rsidP="00382893">
      <w:pPr>
        <w:widowControl w:val="0"/>
        <w:tabs>
          <w:tab w:val="left" w:pos="709"/>
        </w:tabs>
        <w:jc w:val="both"/>
        <w:rPr>
          <w:rFonts w:cs="Arial"/>
          <w:szCs w:val="22"/>
        </w:rPr>
      </w:pPr>
    </w:p>
    <w:p w:rsidR="00F53144" w:rsidRPr="00833CF4" w:rsidRDefault="00F53144" w:rsidP="00382893">
      <w:pPr>
        <w:widowControl w:val="0"/>
        <w:tabs>
          <w:tab w:val="left" w:pos="709"/>
        </w:tabs>
        <w:jc w:val="both"/>
        <w:rPr>
          <w:rFonts w:cs="Arial"/>
          <w:bCs/>
          <w:szCs w:val="22"/>
        </w:rPr>
      </w:pPr>
      <w:r w:rsidRPr="00833CF4">
        <w:rPr>
          <w:rFonts w:cs="Arial"/>
          <w:szCs w:val="22"/>
        </w:rPr>
        <w:tab/>
      </w:r>
      <w:r w:rsidRPr="00833CF4">
        <w:rPr>
          <w:rFonts w:cs="Arial"/>
          <w:bCs/>
          <w:szCs w:val="22"/>
        </w:rPr>
        <w:t xml:space="preserve">Odlukom o određivanju pravnih osoba od interesa za </w:t>
      </w:r>
      <w:r w:rsidR="006228FF" w:rsidRPr="00833CF4">
        <w:rPr>
          <w:rFonts w:cs="Arial"/>
          <w:szCs w:val="22"/>
        </w:rPr>
        <w:t>sustav civilne zaštite na području grada Rijeke</w:t>
      </w:r>
      <w:r w:rsidR="006228FF" w:rsidRPr="00833CF4">
        <w:rPr>
          <w:rFonts w:cs="Arial"/>
          <w:bCs/>
          <w:szCs w:val="22"/>
        </w:rPr>
        <w:t xml:space="preserve"> </w:t>
      </w:r>
      <w:r w:rsidRPr="00833CF4">
        <w:rPr>
          <w:rFonts w:cs="Arial"/>
          <w:bCs/>
          <w:szCs w:val="22"/>
        </w:rPr>
        <w:t>definirane su, osim pravnih osoba koje se zaštitom i spašavanjem bav</w:t>
      </w:r>
      <w:r w:rsidR="000047A5" w:rsidRPr="00833CF4">
        <w:rPr>
          <w:rFonts w:cs="Arial"/>
          <w:bCs/>
          <w:szCs w:val="22"/>
        </w:rPr>
        <w:t>e u svojoj redovnoj djelatnosti</w:t>
      </w:r>
      <w:r w:rsidRPr="00833CF4">
        <w:rPr>
          <w:rFonts w:cs="Arial"/>
          <w:bCs/>
          <w:szCs w:val="22"/>
        </w:rPr>
        <w:t xml:space="preserve"> i pravne osobe koje bi sudjelovale u provođenju pojedinih mjera zaštite i spašavanja, a čija redovna djelatnost nije u području zaštite i spašavanja, ali koje bi sa svojim ljudskim i materijalno-tehničkim kapacitetima sudjelovale u aktivnostima zaštite i spašavanja (civilne zaštite).</w:t>
      </w:r>
    </w:p>
    <w:p w:rsidR="00F53144" w:rsidRPr="00833CF4" w:rsidRDefault="00F53144" w:rsidP="00382893">
      <w:pPr>
        <w:widowControl w:val="0"/>
        <w:tabs>
          <w:tab w:val="left" w:pos="709"/>
        </w:tabs>
        <w:jc w:val="both"/>
        <w:rPr>
          <w:rFonts w:cs="Arial"/>
          <w:bCs/>
          <w:szCs w:val="22"/>
        </w:rPr>
      </w:pPr>
      <w:r w:rsidRPr="00833CF4">
        <w:rPr>
          <w:rFonts w:cs="Arial"/>
          <w:bCs/>
          <w:szCs w:val="22"/>
        </w:rPr>
        <w:tab/>
      </w:r>
      <w:r w:rsidR="00485FE4" w:rsidRPr="00833CF4">
        <w:rPr>
          <w:rFonts w:cs="Arial"/>
          <w:bCs/>
          <w:szCs w:val="22"/>
        </w:rPr>
        <w:t>U p</w:t>
      </w:r>
      <w:r w:rsidRPr="00833CF4">
        <w:rPr>
          <w:rFonts w:cs="Arial"/>
          <w:bCs/>
          <w:szCs w:val="22"/>
        </w:rPr>
        <w:t xml:space="preserve">ravne osobe kojima zaštita i spašavanje nije redovna djelatnost </w:t>
      </w:r>
      <w:r w:rsidR="00485FE4" w:rsidRPr="00833CF4">
        <w:rPr>
          <w:rFonts w:cs="Arial"/>
          <w:bCs/>
          <w:szCs w:val="22"/>
        </w:rPr>
        <w:t xml:space="preserve">spadaju one </w:t>
      </w:r>
      <w:r w:rsidRPr="00833CF4">
        <w:rPr>
          <w:rFonts w:cs="Arial"/>
          <w:bCs/>
          <w:szCs w:val="22"/>
        </w:rPr>
        <w:t xml:space="preserve">pravne osobe koje imaju postrojbe i stručne timove za zaštitu i spašavanje (komunalna društva, građevinske tvrtke, tvrtke koje imaju posebne strojeve – dizalice, šlepere, plovila i sl.), pravne osobe koje pružaju usluge (npr. </w:t>
      </w:r>
      <w:r w:rsidR="00AB051A" w:rsidRPr="00833CF4">
        <w:rPr>
          <w:rFonts w:cs="Arial"/>
          <w:bCs/>
          <w:szCs w:val="22"/>
        </w:rPr>
        <w:t>u</w:t>
      </w:r>
      <w:r w:rsidR="007B0031" w:rsidRPr="00833CF4">
        <w:rPr>
          <w:rFonts w:cs="Arial"/>
          <w:bCs/>
          <w:szCs w:val="22"/>
        </w:rPr>
        <w:t>sluge prijevoza,</w:t>
      </w:r>
      <w:r w:rsidRPr="00833CF4">
        <w:rPr>
          <w:rFonts w:cs="Arial"/>
          <w:bCs/>
          <w:szCs w:val="22"/>
        </w:rPr>
        <w:t xml:space="preserve"> smještaja</w:t>
      </w:r>
      <w:r w:rsidR="007B0031" w:rsidRPr="00833CF4">
        <w:rPr>
          <w:rFonts w:cs="Arial"/>
          <w:bCs/>
          <w:szCs w:val="22"/>
        </w:rPr>
        <w:t xml:space="preserve">, </w:t>
      </w:r>
      <w:r w:rsidRPr="00833CF4">
        <w:rPr>
          <w:rFonts w:cs="Arial"/>
          <w:bCs/>
          <w:szCs w:val="22"/>
        </w:rPr>
        <w:t>prehrane i sl.) te udruge građana (izviđači, radioamateri</w:t>
      </w:r>
      <w:r w:rsidR="007B0031" w:rsidRPr="00833CF4">
        <w:rPr>
          <w:rFonts w:cs="Arial"/>
          <w:bCs/>
          <w:szCs w:val="22"/>
        </w:rPr>
        <w:t xml:space="preserve"> i dr.).</w:t>
      </w:r>
    </w:p>
    <w:p w:rsidR="00106E82" w:rsidRPr="00833CF4" w:rsidRDefault="00F53144" w:rsidP="00382893">
      <w:pPr>
        <w:widowControl w:val="0"/>
        <w:tabs>
          <w:tab w:val="left" w:pos="709"/>
        </w:tabs>
        <w:jc w:val="both"/>
        <w:rPr>
          <w:rFonts w:cs="Arial"/>
          <w:bCs/>
          <w:szCs w:val="22"/>
        </w:rPr>
      </w:pPr>
      <w:r w:rsidRPr="00833CF4">
        <w:rPr>
          <w:rFonts w:cs="Arial"/>
          <w:bCs/>
          <w:szCs w:val="22"/>
        </w:rPr>
        <w:tab/>
      </w:r>
      <w:r w:rsidR="00514252" w:rsidRPr="00833CF4">
        <w:rPr>
          <w:rFonts w:cs="Arial"/>
          <w:bCs/>
          <w:szCs w:val="22"/>
        </w:rPr>
        <w:t>Tijekom</w:t>
      </w:r>
      <w:r w:rsidRPr="00833CF4">
        <w:rPr>
          <w:rFonts w:cs="Arial"/>
          <w:bCs/>
          <w:szCs w:val="22"/>
        </w:rPr>
        <w:t xml:space="preserve"> 20</w:t>
      </w:r>
      <w:r w:rsidR="00983BF8" w:rsidRPr="00833CF4">
        <w:rPr>
          <w:rFonts w:cs="Arial"/>
          <w:bCs/>
          <w:szCs w:val="22"/>
        </w:rPr>
        <w:t>2</w:t>
      </w:r>
      <w:r w:rsidR="001A05B0" w:rsidRPr="00833CF4">
        <w:rPr>
          <w:rFonts w:cs="Arial"/>
          <w:bCs/>
          <w:szCs w:val="22"/>
        </w:rPr>
        <w:t>3</w:t>
      </w:r>
      <w:r w:rsidRPr="00833CF4">
        <w:rPr>
          <w:rFonts w:cs="Arial"/>
          <w:bCs/>
          <w:szCs w:val="22"/>
        </w:rPr>
        <w:t>. godin</w:t>
      </w:r>
      <w:r w:rsidR="00A543C9" w:rsidRPr="00833CF4">
        <w:rPr>
          <w:rFonts w:cs="Arial"/>
          <w:bCs/>
          <w:szCs w:val="22"/>
        </w:rPr>
        <w:t>e</w:t>
      </w:r>
      <w:r w:rsidRPr="00833CF4">
        <w:rPr>
          <w:rFonts w:cs="Arial"/>
          <w:bCs/>
          <w:szCs w:val="22"/>
        </w:rPr>
        <w:t xml:space="preserve"> nije bilo potrebe za angažiranjem ovih pravnih osoba u sustavu civilne zaštite te za njih nisu izdvajana proračunska sredstva, osim za </w:t>
      </w:r>
      <w:r w:rsidR="005A41C7" w:rsidRPr="00833CF4">
        <w:rPr>
          <w:rFonts w:cs="Arial"/>
          <w:bCs/>
          <w:szCs w:val="22"/>
        </w:rPr>
        <w:t>Pilotski klub</w:t>
      </w:r>
      <w:r w:rsidRPr="00833CF4">
        <w:rPr>
          <w:rFonts w:cs="Arial"/>
          <w:bCs/>
          <w:szCs w:val="22"/>
        </w:rPr>
        <w:t xml:space="preserve"> Krila Kvarnera</w:t>
      </w:r>
      <w:r w:rsidR="00862706" w:rsidRPr="00833CF4">
        <w:rPr>
          <w:rFonts w:cs="Arial"/>
          <w:bCs/>
          <w:szCs w:val="22"/>
        </w:rPr>
        <w:t>.</w:t>
      </w:r>
      <w:r w:rsidR="00485FE4" w:rsidRPr="00833CF4">
        <w:rPr>
          <w:rFonts w:cs="Arial"/>
          <w:bCs/>
          <w:szCs w:val="22"/>
        </w:rPr>
        <w:t xml:space="preserve"> </w:t>
      </w:r>
      <w:r w:rsidR="00B12D56" w:rsidRPr="00833CF4">
        <w:rPr>
          <w:rFonts w:cs="Arial"/>
          <w:bCs/>
          <w:szCs w:val="22"/>
        </w:rPr>
        <w:t>Primarna zadaća</w:t>
      </w:r>
      <w:r w:rsidR="007E3428" w:rsidRPr="00833CF4">
        <w:rPr>
          <w:rFonts w:cs="Arial"/>
          <w:bCs/>
          <w:szCs w:val="22"/>
        </w:rPr>
        <w:t xml:space="preserve"> izviđanja Pilotskog kluba Krila Kvarnera je uočavanje pojave požara na području nadziranja (</w:t>
      </w:r>
      <w:r w:rsidR="003E08C9" w:rsidRPr="00833CF4">
        <w:rPr>
          <w:rFonts w:cs="Arial"/>
          <w:bCs/>
          <w:szCs w:val="22"/>
        </w:rPr>
        <w:t>A</w:t>
      </w:r>
      <w:r w:rsidR="007E3428" w:rsidRPr="00833CF4">
        <w:rPr>
          <w:rFonts w:cs="Arial"/>
          <w:bCs/>
          <w:szCs w:val="22"/>
        </w:rPr>
        <w:t>erodrom Gro</w:t>
      </w:r>
      <w:r w:rsidR="00CB16E8" w:rsidRPr="00833CF4">
        <w:rPr>
          <w:rFonts w:cs="Arial"/>
          <w:bCs/>
          <w:szCs w:val="22"/>
        </w:rPr>
        <w:t>bnik-Klana-Kastav-</w:t>
      </w:r>
      <w:proofErr w:type="spellStart"/>
      <w:r w:rsidR="00CB16E8" w:rsidRPr="00833CF4">
        <w:rPr>
          <w:rFonts w:cs="Arial"/>
          <w:bCs/>
          <w:szCs w:val="22"/>
        </w:rPr>
        <w:t>Preluk</w:t>
      </w:r>
      <w:proofErr w:type="spellEnd"/>
      <w:r w:rsidR="00CB16E8" w:rsidRPr="00833CF4">
        <w:rPr>
          <w:rFonts w:cs="Arial"/>
          <w:bCs/>
          <w:szCs w:val="22"/>
        </w:rPr>
        <w:t xml:space="preserve">-obalni </w:t>
      </w:r>
      <w:r w:rsidR="007E3428" w:rsidRPr="00833CF4">
        <w:rPr>
          <w:rFonts w:cs="Arial"/>
          <w:bCs/>
          <w:szCs w:val="22"/>
        </w:rPr>
        <w:t>pojas-</w:t>
      </w:r>
      <w:proofErr w:type="spellStart"/>
      <w:r w:rsidR="00096A14" w:rsidRPr="00833CF4">
        <w:rPr>
          <w:rFonts w:cs="Arial"/>
          <w:bCs/>
          <w:szCs w:val="22"/>
        </w:rPr>
        <w:t>Kostrena</w:t>
      </w:r>
      <w:proofErr w:type="spellEnd"/>
      <w:r w:rsidR="00096A14" w:rsidRPr="00833CF4">
        <w:rPr>
          <w:rFonts w:cs="Arial"/>
          <w:bCs/>
          <w:szCs w:val="22"/>
        </w:rPr>
        <w:t>–Omišalj</w:t>
      </w:r>
      <w:r w:rsidR="007E3428" w:rsidRPr="00833CF4">
        <w:rPr>
          <w:rFonts w:cs="Arial"/>
          <w:bCs/>
          <w:szCs w:val="22"/>
        </w:rPr>
        <w:t>-</w:t>
      </w:r>
      <w:proofErr w:type="spellStart"/>
      <w:r w:rsidR="007E3428" w:rsidRPr="00833CF4">
        <w:rPr>
          <w:rFonts w:cs="Arial"/>
          <w:bCs/>
          <w:szCs w:val="22"/>
        </w:rPr>
        <w:t>Šmrika</w:t>
      </w:r>
      <w:proofErr w:type="spellEnd"/>
      <w:r w:rsidR="007E3428" w:rsidRPr="00833CF4">
        <w:rPr>
          <w:rFonts w:cs="Arial"/>
          <w:bCs/>
          <w:szCs w:val="22"/>
        </w:rPr>
        <w:t>-</w:t>
      </w:r>
      <w:proofErr w:type="spellStart"/>
      <w:r w:rsidR="007E3428" w:rsidRPr="00833CF4">
        <w:rPr>
          <w:rFonts w:cs="Arial"/>
          <w:bCs/>
          <w:szCs w:val="22"/>
        </w:rPr>
        <w:t>Zlobin</w:t>
      </w:r>
      <w:proofErr w:type="spellEnd"/>
      <w:r w:rsidR="00FC78FC" w:rsidRPr="00833CF4">
        <w:rPr>
          <w:rFonts w:cs="Arial"/>
          <w:bCs/>
          <w:szCs w:val="22"/>
        </w:rPr>
        <w:t>-Čavle-Aerodrom Grobnik</w:t>
      </w:r>
      <w:r w:rsidR="00260064" w:rsidRPr="00833CF4">
        <w:rPr>
          <w:rFonts w:cs="Arial"/>
          <w:bCs/>
          <w:szCs w:val="22"/>
        </w:rPr>
        <w:t>, odnosno granična područja sa susjednim općinama</w:t>
      </w:r>
      <w:r w:rsidR="00FC78FC" w:rsidRPr="00833CF4">
        <w:rPr>
          <w:rFonts w:cs="Arial"/>
          <w:bCs/>
          <w:szCs w:val="22"/>
        </w:rPr>
        <w:t>)</w:t>
      </w:r>
      <w:r w:rsidR="00106E82" w:rsidRPr="00833CF4">
        <w:rPr>
          <w:rFonts w:cs="Arial"/>
          <w:bCs/>
          <w:szCs w:val="22"/>
        </w:rPr>
        <w:t>.</w:t>
      </w:r>
    </w:p>
    <w:p w:rsidR="006D29FF" w:rsidRPr="00833CF4" w:rsidRDefault="00106E82" w:rsidP="00382893">
      <w:pPr>
        <w:widowControl w:val="0"/>
        <w:tabs>
          <w:tab w:val="left" w:pos="709"/>
        </w:tabs>
        <w:jc w:val="both"/>
        <w:rPr>
          <w:rFonts w:cs="Arial"/>
          <w:bCs/>
          <w:szCs w:val="22"/>
        </w:rPr>
      </w:pPr>
      <w:r w:rsidRPr="00833CF4">
        <w:rPr>
          <w:rFonts w:cs="Arial"/>
          <w:bCs/>
          <w:szCs w:val="22"/>
        </w:rPr>
        <w:tab/>
        <w:t xml:space="preserve">Eventualne promjene dijela rute izviđanja nisu bitno utjecale na obuhvat rute letenja, a </w:t>
      </w:r>
      <w:r w:rsidR="00AA69FC" w:rsidRPr="00833CF4">
        <w:rPr>
          <w:rFonts w:cs="Arial"/>
          <w:bCs/>
          <w:szCs w:val="22"/>
        </w:rPr>
        <w:t>izvođene su</w:t>
      </w:r>
      <w:r w:rsidRPr="00833CF4">
        <w:rPr>
          <w:rFonts w:cs="Arial"/>
          <w:bCs/>
          <w:szCs w:val="22"/>
        </w:rPr>
        <w:t xml:space="preserve"> prema potrebi nastale akcidentne situacije.</w:t>
      </w:r>
      <w:r w:rsidR="00485FE4" w:rsidRPr="00833CF4">
        <w:rPr>
          <w:rFonts w:cs="Arial"/>
          <w:bCs/>
          <w:szCs w:val="22"/>
        </w:rPr>
        <w:t xml:space="preserve"> </w:t>
      </w:r>
      <w:r w:rsidR="006D29FF" w:rsidRPr="00833CF4">
        <w:rPr>
          <w:rFonts w:cs="Arial"/>
          <w:bCs/>
          <w:szCs w:val="22"/>
        </w:rPr>
        <w:t>U sklopu provođenja mjera ranog otkrivanja, sprečavanja širenja požara i ekoloških akcidenata, u</w:t>
      </w:r>
      <w:r w:rsidR="001A05B0" w:rsidRPr="00833CF4">
        <w:rPr>
          <w:rFonts w:cs="Arial"/>
          <w:bCs/>
          <w:szCs w:val="22"/>
        </w:rPr>
        <w:t xml:space="preserve"> razdoblju od 01. lipnja do 31. listopada 2023. godine </w:t>
      </w:r>
      <w:r w:rsidR="006D29FF" w:rsidRPr="00833CF4">
        <w:rPr>
          <w:rFonts w:cs="Arial"/>
          <w:bCs/>
          <w:szCs w:val="22"/>
        </w:rPr>
        <w:t>svakodnevno je dežurala ekipa pilota vođe zrakoplova i izviđača te tehničke ekipe za pripremu zrakoplova.</w:t>
      </w:r>
      <w:r w:rsidR="00485FE4" w:rsidRPr="00833CF4">
        <w:rPr>
          <w:rFonts w:cs="Arial"/>
          <w:bCs/>
          <w:szCs w:val="22"/>
        </w:rPr>
        <w:t xml:space="preserve"> </w:t>
      </w:r>
      <w:r w:rsidR="006D29FF" w:rsidRPr="00833CF4">
        <w:rPr>
          <w:rFonts w:cs="Arial"/>
          <w:bCs/>
          <w:szCs w:val="22"/>
        </w:rPr>
        <w:t>Izviđačku ekipu činili su članovi kluba na dobrovoljnoj bazi, bez naknada za sudjelovanje u izviđanju.</w:t>
      </w:r>
      <w:r w:rsidR="00485FE4" w:rsidRPr="00833CF4">
        <w:rPr>
          <w:rFonts w:cs="Arial"/>
          <w:bCs/>
          <w:szCs w:val="22"/>
        </w:rPr>
        <w:t xml:space="preserve"> </w:t>
      </w:r>
      <w:r w:rsidR="006D29FF" w:rsidRPr="00833CF4">
        <w:rPr>
          <w:rFonts w:cs="Arial"/>
          <w:bCs/>
          <w:szCs w:val="22"/>
        </w:rPr>
        <w:t>Učestalost izviđačkih letova bila je najveća tijekom srpnja i prve polovice kolovoza, proporcionalno porastu dnevne temperature, u skladu s indeksom opasnosti od požara u tom razdoblju.</w:t>
      </w:r>
      <w:r w:rsidR="00485FE4" w:rsidRPr="00833CF4">
        <w:rPr>
          <w:rFonts w:cs="Arial"/>
          <w:bCs/>
          <w:szCs w:val="22"/>
        </w:rPr>
        <w:t xml:space="preserve"> </w:t>
      </w:r>
      <w:r w:rsidR="006D29FF" w:rsidRPr="00833CF4">
        <w:rPr>
          <w:rFonts w:cs="Arial"/>
          <w:bCs/>
          <w:szCs w:val="22"/>
        </w:rPr>
        <w:t>Priprema za let usklađivala se u skladu s prognoziranim indeksom opasnosti za slijedeći dan, a letovi su se izvršavali prema stvarnom indeksu opasnosti.</w:t>
      </w:r>
    </w:p>
    <w:p w:rsidR="009E64FF" w:rsidRPr="00833CF4" w:rsidRDefault="00D03C39" w:rsidP="00382893">
      <w:pPr>
        <w:widowControl w:val="0"/>
        <w:tabs>
          <w:tab w:val="left" w:pos="709"/>
        </w:tabs>
        <w:jc w:val="both"/>
        <w:rPr>
          <w:rFonts w:cs="Arial"/>
          <w:bCs/>
          <w:szCs w:val="22"/>
        </w:rPr>
      </w:pPr>
      <w:r w:rsidRPr="00833CF4">
        <w:rPr>
          <w:rFonts w:cs="Arial"/>
          <w:bCs/>
          <w:szCs w:val="22"/>
        </w:rPr>
        <w:tab/>
      </w:r>
      <w:r w:rsidR="002233AB" w:rsidRPr="00833CF4">
        <w:rPr>
          <w:rFonts w:cs="Arial"/>
          <w:bCs/>
          <w:szCs w:val="22"/>
        </w:rPr>
        <w:t xml:space="preserve">Osim uočavanja pojave požara, izviđanjima se također kontroliralo onečišćenje mora kvarnerskog </w:t>
      </w:r>
      <w:proofErr w:type="spellStart"/>
      <w:r w:rsidR="002233AB" w:rsidRPr="00833CF4">
        <w:rPr>
          <w:rFonts w:cs="Arial"/>
          <w:bCs/>
          <w:szCs w:val="22"/>
        </w:rPr>
        <w:t>akvatorija</w:t>
      </w:r>
      <w:proofErr w:type="spellEnd"/>
      <w:r w:rsidR="002233AB" w:rsidRPr="00833CF4">
        <w:rPr>
          <w:rFonts w:cs="Arial"/>
          <w:bCs/>
          <w:szCs w:val="22"/>
        </w:rPr>
        <w:t xml:space="preserve"> - većih uljnih onečišćenja tijekom ljeta nije bilo, a manja onečišćenja mora ponekad su se javljala oko rafinerije na </w:t>
      </w:r>
      <w:proofErr w:type="spellStart"/>
      <w:r w:rsidR="002233AB" w:rsidRPr="00833CF4">
        <w:rPr>
          <w:rFonts w:cs="Arial"/>
          <w:bCs/>
          <w:szCs w:val="22"/>
        </w:rPr>
        <w:t>Urinju</w:t>
      </w:r>
      <w:proofErr w:type="spellEnd"/>
      <w:r w:rsidR="002233AB" w:rsidRPr="00833CF4">
        <w:rPr>
          <w:rFonts w:cs="Arial"/>
          <w:bCs/>
          <w:szCs w:val="22"/>
        </w:rPr>
        <w:t xml:space="preserve"> i terminala Omišalj.</w:t>
      </w:r>
      <w:r w:rsidR="00485FE4" w:rsidRPr="00833CF4">
        <w:rPr>
          <w:rFonts w:cs="Arial"/>
          <w:bCs/>
          <w:szCs w:val="22"/>
        </w:rPr>
        <w:t xml:space="preserve"> </w:t>
      </w:r>
      <w:r w:rsidR="002233AB" w:rsidRPr="00833CF4">
        <w:rPr>
          <w:rFonts w:cs="Arial"/>
          <w:bCs/>
          <w:szCs w:val="22"/>
        </w:rPr>
        <w:t>Uljni film, odnosno manje onečišćenje mora je praktički redovna pojava na ovim lokacijama.</w:t>
      </w:r>
      <w:r w:rsidR="00485FE4" w:rsidRPr="00833CF4">
        <w:rPr>
          <w:rFonts w:cs="Arial"/>
          <w:bCs/>
          <w:szCs w:val="22"/>
        </w:rPr>
        <w:t xml:space="preserve"> </w:t>
      </w:r>
      <w:r w:rsidR="00096A14" w:rsidRPr="00833CF4">
        <w:rPr>
          <w:rFonts w:cs="Arial"/>
          <w:bCs/>
          <w:szCs w:val="22"/>
        </w:rPr>
        <w:t xml:space="preserve">Područje </w:t>
      </w:r>
      <w:r w:rsidR="00B12D56" w:rsidRPr="00833CF4">
        <w:rPr>
          <w:rFonts w:cs="Arial"/>
          <w:bCs/>
          <w:szCs w:val="22"/>
        </w:rPr>
        <w:t xml:space="preserve">željezničke </w:t>
      </w:r>
      <w:r w:rsidR="00096A14" w:rsidRPr="00833CF4">
        <w:rPr>
          <w:rFonts w:cs="Arial"/>
          <w:bCs/>
          <w:szCs w:val="22"/>
        </w:rPr>
        <w:t xml:space="preserve">pruge </w:t>
      </w:r>
      <w:r w:rsidR="00B12D56" w:rsidRPr="00833CF4">
        <w:rPr>
          <w:rFonts w:cs="Arial"/>
          <w:bCs/>
          <w:szCs w:val="22"/>
        </w:rPr>
        <w:t xml:space="preserve">između kolodvora </w:t>
      </w:r>
      <w:proofErr w:type="spellStart"/>
      <w:r w:rsidR="00B12D56" w:rsidRPr="00833CF4">
        <w:rPr>
          <w:rFonts w:cs="Arial"/>
          <w:bCs/>
          <w:szCs w:val="22"/>
        </w:rPr>
        <w:t>Plase</w:t>
      </w:r>
      <w:proofErr w:type="spellEnd"/>
      <w:r w:rsidR="00B12D56" w:rsidRPr="00833CF4">
        <w:rPr>
          <w:rFonts w:cs="Arial"/>
          <w:bCs/>
          <w:szCs w:val="22"/>
        </w:rPr>
        <w:t xml:space="preserve"> i Sušak-Pećine</w:t>
      </w:r>
      <w:r w:rsidR="00096A14" w:rsidRPr="00833CF4">
        <w:rPr>
          <w:rFonts w:cs="Arial"/>
          <w:bCs/>
          <w:szCs w:val="22"/>
        </w:rPr>
        <w:t xml:space="preserve"> i u 202</w:t>
      </w:r>
      <w:r w:rsidR="001A05B0" w:rsidRPr="00833CF4">
        <w:rPr>
          <w:rFonts w:cs="Arial"/>
          <w:bCs/>
          <w:szCs w:val="22"/>
        </w:rPr>
        <w:t>3</w:t>
      </w:r>
      <w:r w:rsidR="00096A14" w:rsidRPr="00833CF4">
        <w:rPr>
          <w:rFonts w:cs="Arial"/>
          <w:bCs/>
          <w:szCs w:val="22"/>
        </w:rPr>
        <w:t>. godini je bilo izvor nekoliko manjih požara</w:t>
      </w:r>
      <w:r w:rsidR="009E64FF" w:rsidRPr="00833CF4">
        <w:rPr>
          <w:rFonts w:cs="Arial"/>
          <w:bCs/>
          <w:szCs w:val="22"/>
        </w:rPr>
        <w:t xml:space="preserve"> </w:t>
      </w:r>
      <w:r w:rsidR="00B12D56" w:rsidRPr="00833CF4">
        <w:rPr>
          <w:rFonts w:cs="Arial"/>
          <w:bCs/>
          <w:szCs w:val="22"/>
        </w:rPr>
        <w:t xml:space="preserve">kao posljedica </w:t>
      </w:r>
      <w:r w:rsidR="009E64FF" w:rsidRPr="00833CF4">
        <w:rPr>
          <w:rFonts w:cs="Arial"/>
          <w:bCs/>
          <w:szCs w:val="22"/>
        </w:rPr>
        <w:t>kočenja vlakova prilikom spuštanja prema Rijeci.</w:t>
      </w:r>
      <w:r w:rsidR="00B12D56" w:rsidRPr="00833CF4">
        <w:rPr>
          <w:rFonts w:cs="Arial"/>
          <w:bCs/>
          <w:szCs w:val="22"/>
        </w:rPr>
        <w:t xml:space="preserve"> Temeljem iskustava</w:t>
      </w:r>
      <w:r w:rsidR="009E64FF" w:rsidRPr="00833CF4">
        <w:rPr>
          <w:rFonts w:cs="Arial"/>
          <w:bCs/>
          <w:szCs w:val="22"/>
        </w:rPr>
        <w:t xml:space="preserve"> iz prethodnih godina, ovo je područje češće nadlijetano.</w:t>
      </w:r>
    </w:p>
    <w:p w:rsidR="00BE179B" w:rsidRPr="00833CF4" w:rsidRDefault="00BE179B" w:rsidP="00382893">
      <w:pPr>
        <w:widowControl w:val="0"/>
        <w:tabs>
          <w:tab w:val="left" w:pos="709"/>
        </w:tabs>
        <w:jc w:val="both"/>
        <w:rPr>
          <w:rFonts w:cs="Arial"/>
          <w:bCs/>
          <w:szCs w:val="22"/>
        </w:rPr>
      </w:pPr>
      <w:r w:rsidRPr="00833CF4">
        <w:rPr>
          <w:rFonts w:cs="Arial"/>
          <w:bCs/>
          <w:szCs w:val="22"/>
        </w:rPr>
        <w:tab/>
      </w:r>
      <w:r w:rsidR="00B12D56" w:rsidRPr="00833CF4">
        <w:rPr>
          <w:rFonts w:cs="Arial"/>
          <w:bCs/>
          <w:szCs w:val="22"/>
        </w:rPr>
        <w:t>Može se ocijeniti da je 202</w:t>
      </w:r>
      <w:r w:rsidR="001A05B0" w:rsidRPr="00833CF4">
        <w:rPr>
          <w:rFonts w:cs="Arial"/>
          <w:bCs/>
          <w:szCs w:val="22"/>
        </w:rPr>
        <w:t>3</w:t>
      </w:r>
      <w:r w:rsidR="00B12D56" w:rsidRPr="00833CF4">
        <w:rPr>
          <w:rFonts w:cs="Arial"/>
          <w:bCs/>
          <w:szCs w:val="22"/>
        </w:rPr>
        <w:t>. godina,</w:t>
      </w:r>
      <w:r w:rsidR="00201202" w:rsidRPr="00833CF4">
        <w:rPr>
          <w:rFonts w:cs="Arial"/>
          <w:bCs/>
          <w:szCs w:val="22"/>
        </w:rPr>
        <w:t xml:space="preserve"> s aspekta </w:t>
      </w:r>
      <w:r w:rsidR="000B0D87" w:rsidRPr="00833CF4">
        <w:rPr>
          <w:rFonts w:cs="Arial"/>
          <w:bCs/>
          <w:szCs w:val="22"/>
        </w:rPr>
        <w:t>zrakoplovnog</w:t>
      </w:r>
      <w:r w:rsidR="00201202" w:rsidRPr="00833CF4">
        <w:rPr>
          <w:rFonts w:cs="Arial"/>
          <w:bCs/>
          <w:szCs w:val="22"/>
        </w:rPr>
        <w:t xml:space="preserve"> nadziranja požara i drugih akcidentnih situacija, bila povoljn</w:t>
      </w:r>
      <w:r w:rsidR="009E64FF" w:rsidRPr="00833CF4">
        <w:rPr>
          <w:rFonts w:cs="Arial"/>
          <w:bCs/>
          <w:szCs w:val="22"/>
        </w:rPr>
        <w:t>ij</w:t>
      </w:r>
      <w:r w:rsidR="00201202" w:rsidRPr="00833CF4">
        <w:rPr>
          <w:rFonts w:cs="Arial"/>
          <w:bCs/>
          <w:szCs w:val="22"/>
        </w:rPr>
        <w:t>a</w:t>
      </w:r>
      <w:r w:rsidRPr="00833CF4">
        <w:rPr>
          <w:rFonts w:cs="Arial"/>
          <w:bCs/>
          <w:szCs w:val="22"/>
        </w:rPr>
        <w:t xml:space="preserve"> </w:t>
      </w:r>
      <w:r w:rsidR="003E08C9" w:rsidRPr="00833CF4">
        <w:rPr>
          <w:rFonts w:cs="Arial"/>
          <w:bCs/>
          <w:szCs w:val="22"/>
        </w:rPr>
        <w:t xml:space="preserve">u </w:t>
      </w:r>
      <w:r w:rsidR="009E64FF" w:rsidRPr="00833CF4">
        <w:rPr>
          <w:rFonts w:cs="Arial"/>
          <w:bCs/>
          <w:szCs w:val="22"/>
        </w:rPr>
        <w:t>odnosu na prethodne godine.</w:t>
      </w:r>
    </w:p>
    <w:p w:rsidR="009E64FF" w:rsidRPr="00833CF4" w:rsidRDefault="009E64FF" w:rsidP="00382893">
      <w:pPr>
        <w:widowControl w:val="0"/>
        <w:tabs>
          <w:tab w:val="left" w:pos="709"/>
        </w:tabs>
        <w:jc w:val="both"/>
        <w:rPr>
          <w:rFonts w:cs="Arial"/>
          <w:bCs/>
          <w:szCs w:val="22"/>
        </w:rPr>
      </w:pPr>
      <w:r w:rsidRPr="00833CF4">
        <w:rPr>
          <w:rFonts w:cs="Arial"/>
          <w:bCs/>
          <w:szCs w:val="22"/>
        </w:rPr>
        <w:tab/>
        <w:t>Izdvojena proračunska sredstva koristila su se za pripremu i plovidbenost zrakoplova te nabavku goriva i maziva za zrakoplove.</w:t>
      </w:r>
    </w:p>
    <w:p w:rsidR="00F53144" w:rsidRPr="00833CF4" w:rsidRDefault="007048E2" w:rsidP="00382893">
      <w:pPr>
        <w:widowControl w:val="0"/>
        <w:tabs>
          <w:tab w:val="left" w:pos="709"/>
        </w:tabs>
        <w:jc w:val="both"/>
        <w:rPr>
          <w:rFonts w:cs="Arial"/>
          <w:bCs/>
          <w:szCs w:val="22"/>
        </w:rPr>
      </w:pPr>
      <w:r w:rsidRPr="00833CF4">
        <w:rPr>
          <w:rFonts w:cs="Arial"/>
          <w:bCs/>
          <w:szCs w:val="22"/>
        </w:rPr>
        <w:tab/>
      </w:r>
      <w:r w:rsidR="00F53144" w:rsidRPr="00833CF4">
        <w:rPr>
          <w:rFonts w:cs="Arial"/>
          <w:bCs/>
          <w:szCs w:val="22"/>
        </w:rPr>
        <w:t>S pravnim osobama kojima zaštita i spašavanje nije redovna djelatnost također se potpisuje Ugovor o suradnji u slučaju katastrofa i velikih nesreća koji ne zahtijeva od pravnih osoba izdvajanje posebnih materijalnih sredstava izvan redovnog poslovanja, ali se aktivira u slučaju katastrofa i velikih nesreća, a preuzima obveza Grada</w:t>
      </w:r>
      <w:r w:rsidR="009D2239" w:rsidRPr="00833CF4">
        <w:rPr>
          <w:rFonts w:cs="Arial"/>
          <w:bCs/>
          <w:szCs w:val="22"/>
        </w:rPr>
        <w:t xml:space="preserve"> R</w:t>
      </w:r>
      <w:r w:rsidR="005A0D73" w:rsidRPr="00833CF4">
        <w:rPr>
          <w:rFonts w:cs="Arial"/>
          <w:bCs/>
          <w:szCs w:val="22"/>
        </w:rPr>
        <w:t>ijeke</w:t>
      </w:r>
      <w:r w:rsidR="00F53144" w:rsidRPr="00833CF4">
        <w:rPr>
          <w:rFonts w:cs="Arial"/>
          <w:bCs/>
          <w:szCs w:val="22"/>
        </w:rPr>
        <w:t xml:space="preserve"> u nadoknadi materijalnih sredstava za angažman opreme i ljudstva izvan redovne djelatnosti pravne osobe.</w:t>
      </w:r>
    </w:p>
    <w:p w:rsidR="00F53144" w:rsidRPr="00833CF4" w:rsidRDefault="007C2C41" w:rsidP="00382893">
      <w:pPr>
        <w:widowControl w:val="0"/>
        <w:tabs>
          <w:tab w:val="left" w:pos="709"/>
        </w:tabs>
        <w:jc w:val="both"/>
        <w:rPr>
          <w:rFonts w:cs="Arial"/>
          <w:bCs/>
          <w:szCs w:val="22"/>
        </w:rPr>
      </w:pPr>
      <w:r w:rsidRPr="00833CF4">
        <w:rPr>
          <w:rFonts w:cs="Arial"/>
          <w:bCs/>
          <w:szCs w:val="22"/>
        </w:rPr>
        <w:tab/>
      </w:r>
      <w:r w:rsidR="00F53144" w:rsidRPr="00833CF4">
        <w:rPr>
          <w:rFonts w:cs="Arial"/>
          <w:bCs/>
          <w:szCs w:val="22"/>
        </w:rPr>
        <w:t>Pravne osobe kojima zaštita i spašavanje nije redovna djelatnost, izrađuju svoje operativne planove u kojima se utvrđuju postupci i način realizacije operativnih zadaća.</w:t>
      </w:r>
    </w:p>
    <w:p w:rsidR="001403A9" w:rsidRPr="00833CF4" w:rsidRDefault="001403A9" w:rsidP="00382893">
      <w:pPr>
        <w:widowControl w:val="0"/>
        <w:tabs>
          <w:tab w:val="left" w:pos="709"/>
        </w:tabs>
        <w:jc w:val="both"/>
        <w:rPr>
          <w:rFonts w:cs="Arial"/>
          <w:bCs/>
          <w:szCs w:val="22"/>
        </w:rPr>
      </w:pPr>
    </w:p>
    <w:p w:rsidR="00F53144" w:rsidRPr="00833CF4" w:rsidRDefault="007631DF" w:rsidP="007631DF">
      <w:pPr>
        <w:widowControl w:val="0"/>
        <w:tabs>
          <w:tab w:val="left" w:pos="709"/>
        </w:tabs>
        <w:autoSpaceDE w:val="0"/>
        <w:autoSpaceDN w:val="0"/>
        <w:adjustRightInd w:val="0"/>
        <w:jc w:val="both"/>
        <w:rPr>
          <w:rFonts w:cs="Arial"/>
          <w:b/>
          <w:szCs w:val="22"/>
        </w:rPr>
      </w:pPr>
      <w:r w:rsidRPr="00833CF4">
        <w:rPr>
          <w:rFonts w:cs="Arial"/>
          <w:b/>
          <w:szCs w:val="22"/>
        </w:rPr>
        <w:lastRenderedPageBreak/>
        <w:t xml:space="preserve">3.6. </w:t>
      </w:r>
      <w:r w:rsidR="00F53144" w:rsidRPr="00833CF4">
        <w:rPr>
          <w:rFonts w:cs="Arial"/>
          <w:b/>
          <w:szCs w:val="22"/>
        </w:rPr>
        <w:t xml:space="preserve">OSTALE AKTIVNOSTI U SUSTAVU CIVILNE ZAŠTITE </w:t>
      </w:r>
    </w:p>
    <w:p w:rsidR="00F53144" w:rsidRPr="00833CF4" w:rsidRDefault="00F53144" w:rsidP="00382893">
      <w:pPr>
        <w:widowControl w:val="0"/>
        <w:tabs>
          <w:tab w:val="left" w:pos="709"/>
        </w:tabs>
        <w:autoSpaceDE w:val="0"/>
        <w:autoSpaceDN w:val="0"/>
        <w:adjustRightInd w:val="0"/>
        <w:jc w:val="both"/>
        <w:rPr>
          <w:rFonts w:cs="Arial"/>
          <w:szCs w:val="22"/>
        </w:rPr>
      </w:pPr>
    </w:p>
    <w:p w:rsidR="00F53144" w:rsidRPr="00833CF4" w:rsidRDefault="007631DF" w:rsidP="007631DF">
      <w:pPr>
        <w:widowControl w:val="0"/>
        <w:tabs>
          <w:tab w:val="left" w:pos="709"/>
        </w:tabs>
        <w:autoSpaceDE w:val="0"/>
        <w:autoSpaceDN w:val="0"/>
        <w:adjustRightInd w:val="0"/>
        <w:rPr>
          <w:rFonts w:cs="Arial"/>
          <w:b/>
        </w:rPr>
      </w:pPr>
      <w:r w:rsidRPr="00833CF4">
        <w:rPr>
          <w:rFonts w:cs="Arial"/>
          <w:b/>
        </w:rPr>
        <w:t>3.6.1. S</w:t>
      </w:r>
      <w:r w:rsidR="00ED7B94" w:rsidRPr="00833CF4">
        <w:rPr>
          <w:rFonts w:cs="Arial"/>
          <w:b/>
        </w:rPr>
        <w:t>kloništa</w:t>
      </w:r>
      <w:r w:rsidR="00F53144" w:rsidRPr="00833CF4">
        <w:rPr>
          <w:rFonts w:cs="Arial"/>
          <w:b/>
        </w:rPr>
        <w:t xml:space="preserve"> </w:t>
      </w:r>
    </w:p>
    <w:p w:rsidR="00F53144" w:rsidRPr="00833CF4" w:rsidRDefault="00F53144" w:rsidP="00382893">
      <w:pPr>
        <w:widowControl w:val="0"/>
        <w:tabs>
          <w:tab w:val="left" w:pos="709"/>
        </w:tabs>
        <w:jc w:val="both"/>
        <w:rPr>
          <w:rFonts w:cs="Arial"/>
          <w:szCs w:val="22"/>
        </w:rPr>
      </w:pPr>
    </w:p>
    <w:p w:rsidR="0027607E" w:rsidRPr="00833CF4" w:rsidRDefault="00235E60" w:rsidP="00235E60">
      <w:pPr>
        <w:widowControl w:val="0"/>
        <w:ind w:firstLine="720"/>
        <w:jc w:val="both"/>
        <w:rPr>
          <w:rFonts w:cs="Arial"/>
          <w:szCs w:val="22"/>
        </w:rPr>
      </w:pPr>
      <w:r w:rsidRPr="00833CF4">
        <w:rPr>
          <w:rFonts w:cs="Arial"/>
          <w:szCs w:val="22"/>
        </w:rPr>
        <w:t xml:space="preserve">Donošenjem Zakona o sustavu civilne zaštite 2015. godine odnosno posljedičnim ukidanjem više </w:t>
      </w:r>
      <w:proofErr w:type="spellStart"/>
      <w:r w:rsidR="00AA69FC" w:rsidRPr="00833CF4">
        <w:rPr>
          <w:rFonts w:cs="Arial"/>
          <w:szCs w:val="22"/>
        </w:rPr>
        <w:t>podzakonskih</w:t>
      </w:r>
      <w:proofErr w:type="spellEnd"/>
      <w:r w:rsidR="00AA69FC" w:rsidRPr="00833CF4">
        <w:rPr>
          <w:rFonts w:cs="Arial"/>
          <w:szCs w:val="22"/>
        </w:rPr>
        <w:t xml:space="preserve"> propisa (pravilnika)</w:t>
      </w:r>
      <w:r w:rsidRPr="00833CF4">
        <w:rPr>
          <w:rFonts w:cs="Arial"/>
          <w:szCs w:val="22"/>
        </w:rPr>
        <w:t xml:space="preserve"> o skloništima, prestala je obveza održavanja skloništa te se skloništa više ne spominju ni u jednom </w:t>
      </w:r>
      <w:r w:rsidR="00AA69FC" w:rsidRPr="00833CF4">
        <w:rPr>
          <w:rFonts w:cs="Arial"/>
          <w:szCs w:val="22"/>
        </w:rPr>
        <w:t>propisu</w:t>
      </w:r>
      <w:r w:rsidRPr="00833CF4">
        <w:rPr>
          <w:rFonts w:cs="Arial"/>
          <w:szCs w:val="22"/>
        </w:rPr>
        <w:t xml:space="preserve"> vezanom uz sustav civilne zaštite.</w:t>
      </w:r>
    </w:p>
    <w:p w:rsidR="00D73BCD" w:rsidRPr="00833CF4" w:rsidRDefault="00D73BCD" w:rsidP="00D73BCD">
      <w:pPr>
        <w:widowControl w:val="0"/>
        <w:ind w:firstLine="720"/>
        <w:jc w:val="both"/>
        <w:rPr>
          <w:rFonts w:cs="Arial"/>
          <w:szCs w:val="22"/>
        </w:rPr>
      </w:pPr>
      <w:r w:rsidRPr="00833CF4">
        <w:rPr>
          <w:rFonts w:cs="Arial"/>
          <w:szCs w:val="22"/>
        </w:rPr>
        <w:t>Skloništa se aktiviraju u slučaju neposredne ratne prijetnje koja se proglašava na državnoj razini, i to prijetnje avionskog bombardiranja ili topničkog (ili raketnog) napada.</w:t>
      </w:r>
    </w:p>
    <w:p w:rsidR="00D73BCD" w:rsidRPr="00833CF4" w:rsidRDefault="00D73BCD" w:rsidP="00235E60">
      <w:pPr>
        <w:widowControl w:val="0"/>
        <w:ind w:firstLine="720"/>
        <w:jc w:val="both"/>
        <w:rPr>
          <w:rFonts w:cs="Arial"/>
          <w:szCs w:val="22"/>
        </w:rPr>
      </w:pPr>
      <w:r w:rsidRPr="00833CF4">
        <w:rPr>
          <w:rFonts w:cs="Arial"/>
          <w:szCs w:val="22"/>
        </w:rPr>
        <w:t>Izostavljanje skloništa iz Zakona o sustavu civilne zaštite te ukidanje četiri pravilnika o skloništima na državnoj razini tumačilo se članstvom Republike Hrvatske u NATO paktu</w:t>
      </w:r>
      <w:r w:rsidR="0016635A" w:rsidRPr="00833CF4">
        <w:rPr>
          <w:rFonts w:cs="Arial"/>
          <w:szCs w:val="22"/>
        </w:rPr>
        <w:t>, odnosno nepostojanjem opasnosti avionskog bombardiranja ili topničkog (ili raketnog) napada.</w:t>
      </w:r>
    </w:p>
    <w:p w:rsidR="00235E60" w:rsidRPr="00833CF4" w:rsidRDefault="00235E60" w:rsidP="00485FE4">
      <w:pPr>
        <w:widowControl w:val="0"/>
        <w:ind w:firstLine="720"/>
        <w:jc w:val="both"/>
        <w:rPr>
          <w:rFonts w:cs="Arial"/>
          <w:szCs w:val="22"/>
        </w:rPr>
      </w:pPr>
      <w:r w:rsidRPr="00833CF4">
        <w:rPr>
          <w:rFonts w:cs="Arial"/>
          <w:szCs w:val="22"/>
        </w:rPr>
        <w:t xml:space="preserve">Iako od 2015. godine više ne postoji zakonska podloga za održavanjem skloništa, Grad Rijeka ipak je ulagao proračunska sredstva </w:t>
      </w:r>
      <w:r w:rsidR="009B0335" w:rsidRPr="00833CF4">
        <w:rPr>
          <w:rFonts w:cs="Arial"/>
          <w:szCs w:val="22"/>
        </w:rPr>
        <w:t>u održavanje skloništ</w:t>
      </w:r>
      <w:r w:rsidR="00C04FB9" w:rsidRPr="00833CF4">
        <w:rPr>
          <w:rFonts w:cs="Arial"/>
          <w:szCs w:val="22"/>
        </w:rPr>
        <w:t>a</w:t>
      </w:r>
      <w:r w:rsidR="004946A0" w:rsidRPr="00833CF4">
        <w:rPr>
          <w:rFonts w:cs="Arial"/>
          <w:szCs w:val="22"/>
        </w:rPr>
        <w:t xml:space="preserve"> te s</w:t>
      </w:r>
      <w:r w:rsidR="009B0335" w:rsidRPr="00833CF4">
        <w:rPr>
          <w:rFonts w:cs="Arial"/>
          <w:szCs w:val="22"/>
        </w:rPr>
        <w:t xml:space="preserve">e o tome u svim Analizama sustava civilne zaštite </w:t>
      </w:r>
      <w:r w:rsidR="004946A0" w:rsidRPr="00833CF4">
        <w:rPr>
          <w:rFonts w:cs="Arial"/>
          <w:szCs w:val="22"/>
        </w:rPr>
        <w:t xml:space="preserve">detaljno </w:t>
      </w:r>
      <w:r w:rsidR="009B0335" w:rsidRPr="00833CF4">
        <w:rPr>
          <w:rFonts w:cs="Arial"/>
          <w:szCs w:val="22"/>
        </w:rPr>
        <w:t>izvještava</w:t>
      </w:r>
      <w:r w:rsidR="004946A0" w:rsidRPr="00833CF4">
        <w:rPr>
          <w:rFonts w:cs="Arial"/>
          <w:szCs w:val="22"/>
        </w:rPr>
        <w:t>l</w:t>
      </w:r>
      <w:r w:rsidR="009B0335" w:rsidRPr="00833CF4">
        <w:rPr>
          <w:rFonts w:cs="Arial"/>
          <w:szCs w:val="22"/>
        </w:rPr>
        <w:t>o.</w:t>
      </w:r>
      <w:r w:rsidR="00485FE4" w:rsidRPr="00833CF4">
        <w:rPr>
          <w:rFonts w:cs="Arial"/>
          <w:szCs w:val="22"/>
        </w:rPr>
        <w:t xml:space="preserve"> </w:t>
      </w:r>
      <w:r w:rsidR="004064BC" w:rsidRPr="00833CF4">
        <w:rPr>
          <w:rFonts w:cs="Arial"/>
          <w:szCs w:val="22"/>
        </w:rPr>
        <w:t>Iz Ravnateljstva civilne zaštite dolazile su najave novog Zakona o sustavu civilne zaštite u čiji bi se sadržaj vratila i skloništa, ali do kraja 202</w:t>
      </w:r>
      <w:r w:rsidR="00975A3A" w:rsidRPr="00833CF4">
        <w:rPr>
          <w:rFonts w:cs="Arial"/>
          <w:szCs w:val="22"/>
        </w:rPr>
        <w:t>3</w:t>
      </w:r>
      <w:r w:rsidR="004064BC" w:rsidRPr="00833CF4">
        <w:rPr>
          <w:rFonts w:cs="Arial"/>
          <w:szCs w:val="22"/>
        </w:rPr>
        <w:t xml:space="preserve">. godine </w:t>
      </w:r>
      <w:r w:rsidR="00AA69FC" w:rsidRPr="00833CF4">
        <w:rPr>
          <w:rFonts w:cs="Arial"/>
          <w:szCs w:val="22"/>
        </w:rPr>
        <w:t>izmjena nije bilo.</w:t>
      </w:r>
      <w:r w:rsidR="004064BC" w:rsidRPr="00833CF4">
        <w:rPr>
          <w:rFonts w:cs="Arial"/>
          <w:szCs w:val="22"/>
        </w:rPr>
        <w:t xml:space="preserve"> </w:t>
      </w:r>
    </w:p>
    <w:p w:rsidR="00BB75A8" w:rsidRPr="00833CF4" w:rsidRDefault="0027607E" w:rsidP="00382893">
      <w:pPr>
        <w:widowControl w:val="0"/>
        <w:tabs>
          <w:tab w:val="left" w:pos="709"/>
        </w:tabs>
        <w:jc w:val="both"/>
        <w:rPr>
          <w:rFonts w:cs="Arial"/>
          <w:szCs w:val="22"/>
        </w:rPr>
      </w:pPr>
      <w:r w:rsidRPr="00833CF4">
        <w:rPr>
          <w:rFonts w:cs="Arial"/>
          <w:szCs w:val="22"/>
        </w:rPr>
        <w:tab/>
      </w:r>
      <w:r w:rsidR="00F53144" w:rsidRPr="00833CF4">
        <w:rPr>
          <w:rFonts w:cs="Arial"/>
          <w:szCs w:val="22"/>
        </w:rPr>
        <w:t>Iz Proračuna</w:t>
      </w:r>
      <w:r w:rsidR="009D2239" w:rsidRPr="00833CF4">
        <w:rPr>
          <w:rFonts w:cs="Arial"/>
          <w:szCs w:val="22"/>
        </w:rPr>
        <w:t xml:space="preserve"> G</w:t>
      </w:r>
      <w:r w:rsidR="005A0D73" w:rsidRPr="00833CF4">
        <w:rPr>
          <w:rFonts w:cs="Arial"/>
          <w:szCs w:val="22"/>
        </w:rPr>
        <w:t>rada Rijeke</w:t>
      </w:r>
      <w:r w:rsidR="00F53144" w:rsidRPr="00833CF4">
        <w:rPr>
          <w:rFonts w:cs="Arial"/>
          <w:szCs w:val="22"/>
        </w:rPr>
        <w:t xml:space="preserve"> za 20</w:t>
      </w:r>
      <w:r w:rsidR="00983BF8" w:rsidRPr="00833CF4">
        <w:rPr>
          <w:rFonts w:cs="Arial"/>
          <w:szCs w:val="22"/>
        </w:rPr>
        <w:t>2</w:t>
      </w:r>
      <w:r w:rsidR="00227341" w:rsidRPr="00833CF4">
        <w:rPr>
          <w:rFonts w:cs="Arial"/>
          <w:szCs w:val="22"/>
        </w:rPr>
        <w:t>3</w:t>
      </w:r>
      <w:r w:rsidR="00F53144" w:rsidRPr="00833CF4">
        <w:rPr>
          <w:rFonts w:cs="Arial"/>
          <w:szCs w:val="22"/>
        </w:rPr>
        <w:t xml:space="preserve">. godinu izdvojeno je </w:t>
      </w:r>
      <w:r w:rsidR="0099756C" w:rsidRPr="00833CF4">
        <w:rPr>
          <w:rFonts w:cs="Arial"/>
          <w:szCs w:val="22"/>
        </w:rPr>
        <w:t>4.490</w:t>
      </w:r>
      <w:r w:rsidR="008B1A4E" w:rsidRPr="00833CF4">
        <w:rPr>
          <w:rFonts w:cs="Arial"/>
          <w:szCs w:val="22"/>
        </w:rPr>
        <w:t>,</w:t>
      </w:r>
      <w:r w:rsidR="0099756C" w:rsidRPr="00833CF4">
        <w:rPr>
          <w:rFonts w:cs="Arial"/>
          <w:szCs w:val="22"/>
        </w:rPr>
        <w:t>84</w:t>
      </w:r>
      <w:r w:rsidR="00F53144" w:rsidRPr="00833CF4">
        <w:rPr>
          <w:rFonts w:cs="Arial"/>
          <w:szCs w:val="22"/>
        </w:rPr>
        <w:t xml:space="preserve"> </w:t>
      </w:r>
      <w:r w:rsidR="0099756C" w:rsidRPr="00833CF4">
        <w:rPr>
          <w:rFonts w:cs="Arial"/>
          <w:szCs w:val="22"/>
        </w:rPr>
        <w:t>eura</w:t>
      </w:r>
      <w:r w:rsidR="00F53144" w:rsidRPr="00833CF4">
        <w:rPr>
          <w:rFonts w:cs="Arial"/>
          <w:szCs w:val="22"/>
        </w:rPr>
        <w:t xml:space="preserve"> u svrhu tekućeg održavanja</w:t>
      </w:r>
      <w:r w:rsidR="00E4571E" w:rsidRPr="00833CF4">
        <w:rPr>
          <w:rFonts w:cs="Arial"/>
          <w:szCs w:val="22"/>
        </w:rPr>
        <w:t xml:space="preserve"> skloništa, </w:t>
      </w:r>
      <w:r w:rsidR="00F53144" w:rsidRPr="00833CF4">
        <w:rPr>
          <w:rFonts w:cs="Arial"/>
          <w:szCs w:val="22"/>
        </w:rPr>
        <w:t>investicijskog održavanja skloništa</w:t>
      </w:r>
      <w:r w:rsidR="00E4571E" w:rsidRPr="00833CF4">
        <w:rPr>
          <w:rFonts w:cs="Arial"/>
          <w:szCs w:val="22"/>
        </w:rPr>
        <w:t xml:space="preserve"> i troškova električne energije</w:t>
      </w:r>
      <w:r w:rsidR="00F53144" w:rsidRPr="00833CF4">
        <w:rPr>
          <w:rFonts w:cs="Arial"/>
          <w:szCs w:val="22"/>
        </w:rPr>
        <w:t>.</w:t>
      </w:r>
    </w:p>
    <w:p w:rsidR="00F53144" w:rsidRPr="00833CF4" w:rsidRDefault="00F53144" w:rsidP="00382893">
      <w:pPr>
        <w:widowControl w:val="0"/>
        <w:tabs>
          <w:tab w:val="left" w:pos="709"/>
        </w:tabs>
        <w:jc w:val="both"/>
        <w:rPr>
          <w:rFonts w:cs="Arial"/>
          <w:szCs w:val="22"/>
        </w:rPr>
      </w:pPr>
      <w:r w:rsidRPr="00833CF4">
        <w:rPr>
          <w:rFonts w:cs="Arial"/>
          <w:szCs w:val="22"/>
        </w:rPr>
        <w:tab/>
        <w:t xml:space="preserve">Kod javnih tunelskih skloništa poduzimaju se mjere tekućeg održavanja odnosno održavanja skloništa u postojećem stanju od kojih su najčešće: zamjena </w:t>
      </w:r>
      <w:r w:rsidR="002B03F6" w:rsidRPr="00833CF4">
        <w:rPr>
          <w:rFonts w:cs="Arial"/>
          <w:szCs w:val="22"/>
        </w:rPr>
        <w:t>dotrajalih vrata,</w:t>
      </w:r>
      <w:r w:rsidR="002F6341" w:rsidRPr="00833CF4">
        <w:rPr>
          <w:rFonts w:cs="Arial"/>
          <w:szCs w:val="22"/>
        </w:rPr>
        <w:t xml:space="preserve"> betoniranje pred-ulaza skloništa,</w:t>
      </w:r>
      <w:r w:rsidR="002B03F6" w:rsidRPr="00833CF4">
        <w:rPr>
          <w:rFonts w:cs="Arial"/>
          <w:szCs w:val="22"/>
        </w:rPr>
        <w:t xml:space="preserve"> zamjena </w:t>
      </w:r>
      <w:r w:rsidRPr="00833CF4">
        <w:rPr>
          <w:rFonts w:cs="Arial"/>
          <w:szCs w:val="22"/>
        </w:rPr>
        <w:t>lokota, brava ili cilindara na postojećim vratima, čišćenje pred</w:t>
      </w:r>
      <w:r w:rsidR="00382893" w:rsidRPr="00833CF4">
        <w:rPr>
          <w:rFonts w:cs="Arial"/>
          <w:szCs w:val="22"/>
        </w:rPr>
        <w:t>-</w:t>
      </w:r>
      <w:r w:rsidR="002F6341" w:rsidRPr="00833CF4">
        <w:rPr>
          <w:rFonts w:cs="Arial"/>
          <w:szCs w:val="22"/>
        </w:rPr>
        <w:t>ulaza u skloništa i</w:t>
      </w:r>
      <w:r w:rsidRPr="00833CF4">
        <w:rPr>
          <w:rFonts w:cs="Arial"/>
          <w:szCs w:val="22"/>
        </w:rPr>
        <w:t xml:space="preserve"> čišćenje </w:t>
      </w:r>
      <w:r w:rsidR="002F6341" w:rsidRPr="00833CF4">
        <w:rPr>
          <w:rFonts w:cs="Arial"/>
          <w:szCs w:val="22"/>
        </w:rPr>
        <w:t>unutrašnjosti skloništa</w:t>
      </w:r>
      <w:r w:rsidRPr="00833CF4">
        <w:rPr>
          <w:rFonts w:cs="Arial"/>
          <w:szCs w:val="22"/>
        </w:rPr>
        <w:t>, popravak i li</w:t>
      </w:r>
      <w:r w:rsidR="002F6341" w:rsidRPr="00833CF4">
        <w:rPr>
          <w:rFonts w:cs="Arial"/>
          <w:szCs w:val="22"/>
        </w:rPr>
        <w:t>čenje vrata kada je to moguće</w:t>
      </w:r>
      <w:r w:rsidRPr="00833CF4">
        <w:rPr>
          <w:rFonts w:cs="Arial"/>
          <w:szCs w:val="22"/>
        </w:rPr>
        <w:t xml:space="preserve">. </w:t>
      </w:r>
    </w:p>
    <w:p w:rsidR="00E4571E" w:rsidRPr="00833CF4" w:rsidRDefault="00F53144" w:rsidP="00382893">
      <w:pPr>
        <w:widowControl w:val="0"/>
        <w:tabs>
          <w:tab w:val="left" w:pos="709"/>
        </w:tabs>
        <w:jc w:val="both"/>
        <w:rPr>
          <w:rFonts w:cs="Arial"/>
          <w:szCs w:val="22"/>
        </w:rPr>
      </w:pPr>
      <w:r w:rsidRPr="00833CF4">
        <w:rPr>
          <w:rFonts w:cs="Arial"/>
          <w:szCs w:val="22"/>
        </w:rPr>
        <w:tab/>
        <w:t xml:space="preserve">Kod kućnih i blokovskih skloništa također se poduzimaju iste </w:t>
      </w:r>
      <w:r w:rsidR="002B77D8" w:rsidRPr="00833CF4">
        <w:rPr>
          <w:rFonts w:cs="Arial"/>
          <w:szCs w:val="22"/>
        </w:rPr>
        <w:t xml:space="preserve">mjere, </w:t>
      </w:r>
      <w:r w:rsidR="00AB1907" w:rsidRPr="00833CF4">
        <w:rPr>
          <w:rFonts w:cs="Arial"/>
          <w:szCs w:val="22"/>
        </w:rPr>
        <w:t>ali</w:t>
      </w:r>
      <w:r w:rsidRPr="00833CF4">
        <w:rPr>
          <w:rFonts w:cs="Arial"/>
          <w:szCs w:val="22"/>
        </w:rPr>
        <w:t xml:space="preserve"> je tu problematika nešto složenija. </w:t>
      </w:r>
      <w:r w:rsidR="00804262" w:rsidRPr="00833CF4">
        <w:rPr>
          <w:rFonts w:cs="Arial"/>
          <w:szCs w:val="22"/>
        </w:rPr>
        <w:t>Budući da</w:t>
      </w:r>
      <w:r w:rsidRPr="00833CF4">
        <w:rPr>
          <w:rFonts w:cs="Arial"/>
          <w:szCs w:val="22"/>
        </w:rPr>
        <w:t xml:space="preserve"> se skloništa nalaze uglavnom u sastavu zgrada, </w:t>
      </w:r>
      <w:r w:rsidR="00804262" w:rsidRPr="00833CF4">
        <w:rPr>
          <w:rFonts w:cs="Arial"/>
          <w:szCs w:val="22"/>
        </w:rPr>
        <w:t>dolazi do</w:t>
      </w:r>
      <w:r w:rsidRPr="00833CF4">
        <w:rPr>
          <w:rFonts w:cs="Arial"/>
          <w:szCs w:val="22"/>
        </w:rPr>
        <w:t xml:space="preserve"> nasiln</w:t>
      </w:r>
      <w:r w:rsidR="00804262" w:rsidRPr="00833CF4">
        <w:rPr>
          <w:rFonts w:cs="Arial"/>
          <w:szCs w:val="22"/>
        </w:rPr>
        <w:t>ih</w:t>
      </w:r>
      <w:r w:rsidRPr="00833CF4">
        <w:rPr>
          <w:rFonts w:cs="Arial"/>
          <w:szCs w:val="22"/>
        </w:rPr>
        <w:t xml:space="preserve"> ulaženja u skloništa te devastiranj</w:t>
      </w:r>
      <w:r w:rsidR="00804262" w:rsidRPr="00833CF4">
        <w:rPr>
          <w:rFonts w:cs="Arial"/>
          <w:szCs w:val="22"/>
        </w:rPr>
        <w:t>a</w:t>
      </w:r>
      <w:r w:rsidRPr="00833CF4">
        <w:rPr>
          <w:rFonts w:cs="Arial"/>
          <w:szCs w:val="22"/>
        </w:rPr>
        <w:t xml:space="preserve"> opreme i samih skloništa, kao i njihovo</w:t>
      </w:r>
      <w:r w:rsidR="00804262" w:rsidRPr="00833CF4">
        <w:rPr>
          <w:rFonts w:cs="Arial"/>
          <w:szCs w:val="22"/>
        </w:rPr>
        <w:t>g</w:t>
      </w:r>
      <w:r w:rsidRPr="00833CF4">
        <w:rPr>
          <w:rFonts w:cs="Arial"/>
          <w:szCs w:val="22"/>
        </w:rPr>
        <w:t xml:space="preserve"> onečišćavanj</w:t>
      </w:r>
      <w:r w:rsidR="00804262" w:rsidRPr="00833CF4">
        <w:rPr>
          <w:rFonts w:cs="Arial"/>
          <w:szCs w:val="22"/>
        </w:rPr>
        <w:t>a.</w:t>
      </w:r>
      <w:r w:rsidRPr="00833CF4">
        <w:rPr>
          <w:rFonts w:cs="Arial"/>
          <w:szCs w:val="22"/>
        </w:rPr>
        <w:t xml:space="preserve"> Također se radi na zamjenama lokota i brava, popravcima pred</w:t>
      </w:r>
      <w:r w:rsidR="00382893" w:rsidRPr="00833CF4">
        <w:rPr>
          <w:rFonts w:cs="Arial"/>
          <w:szCs w:val="22"/>
        </w:rPr>
        <w:t>-</w:t>
      </w:r>
      <w:r w:rsidRPr="00833CF4">
        <w:rPr>
          <w:rFonts w:cs="Arial"/>
          <w:szCs w:val="22"/>
        </w:rPr>
        <w:t xml:space="preserve">ulaznih i ulaznih vrata </w:t>
      </w:r>
      <w:r w:rsidR="00A81591" w:rsidRPr="00833CF4">
        <w:rPr>
          <w:rFonts w:cs="Arial"/>
          <w:szCs w:val="22"/>
        </w:rPr>
        <w:t xml:space="preserve">i </w:t>
      </w:r>
      <w:r w:rsidR="001A1E70" w:rsidRPr="00833CF4">
        <w:rPr>
          <w:rFonts w:cs="Arial"/>
          <w:szCs w:val="22"/>
        </w:rPr>
        <w:t>popravcima elektroinstalacija</w:t>
      </w:r>
      <w:r w:rsidRPr="00833CF4">
        <w:rPr>
          <w:rFonts w:cs="Arial"/>
          <w:szCs w:val="22"/>
        </w:rPr>
        <w:t>.</w:t>
      </w:r>
      <w:r w:rsidR="00366CB3" w:rsidRPr="00833CF4">
        <w:rPr>
          <w:rFonts w:cs="Arial"/>
          <w:szCs w:val="22"/>
        </w:rPr>
        <w:t xml:space="preserve"> </w:t>
      </w:r>
    </w:p>
    <w:p w:rsidR="00F53144" w:rsidRPr="00833CF4" w:rsidRDefault="00BF3D33" w:rsidP="00382893">
      <w:pPr>
        <w:widowControl w:val="0"/>
        <w:tabs>
          <w:tab w:val="left" w:pos="709"/>
        </w:tabs>
        <w:jc w:val="both"/>
        <w:rPr>
          <w:rFonts w:cs="Arial"/>
          <w:szCs w:val="22"/>
        </w:rPr>
      </w:pPr>
      <w:r w:rsidRPr="00833CF4">
        <w:rPr>
          <w:rFonts w:cs="Arial"/>
          <w:szCs w:val="22"/>
        </w:rPr>
        <w:tab/>
      </w:r>
      <w:r w:rsidR="00804262" w:rsidRPr="00833CF4">
        <w:rPr>
          <w:rFonts w:cs="Arial"/>
          <w:szCs w:val="22"/>
        </w:rPr>
        <w:t>U Rijeci, pod upravljanjem Grada Rijeke</w:t>
      </w:r>
      <w:r w:rsidR="00F53144" w:rsidRPr="00833CF4">
        <w:rPr>
          <w:rFonts w:cs="Arial"/>
          <w:szCs w:val="22"/>
        </w:rPr>
        <w:t xml:space="preserve"> postoji 57 kućnih i blokovskih skloništa</w:t>
      </w:r>
      <w:r w:rsidR="00804262" w:rsidRPr="00833CF4">
        <w:rPr>
          <w:rFonts w:cs="Arial"/>
          <w:szCs w:val="22"/>
        </w:rPr>
        <w:t>,</w:t>
      </w:r>
      <w:r w:rsidR="00F53144" w:rsidRPr="00833CF4">
        <w:rPr>
          <w:rFonts w:cs="Arial"/>
          <w:szCs w:val="22"/>
        </w:rPr>
        <w:t xml:space="preserve"> s kapacitetom od 8.593 osoba, što je </w:t>
      </w:r>
      <w:r w:rsidR="00F841AE" w:rsidRPr="00833CF4">
        <w:rPr>
          <w:rFonts w:cs="Arial"/>
          <w:szCs w:val="22"/>
        </w:rPr>
        <w:t>7</w:t>
      </w:r>
      <w:r w:rsidR="00F53144" w:rsidRPr="00833CF4">
        <w:rPr>
          <w:rFonts w:cs="Arial"/>
          <w:szCs w:val="22"/>
        </w:rPr>
        <w:t>,</w:t>
      </w:r>
      <w:r w:rsidR="00F841AE" w:rsidRPr="00833CF4">
        <w:rPr>
          <w:rFonts w:cs="Arial"/>
          <w:szCs w:val="22"/>
        </w:rPr>
        <w:t>91</w:t>
      </w:r>
      <w:r w:rsidR="00F53144" w:rsidRPr="00833CF4">
        <w:rPr>
          <w:rFonts w:cs="Arial"/>
          <w:szCs w:val="22"/>
        </w:rPr>
        <w:t>% od ukupnog stanovništva grada Rijeke (1</w:t>
      </w:r>
      <w:r w:rsidR="005E1FF0" w:rsidRPr="00833CF4">
        <w:rPr>
          <w:rFonts w:cs="Arial"/>
          <w:szCs w:val="22"/>
        </w:rPr>
        <w:t>0</w:t>
      </w:r>
      <w:r w:rsidR="00F53144" w:rsidRPr="00833CF4">
        <w:rPr>
          <w:rFonts w:cs="Arial"/>
          <w:szCs w:val="22"/>
        </w:rPr>
        <w:t>8.</w:t>
      </w:r>
      <w:r w:rsidR="005E1FF0" w:rsidRPr="00833CF4">
        <w:rPr>
          <w:rFonts w:cs="Arial"/>
          <w:szCs w:val="22"/>
        </w:rPr>
        <w:t>622</w:t>
      </w:r>
      <w:r w:rsidR="00F53144" w:rsidRPr="00833CF4">
        <w:rPr>
          <w:rFonts w:cs="Arial"/>
          <w:szCs w:val="22"/>
        </w:rPr>
        <w:t xml:space="preserve"> stanovnika</w:t>
      </w:r>
      <w:r w:rsidR="007154AF" w:rsidRPr="00833CF4">
        <w:rPr>
          <w:rFonts w:cs="Arial"/>
          <w:szCs w:val="22"/>
        </w:rPr>
        <w:t xml:space="preserve"> prema popisu stanovništva u 2021. godini</w:t>
      </w:r>
      <w:r w:rsidR="00F53144" w:rsidRPr="00833CF4">
        <w:rPr>
          <w:rFonts w:cs="Arial"/>
          <w:szCs w:val="22"/>
        </w:rPr>
        <w:t xml:space="preserve">). </w:t>
      </w:r>
    </w:p>
    <w:p w:rsidR="00F53144" w:rsidRPr="00833CF4" w:rsidRDefault="00A778A0" w:rsidP="00382893">
      <w:pPr>
        <w:widowControl w:val="0"/>
        <w:tabs>
          <w:tab w:val="left" w:pos="709"/>
        </w:tabs>
        <w:jc w:val="both"/>
        <w:rPr>
          <w:rFonts w:cs="Arial"/>
          <w:szCs w:val="22"/>
        </w:rPr>
      </w:pPr>
      <w:r w:rsidRPr="00833CF4">
        <w:rPr>
          <w:rFonts w:cs="Arial"/>
          <w:szCs w:val="22"/>
        </w:rPr>
        <w:tab/>
        <w:t xml:space="preserve">Na području grada postoji i 56 javnih tunelskih skloništa pod upravljanjem Grada Rijeke s kapacitetom od 11.333 osoba, što je 10,43% od ukupnog stanovništva grada Rijeke. </w:t>
      </w:r>
      <w:r w:rsidR="00CB16E8" w:rsidRPr="00833CF4">
        <w:rPr>
          <w:rFonts w:cs="Arial"/>
          <w:szCs w:val="22"/>
        </w:rPr>
        <w:t>Treba</w:t>
      </w:r>
      <w:r w:rsidRPr="00833CF4">
        <w:rPr>
          <w:rFonts w:cs="Arial"/>
          <w:szCs w:val="22"/>
        </w:rPr>
        <w:t xml:space="preserve"> naglasiti kako su javna tunelska skloništa izgrađena prije i za vrijeme </w:t>
      </w:r>
      <w:r w:rsidR="00804262" w:rsidRPr="00833CF4">
        <w:rPr>
          <w:rFonts w:cs="Arial"/>
          <w:szCs w:val="22"/>
        </w:rPr>
        <w:t>Drugoga</w:t>
      </w:r>
      <w:r w:rsidRPr="00833CF4">
        <w:rPr>
          <w:rFonts w:cs="Arial"/>
          <w:szCs w:val="22"/>
        </w:rPr>
        <w:t xml:space="preserve"> svjetskog rata i ne mogu se svojom opremom usporediti sa skloništima osnovne zaštite.</w:t>
      </w:r>
      <w:r w:rsidR="00485FE4" w:rsidRPr="00833CF4">
        <w:rPr>
          <w:rFonts w:cs="Arial"/>
          <w:szCs w:val="22"/>
        </w:rPr>
        <w:t xml:space="preserve"> </w:t>
      </w:r>
      <w:r w:rsidR="00F53144" w:rsidRPr="00833CF4">
        <w:rPr>
          <w:rFonts w:cs="Arial"/>
          <w:szCs w:val="22"/>
        </w:rPr>
        <w:t xml:space="preserve">Dio </w:t>
      </w:r>
      <w:r w:rsidR="00804262" w:rsidRPr="00833CF4">
        <w:rPr>
          <w:rFonts w:cs="Arial"/>
          <w:szCs w:val="22"/>
        </w:rPr>
        <w:t>za to pogodnih skloništa</w:t>
      </w:r>
      <w:r w:rsidR="00F53144" w:rsidRPr="00833CF4">
        <w:rPr>
          <w:rFonts w:cs="Arial"/>
          <w:szCs w:val="22"/>
        </w:rPr>
        <w:t xml:space="preserve"> </w:t>
      </w:r>
      <w:r w:rsidR="00804262" w:rsidRPr="00833CF4">
        <w:rPr>
          <w:rFonts w:cs="Arial"/>
          <w:szCs w:val="22"/>
        </w:rPr>
        <w:t>nalazi se u zakupu</w:t>
      </w:r>
      <w:r w:rsidR="00F53144" w:rsidRPr="00833CF4">
        <w:rPr>
          <w:rFonts w:cs="Arial"/>
          <w:szCs w:val="22"/>
        </w:rPr>
        <w:t xml:space="preserve"> te se </w:t>
      </w:r>
      <w:r w:rsidR="00583E80" w:rsidRPr="00833CF4">
        <w:rPr>
          <w:rFonts w:cs="Arial"/>
          <w:szCs w:val="22"/>
        </w:rPr>
        <w:t xml:space="preserve">i sredstva </w:t>
      </w:r>
      <w:r w:rsidR="00804262" w:rsidRPr="00833CF4">
        <w:rPr>
          <w:rFonts w:cs="Arial"/>
          <w:szCs w:val="22"/>
        </w:rPr>
        <w:t>iz te osnove</w:t>
      </w:r>
      <w:r w:rsidR="00F53144" w:rsidRPr="00833CF4">
        <w:rPr>
          <w:rFonts w:cs="Arial"/>
          <w:szCs w:val="22"/>
        </w:rPr>
        <w:t xml:space="preserve"> koriste za </w:t>
      </w:r>
      <w:r w:rsidR="00804262" w:rsidRPr="00833CF4">
        <w:rPr>
          <w:rFonts w:cs="Arial"/>
          <w:szCs w:val="22"/>
        </w:rPr>
        <w:t>njihovo održavanje.</w:t>
      </w:r>
    </w:p>
    <w:p w:rsidR="00BF3D33" w:rsidRPr="00833CF4" w:rsidRDefault="00BF3D33" w:rsidP="00382893">
      <w:pPr>
        <w:widowControl w:val="0"/>
        <w:tabs>
          <w:tab w:val="left" w:pos="709"/>
        </w:tabs>
        <w:jc w:val="both"/>
        <w:rPr>
          <w:rFonts w:cs="Arial"/>
          <w:szCs w:val="22"/>
        </w:rPr>
      </w:pPr>
      <w:r w:rsidRPr="00833CF4">
        <w:rPr>
          <w:rFonts w:cs="Arial"/>
          <w:szCs w:val="22"/>
        </w:rPr>
        <w:tab/>
        <w:t>Osim skloništa kojim upravlja Grad Rijeka, na području grada Rijeke u vlasništvu poslovnih subjekata i stambenih zgrada postoji još 31 sklonište osnovne zaštite s kapacitetom od 3.345 osoba te tunelska skloništa s kapacitetom od minimalno 2.000 osoba.</w:t>
      </w:r>
    </w:p>
    <w:p w:rsidR="00A778A0" w:rsidRPr="00833CF4" w:rsidRDefault="00BF3D33" w:rsidP="00382893">
      <w:pPr>
        <w:widowControl w:val="0"/>
        <w:tabs>
          <w:tab w:val="left" w:pos="709"/>
        </w:tabs>
        <w:jc w:val="both"/>
        <w:rPr>
          <w:rFonts w:cs="Arial"/>
          <w:szCs w:val="22"/>
        </w:rPr>
      </w:pPr>
      <w:r w:rsidRPr="00833CF4">
        <w:rPr>
          <w:rFonts w:cs="Arial"/>
          <w:szCs w:val="22"/>
        </w:rPr>
        <w:tab/>
        <w:t xml:space="preserve">Također, u nekim poslovnim subjektima i stambenim zgradama postoje skloništa osnovne zaštite </w:t>
      </w:r>
      <w:r w:rsidR="0019616D" w:rsidRPr="00833CF4">
        <w:rPr>
          <w:rFonts w:cs="Arial"/>
          <w:szCs w:val="22"/>
        </w:rPr>
        <w:t>koja nikada nisu bila</w:t>
      </w:r>
      <w:r w:rsidR="00393D21" w:rsidRPr="00833CF4">
        <w:rPr>
          <w:rFonts w:cs="Arial"/>
          <w:szCs w:val="22"/>
        </w:rPr>
        <w:t xml:space="preserve"> u </w:t>
      </w:r>
      <w:r w:rsidR="00A00ABA" w:rsidRPr="00833CF4">
        <w:rPr>
          <w:rFonts w:cs="Arial"/>
          <w:szCs w:val="22"/>
        </w:rPr>
        <w:t>evidenciji</w:t>
      </w:r>
      <w:r w:rsidR="00393D21" w:rsidRPr="00833CF4">
        <w:rPr>
          <w:rFonts w:cs="Arial"/>
          <w:szCs w:val="22"/>
        </w:rPr>
        <w:t xml:space="preserve"> skloništa</w:t>
      </w:r>
      <w:r w:rsidR="0019616D" w:rsidRPr="00833CF4">
        <w:rPr>
          <w:rFonts w:cs="Arial"/>
          <w:szCs w:val="22"/>
        </w:rPr>
        <w:t xml:space="preserve"> pa je nepoznat njihov kapacitet</w:t>
      </w:r>
      <w:r w:rsidR="00AA69FC" w:rsidRPr="00833CF4">
        <w:rPr>
          <w:rFonts w:cs="Arial"/>
          <w:szCs w:val="22"/>
        </w:rPr>
        <w:t>.</w:t>
      </w:r>
    </w:p>
    <w:p w:rsidR="00A778A0" w:rsidRPr="00833CF4" w:rsidRDefault="00A778A0" w:rsidP="00382893">
      <w:pPr>
        <w:widowControl w:val="0"/>
        <w:tabs>
          <w:tab w:val="left" w:pos="709"/>
        </w:tabs>
        <w:jc w:val="both"/>
        <w:rPr>
          <w:rFonts w:cs="Arial"/>
          <w:szCs w:val="22"/>
        </w:rPr>
      </w:pPr>
      <w:r w:rsidRPr="00833CF4">
        <w:rPr>
          <w:rFonts w:cs="Arial"/>
          <w:szCs w:val="22"/>
        </w:rPr>
        <w:tab/>
        <w:t xml:space="preserve">Za provođenje mjere sklanjanja stanovništva moguće je koristiti i postojeće tunele (npr. ukupna duljina </w:t>
      </w:r>
      <w:r w:rsidR="00DD6B91" w:rsidRPr="00833CF4">
        <w:rPr>
          <w:rFonts w:cs="Arial"/>
          <w:szCs w:val="22"/>
        </w:rPr>
        <w:t>šest</w:t>
      </w:r>
      <w:r w:rsidRPr="00833CF4">
        <w:rPr>
          <w:rFonts w:cs="Arial"/>
          <w:szCs w:val="22"/>
        </w:rPr>
        <w:t xml:space="preserve"> tunela na autocesti A7 je 2.748 metara, tunel Peći</w:t>
      </w:r>
      <w:r w:rsidR="00E64E59" w:rsidRPr="00833CF4">
        <w:rPr>
          <w:rFonts w:cs="Arial"/>
          <w:szCs w:val="22"/>
        </w:rPr>
        <w:t>ne na cesti D-404 duljine 1.342</w:t>
      </w:r>
      <w:r w:rsidR="00DD6B91" w:rsidRPr="00833CF4">
        <w:rPr>
          <w:rFonts w:cs="Arial"/>
          <w:szCs w:val="22"/>
        </w:rPr>
        <w:t xml:space="preserve"> </w:t>
      </w:r>
      <w:r w:rsidRPr="00833CF4">
        <w:rPr>
          <w:rFonts w:cs="Arial"/>
          <w:szCs w:val="22"/>
        </w:rPr>
        <w:t xml:space="preserve">m </w:t>
      </w:r>
      <w:r w:rsidR="00E64E59" w:rsidRPr="00833CF4">
        <w:rPr>
          <w:rFonts w:cs="Arial"/>
          <w:szCs w:val="22"/>
        </w:rPr>
        <w:t>(</w:t>
      </w:r>
      <w:r w:rsidRPr="00833CF4">
        <w:rPr>
          <w:rFonts w:cs="Arial"/>
          <w:szCs w:val="22"/>
        </w:rPr>
        <w:t xml:space="preserve">s tunelskim priključcima 611m), </w:t>
      </w:r>
      <w:r w:rsidR="0019616D" w:rsidRPr="00833CF4">
        <w:rPr>
          <w:rFonts w:cs="Arial"/>
          <w:szCs w:val="22"/>
        </w:rPr>
        <w:t xml:space="preserve">tunel Podmurvice duljine 1.263m, </w:t>
      </w:r>
      <w:r w:rsidRPr="00833CF4">
        <w:rPr>
          <w:rFonts w:cs="Arial"/>
          <w:szCs w:val="22"/>
        </w:rPr>
        <w:t xml:space="preserve">podzemne garaže (npr. </w:t>
      </w:r>
      <w:r w:rsidR="00A6183F" w:rsidRPr="00833CF4">
        <w:rPr>
          <w:rFonts w:cs="Arial"/>
          <w:szCs w:val="22"/>
        </w:rPr>
        <w:t xml:space="preserve">dijelovi garaža </w:t>
      </w:r>
      <w:proofErr w:type="spellStart"/>
      <w:r w:rsidR="00A6183F" w:rsidRPr="00833CF4">
        <w:rPr>
          <w:rFonts w:cs="Arial"/>
          <w:szCs w:val="22"/>
        </w:rPr>
        <w:t>Zagrad</w:t>
      </w:r>
      <w:proofErr w:type="spellEnd"/>
      <w:r w:rsidR="00A6183F" w:rsidRPr="00833CF4">
        <w:rPr>
          <w:rFonts w:cs="Arial"/>
          <w:szCs w:val="22"/>
        </w:rPr>
        <w:t xml:space="preserve"> i </w:t>
      </w:r>
      <w:proofErr w:type="spellStart"/>
      <w:r w:rsidRPr="00833CF4">
        <w:rPr>
          <w:rFonts w:cs="Arial"/>
          <w:szCs w:val="22"/>
        </w:rPr>
        <w:t>Zagrad</w:t>
      </w:r>
      <w:proofErr w:type="spellEnd"/>
      <w:r w:rsidRPr="00833CF4">
        <w:rPr>
          <w:rFonts w:cs="Arial"/>
          <w:szCs w:val="22"/>
        </w:rPr>
        <w:t xml:space="preserve"> B), utvrde na brdu Katarina i na Drenovi (utvrde </w:t>
      </w:r>
      <w:proofErr w:type="spellStart"/>
      <w:r w:rsidRPr="00833CF4">
        <w:rPr>
          <w:rFonts w:cs="Arial"/>
          <w:szCs w:val="22"/>
        </w:rPr>
        <w:t>Dorčići</w:t>
      </w:r>
      <w:proofErr w:type="spellEnd"/>
      <w:r w:rsidRPr="00833CF4">
        <w:rPr>
          <w:rFonts w:cs="Arial"/>
          <w:szCs w:val="22"/>
        </w:rPr>
        <w:t xml:space="preserve"> i Veli vrh koje su na upravljanju Ministarstva obrane).</w:t>
      </w:r>
    </w:p>
    <w:p w:rsidR="002B3A04" w:rsidRPr="00833CF4" w:rsidRDefault="002B3A04" w:rsidP="00382893">
      <w:pPr>
        <w:widowControl w:val="0"/>
        <w:tabs>
          <w:tab w:val="left" w:pos="709"/>
        </w:tabs>
        <w:jc w:val="both"/>
        <w:rPr>
          <w:rFonts w:cs="Arial"/>
          <w:szCs w:val="22"/>
        </w:rPr>
      </w:pPr>
    </w:p>
    <w:p w:rsidR="00F53144" w:rsidRPr="00833CF4" w:rsidRDefault="00ED7B94" w:rsidP="00ED7B94">
      <w:pPr>
        <w:widowControl w:val="0"/>
        <w:tabs>
          <w:tab w:val="left" w:pos="709"/>
        </w:tabs>
        <w:autoSpaceDE w:val="0"/>
        <w:autoSpaceDN w:val="0"/>
        <w:adjustRightInd w:val="0"/>
        <w:jc w:val="both"/>
        <w:rPr>
          <w:rFonts w:cs="Arial"/>
          <w:b/>
          <w:szCs w:val="22"/>
        </w:rPr>
      </w:pPr>
      <w:r w:rsidRPr="00833CF4">
        <w:rPr>
          <w:rFonts w:cs="Arial"/>
          <w:b/>
          <w:szCs w:val="22"/>
        </w:rPr>
        <w:t xml:space="preserve">3.6.2. </w:t>
      </w:r>
      <w:r w:rsidR="00F53144" w:rsidRPr="00833CF4">
        <w:rPr>
          <w:rFonts w:cs="Arial"/>
          <w:b/>
          <w:szCs w:val="22"/>
        </w:rPr>
        <w:t>Zahtjevi civilne zaštite u prostornim planovima</w:t>
      </w:r>
      <w:r w:rsidR="002F1C38" w:rsidRPr="00833CF4">
        <w:rPr>
          <w:rFonts w:cs="Arial"/>
          <w:b/>
          <w:szCs w:val="22"/>
        </w:rPr>
        <w:t xml:space="preserve"> </w:t>
      </w:r>
    </w:p>
    <w:p w:rsidR="00F53144" w:rsidRPr="00833CF4" w:rsidRDefault="00F53144" w:rsidP="00382893">
      <w:pPr>
        <w:widowControl w:val="0"/>
        <w:tabs>
          <w:tab w:val="left" w:pos="709"/>
        </w:tabs>
        <w:jc w:val="both"/>
        <w:rPr>
          <w:rFonts w:cs="Arial"/>
          <w:szCs w:val="22"/>
        </w:rPr>
      </w:pPr>
    </w:p>
    <w:p w:rsidR="00BF28A9" w:rsidRPr="00833CF4" w:rsidRDefault="00A92B5D" w:rsidP="00A92B5D">
      <w:pPr>
        <w:ind w:firstLine="709"/>
        <w:jc w:val="both"/>
        <w:rPr>
          <w:szCs w:val="22"/>
        </w:rPr>
      </w:pPr>
      <w:r w:rsidRPr="00833CF4">
        <w:rPr>
          <w:szCs w:val="22"/>
        </w:rPr>
        <w:t xml:space="preserve">U </w:t>
      </w:r>
      <w:r w:rsidR="009A3014" w:rsidRPr="00833CF4">
        <w:rPr>
          <w:szCs w:val="22"/>
        </w:rPr>
        <w:t>postojećim prostornim planovima</w:t>
      </w:r>
      <w:r w:rsidR="004D0812" w:rsidRPr="00833CF4">
        <w:rPr>
          <w:szCs w:val="22"/>
        </w:rPr>
        <w:t xml:space="preserve"> Grada Rijeke</w:t>
      </w:r>
      <w:r w:rsidR="009A3014" w:rsidRPr="00833CF4">
        <w:rPr>
          <w:szCs w:val="22"/>
        </w:rPr>
        <w:t xml:space="preserve"> implementirane su</w:t>
      </w:r>
      <w:r w:rsidR="009062C4" w:rsidRPr="00833CF4">
        <w:rPr>
          <w:szCs w:val="22"/>
        </w:rPr>
        <w:t xml:space="preserve"> mjere </w:t>
      </w:r>
      <w:r w:rsidR="00F841AE" w:rsidRPr="00833CF4">
        <w:rPr>
          <w:szCs w:val="22"/>
        </w:rPr>
        <w:t>civilne zaštite</w:t>
      </w:r>
      <w:r w:rsidR="009A3014" w:rsidRPr="00833CF4">
        <w:rPr>
          <w:szCs w:val="22"/>
        </w:rPr>
        <w:t>.</w:t>
      </w:r>
    </w:p>
    <w:p w:rsidR="00006620" w:rsidRPr="00833CF4" w:rsidRDefault="00006620" w:rsidP="00A92B5D">
      <w:pPr>
        <w:ind w:firstLine="709"/>
        <w:jc w:val="both"/>
        <w:rPr>
          <w:szCs w:val="22"/>
        </w:rPr>
      </w:pPr>
    </w:p>
    <w:p w:rsidR="00F53144" w:rsidRPr="00833CF4" w:rsidRDefault="00ED7B94" w:rsidP="00ED7B94">
      <w:pPr>
        <w:widowControl w:val="0"/>
        <w:tabs>
          <w:tab w:val="left" w:pos="709"/>
        </w:tabs>
        <w:autoSpaceDE w:val="0"/>
        <w:autoSpaceDN w:val="0"/>
        <w:adjustRightInd w:val="0"/>
        <w:jc w:val="both"/>
        <w:rPr>
          <w:rFonts w:cs="Arial"/>
          <w:b/>
          <w:szCs w:val="22"/>
        </w:rPr>
      </w:pPr>
      <w:r w:rsidRPr="00833CF4">
        <w:rPr>
          <w:rFonts w:cs="Arial"/>
          <w:b/>
          <w:szCs w:val="22"/>
        </w:rPr>
        <w:t xml:space="preserve">3.6.3. </w:t>
      </w:r>
      <w:r w:rsidR="00F53144" w:rsidRPr="00833CF4">
        <w:rPr>
          <w:rFonts w:cs="Arial"/>
          <w:b/>
          <w:szCs w:val="22"/>
        </w:rPr>
        <w:t>Edukacija građana</w:t>
      </w:r>
      <w:r w:rsidR="002F1C38" w:rsidRPr="00833CF4">
        <w:rPr>
          <w:rFonts w:cs="Arial"/>
          <w:b/>
          <w:szCs w:val="22"/>
        </w:rPr>
        <w:t xml:space="preserve"> </w:t>
      </w:r>
    </w:p>
    <w:p w:rsidR="00F53144" w:rsidRPr="00833CF4" w:rsidRDefault="00F53144" w:rsidP="00382893">
      <w:pPr>
        <w:widowControl w:val="0"/>
        <w:tabs>
          <w:tab w:val="left" w:pos="709"/>
        </w:tabs>
        <w:autoSpaceDE w:val="0"/>
        <w:autoSpaceDN w:val="0"/>
        <w:adjustRightInd w:val="0"/>
        <w:jc w:val="both"/>
        <w:rPr>
          <w:rFonts w:cs="Arial"/>
          <w:szCs w:val="22"/>
        </w:rPr>
      </w:pPr>
    </w:p>
    <w:p w:rsidR="00F53144" w:rsidRPr="00833CF4" w:rsidRDefault="00F53144" w:rsidP="00382893">
      <w:pPr>
        <w:widowControl w:val="0"/>
        <w:tabs>
          <w:tab w:val="left" w:pos="709"/>
        </w:tabs>
        <w:jc w:val="both"/>
        <w:rPr>
          <w:rFonts w:cs="Arial"/>
          <w:szCs w:val="22"/>
        </w:rPr>
      </w:pPr>
      <w:r w:rsidRPr="00833CF4">
        <w:rPr>
          <w:rFonts w:cs="Arial"/>
          <w:szCs w:val="22"/>
        </w:rPr>
        <w:tab/>
      </w:r>
      <w:r w:rsidR="00514252" w:rsidRPr="00833CF4">
        <w:rPr>
          <w:rFonts w:cs="Arial"/>
          <w:szCs w:val="22"/>
        </w:rPr>
        <w:t>Tijekom</w:t>
      </w:r>
      <w:r w:rsidRPr="00833CF4">
        <w:rPr>
          <w:rFonts w:cs="Arial"/>
          <w:szCs w:val="22"/>
        </w:rPr>
        <w:t xml:space="preserve"> 20</w:t>
      </w:r>
      <w:r w:rsidR="00983BF8" w:rsidRPr="00833CF4">
        <w:rPr>
          <w:rFonts w:cs="Arial"/>
          <w:szCs w:val="22"/>
        </w:rPr>
        <w:t>2</w:t>
      </w:r>
      <w:r w:rsidR="00AD6D18" w:rsidRPr="00833CF4">
        <w:rPr>
          <w:rFonts w:cs="Arial"/>
          <w:szCs w:val="22"/>
        </w:rPr>
        <w:t>3</w:t>
      </w:r>
      <w:r w:rsidRPr="00833CF4">
        <w:rPr>
          <w:rFonts w:cs="Arial"/>
          <w:szCs w:val="22"/>
        </w:rPr>
        <w:t>.</w:t>
      </w:r>
      <w:r w:rsidR="00C1422C" w:rsidRPr="00833CF4">
        <w:rPr>
          <w:rFonts w:cs="Arial"/>
          <w:szCs w:val="22"/>
        </w:rPr>
        <w:t xml:space="preserve"> godine</w:t>
      </w:r>
      <w:r w:rsidRPr="00833CF4">
        <w:rPr>
          <w:rFonts w:cs="Arial"/>
          <w:szCs w:val="22"/>
        </w:rPr>
        <w:t xml:space="preserve"> edukacija građana u području sustava civilne zaštite</w:t>
      </w:r>
      <w:r w:rsidR="000B04E6" w:rsidRPr="00833CF4">
        <w:rPr>
          <w:rFonts w:cs="Arial"/>
          <w:szCs w:val="22"/>
        </w:rPr>
        <w:t xml:space="preserve"> provođena je u organizaciji </w:t>
      </w:r>
      <w:r w:rsidR="00101D8C" w:rsidRPr="00833CF4">
        <w:rPr>
          <w:rFonts w:cs="Arial"/>
          <w:szCs w:val="22"/>
        </w:rPr>
        <w:t xml:space="preserve">Ravnateljstva civilne zaštite, </w:t>
      </w:r>
      <w:r w:rsidR="000B04E6" w:rsidRPr="00833CF4">
        <w:rPr>
          <w:rFonts w:cs="Arial"/>
          <w:szCs w:val="22"/>
        </w:rPr>
        <w:t>Područnog ureda civilne zaštite Rijeka</w:t>
      </w:r>
      <w:r w:rsidR="00EE2E1E" w:rsidRPr="00833CF4">
        <w:rPr>
          <w:rFonts w:cs="Arial"/>
          <w:szCs w:val="22"/>
        </w:rPr>
        <w:t xml:space="preserve"> i operativnih snaga s područja grada Rijeke</w:t>
      </w:r>
      <w:r w:rsidRPr="00833CF4">
        <w:rPr>
          <w:rFonts w:cs="Arial"/>
          <w:szCs w:val="22"/>
        </w:rPr>
        <w:t xml:space="preserve">. </w:t>
      </w:r>
    </w:p>
    <w:p w:rsidR="00EE2E1E" w:rsidRPr="00833CF4" w:rsidRDefault="00EE2E1E" w:rsidP="00382893">
      <w:pPr>
        <w:widowControl w:val="0"/>
        <w:tabs>
          <w:tab w:val="left" w:pos="709"/>
        </w:tabs>
        <w:jc w:val="both"/>
        <w:rPr>
          <w:rFonts w:cs="Arial"/>
          <w:szCs w:val="22"/>
        </w:rPr>
      </w:pPr>
      <w:r w:rsidRPr="00833CF4">
        <w:rPr>
          <w:rFonts w:cs="Arial"/>
          <w:szCs w:val="22"/>
        </w:rPr>
        <w:tab/>
      </w:r>
      <w:r w:rsidR="003E6526" w:rsidRPr="00833CF4">
        <w:rPr>
          <w:rFonts w:cs="Arial"/>
          <w:szCs w:val="22"/>
        </w:rPr>
        <w:t>U povodu</w:t>
      </w:r>
      <w:r w:rsidRPr="00833CF4">
        <w:rPr>
          <w:rFonts w:cs="Arial"/>
          <w:szCs w:val="22"/>
        </w:rPr>
        <w:t xml:space="preserve"> Dana jedinstvenog europskog broja 112 koji se obilježava dana 11. veljače, provedena je edukacija učenika Građevinsko tehničke škole i Osnovne škole Centar, a cilj je bila edukacija učenika o značaju i funkciji broja 112, pravilima i postupanjima uslijed velike nesreće ili </w:t>
      </w:r>
      <w:r w:rsidRPr="00833CF4">
        <w:rPr>
          <w:rFonts w:cs="Arial"/>
          <w:szCs w:val="22"/>
        </w:rPr>
        <w:lastRenderedPageBreak/>
        <w:t>katastrofe, kao i upoznavanje s operativnim snagama civilne zaštite. U edukaciji je sudjelovalo oko 100 učenika Osnovne škole Centar i 60 učenika Građevinsko-tehničke škole.</w:t>
      </w:r>
    </w:p>
    <w:p w:rsidR="00EE2E1E" w:rsidRPr="00833CF4" w:rsidRDefault="00EE2E1E" w:rsidP="00382893">
      <w:pPr>
        <w:widowControl w:val="0"/>
        <w:tabs>
          <w:tab w:val="left" w:pos="709"/>
        </w:tabs>
        <w:jc w:val="both"/>
        <w:rPr>
          <w:rFonts w:cs="Arial"/>
          <w:szCs w:val="22"/>
        </w:rPr>
      </w:pPr>
      <w:r w:rsidRPr="00833CF4">
        <w:rPr>
          <w:rFonts w:cs="Arial"/>
          <w:szCs w:val="22"/>
        </w:rPr>
        <w:tab/>
      </w:r>
      <w:r w:rsidR="000047A5" w:rsidRPr="00833CF4">
        <w:rPr>
          <w:rFonts w:cs="Arial"/>
          <w:szCs w:val="22"/>
        </w:rPr>
        <w:t xml:space="preserve">Dana </w:t>
      </w:r>
      <w:r w:rsidRPr="00833CF4">
        <w:rPr>
          <w:rFonts w:cs="Arial"/>
          <w:szCs w:val="22"/>
        </w:rPr>
        <w:t xml:space="preserve">29. ožujka održana je edukacija </w:t>
      </w:r>
      <w:r w:rsidR="00193E87" w:rsidRPr="00833CF4">
        <w:rPr>
          <w:rFonts w:cs="Arial"/>
          <w:szCs w:val="22"/>
        </w:rPr>
        <w:t xml:space="preserve">za oko 150 </w:t>
      </w:r>
      <w:r w:rsidRPr="00833CF4">
        <w:rPr>
          <w:rFonts w:cs="Arial"/>
          <w:szCs w:val="22"/>
        </w:rPr>
        <w:t>studenata</w:t>
      </w:r>
      <w:r w:rsidR="00193E87" w:rsidRPr="00833CF4">
        <w:rPr>
          <w:rFonts w:cs="Arial"/>
          <w:szCs w:val="22"/>
        </w:rPr>
        <w:t xml:space="preserve"> i djelatnika</w:t>
      </w:r>
      <w:r w:rsidRPr="00833CF4">
        <w:rPr>
          <w:rFonts w:cs="Arial"/>
          <w:szCs w:val="22"/>
        </w:rPr>
        <w:t xml:space="preserve"> Učiteljskog fakulteta u Rijeci </w:t>
      </w:r>
      <w:r w:rsidR="00193E87" w:rsidRPr="00833CF4">
        <w:rPr>
          <w:rFonts w:cs="Arial"/>
          <w:szCs w:val="22"/>
        </w:rPr>
        <w:t>kojom su upoznati sa sustavom civilne zaštite, pravilima i postupanjima uslijed velike nesreće ili katastrofe, kao i upoznavanje s mogućnostima dragovoljnog sudjelovanja u sustavu civilne zaštite te pružanju osobne i uzajamne pomoći.</w:t>
      </w:r>
    </w:p>
    <w:p w:rsidR="003E6526" w:rsidRPr="00833CF4" w:rsidRDefault="00193E87" w:rsidP="003E6526">
      <w:pPr>
        <w:widowControl w:val="0"/>
        <w:tabs>
          <w:tab w:val="left" w:pos="709"/>
        </w:tabs>
        <w:jc w:val="both"/>
        <w:rPr>
          <w:rFonts w:cs="Arial"/>
          <w:szCs w:val="22"/>
        </w:rPr>
      </w:pPr>
      <w:r w:rsidRPr="00833CF4">
        <w:rPr>
          <w:rFonts w:cs="Arial"/>
          <w:szCs w:val="22"/>
        </w:rPr>
        <w:tab/>
      </w:r>
      <w:r w:rsidR="000047A5" w:rsidRPr="00833CF4">
        <w:rPr>
          <w:rFonts w:cs="Arial"/>
          <w:szCs w:val="22"/>
        </w:rPr>
        <w:t xml:space="preserve">Dana </w:t>
      </w:r>
      <w:r w:rsidRPr="00833CF4">
        <w:rPr>
          <w:rFonts w:cs="Arial"/>
          <w:szCs w:val="22"/>
        </w:rPr>
        <w:t xml:space="preserve">05. travnja je za oko 350 učenika Osnovne škole </w:t>
      </w:r>
      <w:r w:rsidR="000802B4">
        <w:rPr>
          <w:rFonts w:cs="Arial"/>
          <w:szCs w:val="22"/>
        </w:rPr>
        <w:t>Kantrida</w:t>
      </w:r>
      <w:r w:rsidRPr="00833CF4">
        <w:rPr>
          <w:rFonts w:cs="Arial"/>
          <w:szCs w:val="22"/>
        </w:rPr>
        <w:t xml:space="preserve"> održana </w:t>
      </w:r>
      <w:r w:rsidR="003E6526" w:rsidRPr="00833CF4">
        <w:rPr>
          <w:rFonts w:cs="Arial"/>
          <w:szCs w:val="22"/>
        </w:rPr>
        <w:t>edukacija o funkciji i uporabi broja 112, mogućim rizicima od prirodnih i tehnoloških nesreća te kako se treba ponašati u slučaju pozivanja pomoći i pružanja osobne i uzajamne zaštite.</w:t>
      </w:r>
    </w:p>
    <w:p w:rsidR="003E6526" w:rsidRPr="00833CF4" w:rsidRDefault="003E6526" w:rsidP="003E6526">
      <w:pPr>
        <w:widowControl w:val="0"/>
        <w:tabs>
          <w:tab w:val="left" w:pos="709"/>
        </w:tabs>
        <w:jc w:val="both"/>
        <w:rPr>
          <w:rFonts w:cs="Arial"/>
          <w:szCs w:val="22"/>
        </w:rPr>
      </w:pPr>
      <w:r w:rsidRPr="00833CF4">
        <w:rPr>
          <w:rFonts w:cs="Arial"/>
          <w:szCs w:val="22"/>
        </w:rPr>
        <w:tab/>
        <w:t>U povodu Međunarodnog dana smanjenja od katastrofa koji se na inicijativu Ujedinjenih naroda obilježava 13. listopada, održana je edukacija za više od 150 djelatnika i studenata Građevinskog fakulteta u Rijeci s ciljem upoznavanja studenata sa sustavom civilne zaštite u Republici Hrvatskoj</w:t>
      </w:r>
      <w:r w:rsidR="003972C5" w:rsidRPr="00833CF4">
        <w:rPr>
          <w:rFonts w:cs="Arial"/>
          <w:szCs w:val="22"/>
        </w:rPr>
        <w:t>, pravilima i postupanjima uslijed velike nesreće ili katastrofe, kao i s djelovanjem interventnih službi u takvim situacijama. Održano je i predavanje o učešću građevinara konstruktora u potresima te njihovoj ulozi kao pripadnika timova za spašavanje iz ruševina.</w:t>
      </w:r>
    </w:p>
    <w:p w:rsidR="008F3032" w:rsidRPr="00833CF4" w:rsidRDefault="008F3032" w:rsidP="00382893">
      <w:pPr>
        <w:widowControl w:val="0"/>
        <w:tabs>
          <w:tab w:val="left" w:pos="709"/>
        </w:tabs>
        <w:autoSpaceDE w:val="0"/>
        <w:autoSpaceDN w:val="0"/>
        <w:adjustRightInd w:val="0"/>
        <w:jc w:val="both"/>
        <w:rPr>
          <w:rFonts w:cs="Arial"/>
          <w:szCs w:val="22"/>
        </w:rPr>
      </w:pPr>
    </w:p>
    <w:p w:rsidR="00F53144" w:rsidRPr="00833CF4" w:rsidRDefault="00ED7B94" w:rsidP="00ED7B94">
      <w:pPr>
        <w:widowControl w:val="0"/>
        <w:tabs>
          <w:tab w:val="left" w:pos="709"/>
        </w:tabs>
        <w:autoSpaceDE w:val="0"/>
        <w:autoSpaceDN w:val="0"/>
        <w:adjustRightInd w:val="0"/>
        <w:jc w:val="both"/>
        <w:rPr>
          <w:rFonts w:cs="Arial"/>
          <w:b/>
          <w:szCs w:val="22"/>
        </w:rPr>
      </w:pPr>
      <w:r w:rsidRPr="00833CF4">
        <w:rPr>
          <w:rFonts w:cs="Arial"/>
          <w:b/>
          <w:szCs w:val="22"/>
        </w:rPr>
        <w:t xml:space="preserve">3.6.4. </w:t>
      </w:r>
      <w:r w:rsidR="00F53144" w:rsidRPr="00833CF4">
        <w:rPr>
          <w:rFonts w:cs="Arial"/>
          <w:b/>
          <w:szCs w:val="22"/>
        </w:rPr>
        <w:t xml:space="preserve">Edukacija djece u </w:t>
      </w:r>
      <w:r w:rsidR="00B362BE" w:rsidRPr="00833CF4">
        <w:rPr>
          <w:rFonts w:cs="Arial"/>
          <w:b/>
          <w:szCs w:val="22"/>
        </w:rPr>
        <w:t>osnovnim školama</w:t>
      </w:r>
      <w:r w:rsidR="002F1C38" w:rsidRPr="00833CF4">
        <w:rPr>
          <w:rFonts w:cs="Arial"/>
          <w:b/>
          <w:szCs w:val="22"/>
        </w:rPr>
        <w:t xml:space="preserve"> </w:t>
      </w:r>
    </w:p>
    <w:p w:rsidR="00F53144" w:rsidRPr="00833CF4" w:rsidRDefault="00F53144" w:rsidP="00382893">
      <w:pPr>
        <w:widowControl w:val="0"/>
        <w:tabs>
          <w:tab w:val="left" w:pos="709"/>
        </w:tabs>
        <w:autoSpaceDE w:val="0"/>
        <w:autoSpaceDN w:val="0"/>
        <w:adjustRightInd w:val="0"/>
        <w:jc w:val="both"/>
        <w:rPr>
          <w:rFonts w:cs="Arial"/>
          <w:szCs w:val="22"/>
        </w:rPr>
      </w:pPr>
    </w:p>
    <w:p w:rsidR="003C5FB2" w:rsidRPr="00833CF4" w:rsidRDefault="00382893" w:rsidP="00382893">
      <w:pPr>
        <w:widowControl w:val="0"/>
        <w:tabs>
          <w:tab w:val="left" w:pos="709"/>
        </w:tabs>
        <w:autoSpaceDE w:val="0"/>
        <w:autoSpaceDN w:val="0"/>
        <w:adjustRightInd w:val="0"/>
        <w:jc w:val="both"/>
        <w:rPr>
          <w:rFonts w:cs="Arial"/>
          <w:szCs w:val="22"/>
        </w:rPr>
      </w:pPr>
      <w:r w:rsidRPr="00833CF4">
        <w:rPr>
          <w:rFonts w:cs="Arial"/>
          <w:szCs w:val="22"/>
        </w:rPr>
        <w:tab/>
      </w:r>
      <w:r w:rsidR="00BB15DE" w:rsidRPr="00833CF4">
        <w:rPr>
          <w:rFonts w:cs="Arial"/>
          <w:szCs w:val="22"/>
        </w:rPr>
        <w:t xml:space="preserve">U </w:t>
      </w:r>
      <w:r w:rsidR="003C5FB2" w:rsidRPr="00833CF4">
        <w:rPr>
          <w:rFonts w:cs="Arial"/>
          <w:szCs w:val="22"/>
        </w:rPr>
        <w:t>posljednjih desetak</w:t>
      </w:r>
      <w:r w:rsidR="00BB15DE" w:rsidRPr="00833CF4">
        <w:rPr>
          <w:rFonts w:cs="Arial"/>
          <w:szCs w:val="22"/>
        </w:rPr>
        <w:t xml:space="preserve"> godina u osnovnim školama na području grada Rijeke uz asistenciju djelatnika Grada Rijeke provodile su se vježbe</w:t>
      </w:r>
      <w:r w:rsidR="00F53144" w:rsidRPr="00833CF4">
        <w:rPr>
          <w:rFonts w:cs="Arial"/>
          <w:szCs w:val="22"/>
        </w:rPr>
        <w:t xml:space="preserve"> evakuacije školske djece</w:t>
      </w:r>
      <w:r w:rsidR="0081690E" w:rsidRPr="00833CF4">
        <w:rPr>
          <w:rFonts w:cs="Arial"/>
          <w:szCs w:val="22"/>
        </w:rPr>
        <w:t xml:space="preserve"> </w:t>
      </w:r>
      <w:r w:rsidR="00F53144" w:rsidRPr="00833CF4">
        <w:rPr>
          <w:rFonts w:cs="Arial"/>
          <w:szCs w:val="22"/>
        </w:rPr>
        <w:t xml:space="preserve">i zaposlenika </w:t>
      </w:r>
      <w:r w:rsidR="00034A67" w:rsidRPr="00833CF4">
        <w:rPr>
          <w:rFonts w:cs="Arial"/>
          <w:szCs w:val="22"/>
        </w:rPr>
        <w:t xml:space="preserve">osnovnih </w:t>
      </w:r>
      <w:r w:rsidR="00F53144" w:rsidRPr="00833CF4">
        <w:rPr>
          <w:rFonts w:cs="Arial"/>
          <w:szCs w:val="22"/>
        </w:rPr>
        <w:t>škola uslijed požarne opasnosti.</w:t>
      </w:r>
    </w:p>
    <w:p w:rsidR="003C5FB2" w:rsidRPr="00833CF4" w:rsidRDefault="003C5FB2" w:rsidP="00382893">
      <w:pPr>
        <w:widowControl w:val="0"/>
        <w:tabs>
          <w:tab w:val="left" w:pos="709"/>
        </w:tabs>
        <w:autoSpaceDE w:val="0"/>
        <w:autoSpaceDN w:val="0"/>
        <w:adjustRightInd w:val="0"/>
        <w:jc w:val="both"/>
        <w:rPr>
          <w:rFonts w:cs="Arial"/>
          <w:szCs w:val="22"/>
        </w:rPr>
      </w:pPr>
      <w:r w:rsidRPr="00833CF4">
        <w:rPr>
          <w:rFonts w:cs="Arial"/>
          <w:szCs w:val="22"/>
        </w:rPr>
        <w:tab/>
        <w:t xml:space="preserve">Zbog </w:t>
      </w:r>
      <w:r w:rsidR="00487B84" w:rsidRPr="00833CF4">
        <w:rPr>
          <w:rFonts w:cs="Arial"/>
          <w:szCs w:val="22"/>
        </w:rPr>
        <w:t xml:space="preserve">održavanja online nastave i općenito provođenja epidemioloških mjera takve vježbe </w:t>
      </w:r>
      <w:r w:rsidR="00393D21" w:rsidRPr="00833CF4">
        <w:rPr>
          <w:rFonts w:cs="Arial"/>
          <w:szCs w:val="22"/>
        </w:rPr>
        <w:t>bile</w:t>
      </w:r>
      <w:r w:rsidR="00487B84" w:rsidRPr="00833CF4">
        <w:rPr>
          <w:rFonts w:cs="Arial"/>
          <w:szCs w:val="22"/>
        </w:rPr>
        <w:t xml:space="preserve"> su o</w:t>
      </w:r>
      <w:r w:rsidR="00AB1907" w:rsidRPr="00833CF4">
        <w:rPr>
          <w:rFonts w:cs="Arial"/>
          <w:szCs w:val="22"/>
        </w:rPr>
        <w:t>b</w:t>
      </w:r>
      <w:r w:rsidR="00487B84" w:rsidRPr="00833CF4">
        <w:rPr>
          <w:rFonts w:cs="Arial"/>
          <w:szCs w:val="22"/>
        </w:rPr>
        <w:t>ustavljene</w:t>
      </w:r>
      <w:r w:rsidR="00393D21" w:rsidRPr="00833CF4">
        <w:rPr>
          <w:rFonts w:cs="Arial"/>
          <w:szCs w:val="22"/>
        </w:rPr>
        <w:t xml:space="preserve"> tijekom 2020. i 2021. godine, ali su se tijekom 2022. </w:t>
      </w:r>
      <w:r w:rsidR="00AD6D18" w:rsidRPr="00833CF4">
        <w:rPr>
          <w:rFonts w:cs="Arial"/>
          <w:szCs w:val="22"/>
        </w:rPr>
        <w:t xml:space="preserve">i 2023. </w:t>
      </w:r>
      <w:r w:rsidR="00393D21" w:rsidRPr="00833CF4">
        <w:rPr>
          <w:rFonts w:cs="Arial"/>
          <w:szCs w:val="22"/>
        </w:rPr>
        <w:t xml:space="preserve">nastavile provoditi, i to samostalno u organizaciji škola, a </w:t>
      </w:r>
      <w:r w:rsidR="00487B84" w:rsidRPr="00833CF4">
        <w:rPr>
          <w:rFonts w:cs="Arial"/>
          <w:szCs w:val="22"/>
        </w:rPr>
        <w:t>Z</w:t>
      </w:r>
      <w:r w:rsidRPr="00833CF4">
        <w:rPr>
          <w:rFonts w:cs="Arial"/>
          <w:szCs w:val="22"/>
        </w:rPr>
        <w:t xml:space="preserve">akonom o zaštiti na radu predviđeno </w:t>
      </w:r>
      <w:r w:rsidR="00393D21" w:rsidRPr="00833CF4">
        <w:rPr>
          <w:rFonts w:cs="Arial"/>
          <w:szCs w:val="22"/>
        </w:rPr>
        <w:t xml:space="preserve">je </w:t>
      </w:r>
      <w:r w:rsidRPr="00833CF4">
        <w:rPr>
          <w:rFonts w:cs="Arial"/>
          <w:szCs w:val="22"/>
        </w:rPr>
        <w:t>izvođenje barem jedne vježbe evakuacije u dvije godine.</w:t>
      </w:r>
    </w:p>
    <w:p w:rsidR="00E2495D" w:rsidRPr="00833CF4" w:rsidRDefault="00E2495D" w:rsidP="00382893">
      <w:pPr>
        <w:widowControl w:val="0"/>
        <w:tabs>
          <w:tab w:val="left" w:pos="709"/>
        </w:tabs>
        <w:autoSpaceDE w:val="0"/>
        <w:autoSpaceDN w:val="0"/>
        <w:adjustRightInd w:val="0"/>
        <w:jc w:val="both"/>
        <w:rPr>
          <w:rFonts w:cs="Arial"/>
          <w:szCs w:val="22"/>
        </w:rPr>
      </w:pPr>
    </w:p>
    <w:p w:rsidR="00F53144" w:rsidRPr="00833CF4" w:rsidRDefault="00DD1CBB" w:rsidP="00ED7B94">
      <w:pPr>
        <w:widowControl w:val="0"/>
        <w:tabs>
          <w:tab w:val="left" w:pos="709"/>
        </w:tabs>
        <w:autoSpaceDE w:val="0"/>
        <w:autoSpaceDN w:val="0"/>
        <w:adjustRightInd w:val="0"/>
        <w:jc w:val="both"/>
        <w:rPr>
          <w:rFonts w:cs="Arial"/>
          <w:b/>
          <w:szCs w:val="22"/>
        </w:rPr>
      </w:pPr>
      <w:r w:rsidRPr="00833CF4">
        <w:rPr>
          <w:rFonts w:cs="Arial"/>
          <w:b/>
          <w:szCs w:val="22"/>
        </w:rPr>
        <w:t>4</w:t>
      </w:r>
      <w:r w:rsidR="00ED7B94" w:rsidRPr="00833CF4">
        <w:rPr>
          <w:rFonts w:cs="Arial"/>
          <w:b/>
          <w:szCs w:val="22"/>
        </w:rPr>
        <w:t xml:space="preserve">. </w:t>
      </w:r>
      <w:r w:rsidR="00F53144" w:rsidRPr="00833CF4">
        <w:rPr>
          <w:rFonts w:cs="Arial"/>
          <w:b/>
          <w:szCs w:val="22"/>
        </w:rPr>
        <w:t>ZAKLJUČAK</w:t>
      </w:r>
    </w:p>
    <w:p w:rsidR="00F53144" w:rsidRPr="00833CF4" w:rsidRDefault="00F53144" w:rsidP="00382893">
      <w:pPr>
        <w:widowControl w:val="0"/>
        <w:tabs>
          <w:tab w:val="left" w:pos="709"/>
        </w:tabs>
        <w:jc w:val="both"/>
        <w:rPr>
          <w:szCs w:val="22"/>
        </w:rPr>
      </w:pPr>
    </w:p>
    <w:p w:rsidR="009E2969" w:rsidRPr="00833CF4" w:rsidRDefault="009E2969" w:rsidP="00382893">
      <w:pPr>
        <w:widowControl w:val="0"/>
        <w:tabs>
          <w:tab w:val="left" w:pos="709"/>
        </w:tabs>
        <w:jc w:val="both"/>
        <w:rPr>
          <w:szCs w:val="22"/>
        </w:rPr>
      </w:pPr>
      <w:r w:rsidRPr="00833CF4">
        <w:rPr>
          <w:szCs w:val="22"/>
        </w:rPr>
        <w:tab/>
        <w:t>Za 202</w:t>
      </w:r>
      <w:r w:rsidR="00AD6D18" w:rsidRPr="00833CF4">
        <w:rPr>
          <w:szCs w:val="22"/>
        </w:rPr>
        <w:t>3</w:t>
      </w:r>
      <w:r w:rsidRPr="00833CF4">
        <w:rPr>
          <w:szCs w:val="22"/>
        </w:rPr>
        <w:t>. godinu se može reći kako je bila bogata događajima u sustavu civilne zaštite.</w:t>
      </w:r>
    </w:p>
    <w:p w:rsidR="002502E0" w:rsidRPr="00833CF4" w:rsidRDefault="00272D7C" w:rsidP="00382893">
      <w:pPr>
        <w:widowControl w:val="0"/>
        <w:tabs>
          <w:tab w:val="left" w:pos="709"/>
        </w:tabs>
        <w:jc w:val="both"/>
        <w:rPr>
          <w:szCs w:val="22"/>
        </w:rPr>
      </w:pPr>
      <w:r w:rsidRPr="00833CF4">
        <w:rPr>
          <w:szCs w:val="22"/>
        </w:rPr>
        <w:tab/>
        <w:t xml:space="preserve">Nakon što je prethodnih godina sustav civilne zaštite bio opterećen provođenjem epidemioloških mjera, proglašenje završetka epidemije </w:t>
      </w:r>
      <w:r w:rsidR="002502E0" w:rsidRPr="00833CF4">
        <w:rPr>
          <w:szCs w:val="22"/>
        </w:rPr>
        <w:t>11. svibnja relaksiralo je cijeli sustav</w:t>
      </w:r>
      <w:r w:rsidR="000047A5" w:rsidRPr="00833CF4">
        <w:rPr>
          <w:szCs w:val="22"/>
        </w:rPr>
        <w:t xml:space="preserve"> i</w:t>
      </w:r>
      <w:r w:rsidR="002502E0" w:rsidRPr="00833CF4">
        <w:rPr>
          <w:szCs w:val="22"/>
        </w:rPr>
        <w:t xml:space="preserve"> pozitivno utjecalo na psihološki učinak kod građana kod koji se osjećao veliki psihološki zamor.</w:t>
      </w:r>
    </w:p>
    <w:p w:rsidR="002502E0" w:rsidRPr="00833CF4" w:rsidRDefault="002502E0" w:rsidP="002502E0">
      <w:pPr>
        <w:widowControl w:val="0"/>
        <w:tabs>
          <w:tab w:val="left" w:pos="709"/>
        </w:tabs>
        <w:jc w:val="both"/>
        <w:rPr>
          <w:szCs w:val="22"/>
        </w:rPr>
      </w:pPr>
      <w:r w:rsidRPr="00833CF4">
        <w:rPr>
          <w:szCs w:val="22"/>
        </w:rPr>
        <w:tab/>
        <w:t xml:space="preserve">Ipak, na području grada Rijeke događaj koji je obilježio cijelu godinu jest </w:t>
      </w:r>
      <w:proofErr w:type="spellStart"/>
      <w:r w:rsidRPr="00833CF4">
        <w:rPr>
          <w:szCs w:val="22"/>
        </w:rPr>
        <w:t>izmještanje</w:t>
      </w:r>
      <w:proofErr w:type="spellEnd"/>
      <w:r w:rsidRPr="00833CF4">
        <w:rPr>
          <w:szCs w:val="22"/>
        </w:rPr>
        <w:t xml:space="preserve"> i neutralizacija </w:t>
      </w:r>
      <w:proofErr w:type="spellStart"/>
      <w:r w:rsidRPr="00833CF4">
        <w:rPr>
          <w:szCs w:val="22"/>
        </w:rPr>
        <w:t>protubrodske</w:t>
      </w:r>
      <w:proofErr w:type="spellEnd"/>
      <w:r w:rsidRPr="00833CF4">
        <w:rPr>
          <w:szCs w:val="22"/>
        </w:rPr>
        <w:t xml:space="preserve"> mine iz riječke luke.</w:t>
      </w:r>
      <w:r w:rsidR="00485FE4" w:rsidRPr="00833CF4">
        <w:rPr>
          <w:szCs w:val="22"/>
        </w:rPr>
        <w:t xml:space="preserve"> </w:t>
      </w:r>
      <w:r w:rsidRPr="00833CF4">
        <w:rPr>
          <w:szCs w:val="22"/>
        </w:rPr>
        <w:t xml:space="preserve">Tom prilikom iz centra grada evakuirano je oko 500 građana (velika većina je </w:t>
      </w:r>
      <w:proofErr w:type="spellStart"/>
      <w:r w:rsidRPr="00833CF4">
        <w:rPr>
          <w:szCs w:val="22"/>
        </w:rPr>
        <w:t>samoevakuirano</w:t>
      </w:r>
      <w:proofErr w:type="spellEnd"/>
      <w:r w:rsidRPr="00833CF4">
        <w:rPr>
          <w:szCs w:val="22"/>
        </w:rPr>
        <w:t>), a u cijeloj akciji sudjelovalo je oko 300 osoba raznih službi i pravnih osoba.</w:t>
      </w:r>
      <w:r w:rsidR="00272D7C" w:rsidRPr="00833CF4">
        <w:rPr>
          <w:szCs w:val="22"/>
        </w:rPr>
        <w:t xml:space="preserve"> </w:t>
      </w:r>
      <w:r w:rsidRPr="00833CF4">
        <w:rPr>
          <w:szCs w:val="22"/>
        </w:rPr>
        <w:t xml:space="preserve">Iako je kod dijela javnosti akcija </w:t>
      </w:r>
      <w:proofErr w:type="spellStart"/>
      <w:r w:rsidRPr="00833CF4">
        <w:rPr>
          <w:szCs w:val="22"/>
        </w:rPr>
        <w:t>izmještanja</w:t>
      </w:r>
      <w:proofErr w:type="spellEnd"/>
      <w:r w:rsidRPr="00833CF4">
        <w:rPr>
          <w:szCs w:val="22"/>
        </w:rPr>
        <w:t xml:space="preserve"> i neutralizacije </w:t>
      </w:r>
      <w:proofErr w:type="spellStart"/>
      <w:r w:rsidRPr="00833CF4">
        <w:rPr>
          <w:szCs w:val="22"/>
        </w:rPr>
        <w:t>protubrodske</w:t>
      </w:r>
      <w:proofErr w:type="spellEnd"/>
      <w:r w:rsidRPr="00833CF4">
        <w:rPr>
          <w:szCs w:val="22"/>
        </w:rPr>
        <w:t xml:space="preserve"> mine doživljavana kao neka vrsta pretjerivanja</w:t>
      </w:r>
      <w:r w:rsidR="00C201E8" w:rsidRPr="00833CF4">
        <w:rPr>
          <w:szCs w:val="22"/>
        </w:rPr>
        <w:t xml:space="preserve"> s aspekta sigurnosti</w:t>
      </w:r>
      <w:r w:rsidRPr="00833CF4">
        <w:rPr>
          <w:szCs w:val="22"/>
        </w:rPr>
        <w:t xml:space="preserve">, primaran je bio aspekt sigurnosti za sve sudionike akcije, kao i za građane. Može se izraziti veliko zadovoljstvo razinom organizacije i odgovornosti svih sudionika akcije </w:t>
      </w:r>
      <w:proofErr w:type="spellStart"/>
      <w:r w:rsidRPr="00833CF4">
        <w:rPr>
          <w:szCs w:val="22"/>
        </w:rPr>
        <w:t>izmještanja</w:t>
      </w:r>
      <w:proofErr w:type="spellEnd"/>
      <w:r w:rsidRPr="00833CF4">
        <w:rPr>
          <w:szCs w:val="22"/>
        </w:rPr>
        <w:t xml:space="preserve"> i neutralizacije </w:t>
      </w:r>
      <w:proofErr w:type="spellStart"/>
      <w:r w:rsidRPr="00833CF4">
        <w:rPr>
          <w:szCs w:val="22"/>
        </w:rPr>
        <w:t>protubrodske</w:t>
      </w:r>
      <w:proofErr w:type="spellEnd"/>
      <w:r w:rsidRPr="00833CF4">
        <w:rPr>
          <w:szCs w:val="22"/>
        </w:rPr>
        <w:t xml:space="preserve"> mine.</w:t>
      </w:r>
    </w:p>
    <w:p w:rsidR="00915FAF" w:rsidRPr="00833CF4" w:rsidRDefault="002502E0" w:rsidP="00485FE4">
      <w:pPr>
        <w:widowControl w:val="0"/>
        <w:tabs>
          <w:tab w:val="left" w:pos="709"/>
        </w:tabs>
        <w:jc w:val="both"/>
        <w:rPr>
          <w:rFonts w:eastAsia="Calibri" w:cs="Arial"/>
          <w:szCs w:val="22"/>
          <w:lang w:eastAsia="en-US"/>
        </w:rPr>
      </w:pPr>
      <w:r w:rsidRPr="00833CF4">
        <w:rPr>
          <w:szCs w:val="22"/>
        </w:rPr>
        <w:tab/>
        <w:t>Što se tiče ostalih događaja, r</w:t>
      </w:r>
      <w:r w:rsidR="00CE3581" w:rsidRPr="00833CF4">
        <w:rPr>
          <w:rFonts w:eastAsia="Calibri" w:cs="Arial"/>
          <w:szCs w:val="22"/>
          <w:lang w:eastAsia="en-US"/>
        </w:rPr>
        <w:t>at</w:t>
      </w:r>
      <w:r w:rsidRPr="00833CF4">
        <w:rPr>
          <w:rFonts w:eastAsia="Calibri" w:cs="Arial"/>
          <w:szCs w:val="22"/>
          <w:lang w:eastAsia="en-US"/>
        </w:rPr>
        <w:t>u</w:t>
      </w:r>
      <w:r w:rsidR="00CE3581" w:rsidRPr="00833CF4">
        <w:rPr>
          <w:rFonts w:eastAsia="Calibri" w:cs="Arial"/>
          <w:szCs w:val="22"/>
          <w:lang w:eastAsia="en-US"/>
        </w:rPr>
        <w:t xml:space="preserve"> u Ukrajini, kojemu se, nažalost, ne vidi skori završetak, stvara veliki broj raseljenih osoba od kojih je jedan dio stigao i u Hrvatsku, odnosno u Rijeku</w:t>
      </w:r>
      <w:r w:rsidRPr="00833CF4">
        <w:rPr>
          <w:rFonts w:eastAsia="Calibri" w:cs="Arial"/>
          <w:szCs w:val="22"/>
          <w:lang w:eastAsia="en-US"/>
        </w:rPr>
        <w:t>, a broj raseljenih osoba iz Ukrajine se i povećava</w:t>
      </w:r>
      <w:r w:rsidR="00CE3581" w:rsidRPr="00833CF4">
        <w:rPr>
          <w:rFonts w:eastAsia="Calibri" w:cs="Arial"/>
          <w:szCs w:val="22"/>
          <w:lang w:eastAsia="en-US"/>
        </w:rPr>
        <w:t>.</w:t>
      </w:r>
      <w:r w:rsidR="00485FE4" w:rsidRPr="00833CF4">
        <w:rPr>
          <w:rFonts w:eastAsia="Calibri" w:cs="Arial"/>
          <w:szCs w:val="22"/>
          <w:lang w:eastAsia="en-US"/>
        </w:rPr>
        <w:t xml:space="preserve"> </w:t>
      </w:r>
      <w:r w:rsidR="00CE3581" w:rsidRPr="00833CF4">
        <w:rPr>
          <w:rFonts w:eastAsia="Calibri" w:cs="Arial"/>
          <w:szCs w:val="22"/>
          <w:lang w:eastAsia="en-US"/>
        </w:rPr>
        <w:t>Povoljna je okolnost što se raseljene osobe brzo integriraju u društvo te je za očekivati kako će jedan dio raseljenih osoba iz Ukrajine i nakon završetka rata trajno ostati u Rijeci.</w:t>
      </w:r>
      <w:r w:rsidR="00485FE4" w:rsidRPr="00833CF4">
        <w:rPr>
          <w:rFonts w:eastAsia="Calibri" w:cs="Arial"/>
          <w:szCs w:val="22"/>
          <w:lang w:eastAsia="en-US"/>
        </w:rPr>
        <w:t xml:space="preserve"> </w:t>
      </w:r>
      <w:r w:rsidR="00CE3581" w:rsidRPr="00833CF4">
        <w:rPr>
          <w:rFonts w:eastAsia="Calibri" w:cs="Arial"/>
          <w:szCs w:val="22"/>
          <w:lang w:eastAsia="en-US"/>
        </w:rPr>
        <w:t>Nepoznanica je što bi se moglo desiti širenjem ratnog sukoba na teritoriji Ukrajine</w:t>
      </w:r>
      <w:r w:rsidR="004E3258" w:rsidRPr="00833CF4">
        <w:rPr>
          <w:rFonts w:eastAsia="Calibri" w:cs="Arial"/>
          <w:szCs w:val="22"/>
          <w:lang w:eastAsia="en-US"/>
        </w:rPr>
        <w:t xml:space="preserve">, odnosno dolaskom tolikog broja raseljenih osoba za koje se ne bi mogao pronaći </w:t>
      </w:r>
      <w:r w:rsidR="00804262" w:rsidRPr="00833CF4">
        <w:rPr>
          <w:rFonts w:eastAsia="Calibri" w:cs="Arial"/>
          <w:szCs w:val="22"/>
          <w:lang w:eastAsia="en-US"/>
        </w:rPr>
        <w:t>odgovarajući</w:t>
      </w:r>
      <w:r w:rsidR="004E3258" w:rsidRPr="00833CF4">
        <w:rPr>
          <w:rFonts w:eastAsia="Calibri" w:cs="Arial"/>
          <w:szCs w:val="22"/>
          <w:lang w:eastAsia="en-US"/>
        </w:rPr>
        <w:t xml:space="preserve"> smještaj.</w:t>
      </w:r>
      <w:r w:rsidR="00CE3581" w:rsidRPr="00833CF4">
        <w:rPr>
          <w:rFonts w:eastAsia="Calibri" w:cs="Arial"/>
          <w:szCs w:val="22"/>
          <w:lang w:eastAsia="en-US"/>
        </w:rPr>
        <w:t xml:space="preserve"> </w:t>
      </w:r>
    </w:p>
    <w:p w:rsidR="00D47F8F" w:rsidRPr="00833CF4" w:rsidRDefault="00394EE5" w:rsidP="00382893">
      <w:pPr>
        <w:widowControl w:val="0"/>
        <w:tabs>
          <w:tab w:val="left" w:pos="709"/>
        </w:tabs>
        <w:jc w:val="both"/>
        <w:rPr>
          <w:rFonts w:eastAsia="Calibri" w:cs="Arial"/>
          <w:szCs w:val="22"/>
          <w:lang w:eastAsia="en-US"/>
        </w:rPr>
      </w:pPr>
      <w:r w:rsidRPr="00833CF4">
        <w:rPr>
          <w:rFonts w:eastAsia="Calibri" w:cs="Arial"/>
          <w:szCs w:val="22"/>
          <w:lang w:eastAsia="en-US"/>
        </w:rPr>
        <w:tab/>
        <w:t>I u</w:t>
      </w:r>
      <w:r w:rsidR="00112FF9" w:rsidRPr="00833CF4">
        <w:rPr>
          <w:rFonts w:eastAsia="Calibri" w:cs="Arial"/>
          <w:szCs w:val="22"/>
          <w:lang w:eastAsia="en-US"/>
        </w:rPr>
        <w:t xml:space="preserve"> protekloj je godini </w:t>
      </w:r>
      <w:r w:rsidR="00B9719B" w:rsidRPr="00833CF4">
        <w:rPr>
          <w:rFonts w:eastAsia="Calibri" w:cs="Arial"/>
          <w:szCs w:val="22"/>
          <w:lang w:eastAsia="en-US"/>
        </w:rPr>
        <w:t xml:space="preserve">ponovo </w:t>
      </w:r>
      <w:r w:rsidR="00112FF9" w:rsidRPr="00833CF4">
        <w:rPr>
          <w:rFonts w:eastAsia="Calibri" w:cs="Arial"/>
          <w:szCs w:val="22"/>
          <w:lang w:eastAsia="en-US"/>
        </w:rPr>
        <w:t>potvrđena važnost</w:t>
      </w:r>
      <w:r w:rsidR="001C01EE" w:rsidRPr="00833CF4">
        <w:rPr>
          <w:rFonts w:eastAsia="Calibri" w:cs="Arial"/>
          <w:szCs w:val="22"/>
          <w:lang w:eastAsia="en-US"/>
        </w:rPr>
        <w:t xml:space="preserve"> postrojbi civilne zaštite jer su pripadnici civilne zaštite, iako volonteri, </w:t>
      </w:r>
      <w:r w:rsidR="00D47F8F" w:rsidRPr="00833CF4">
        <w:rPr>
          <w:rFonts w:eastAsia="Calibri" w:cs="Arial"/>
          <w:szCs w:val="22"/>
          <w:lang w:eastAsia="en-US"/>
        </w:rPr>
        <w:t xml:space="preserve">i u akciji </w:t>
      </w:r>
      <w:proofErr w:type="spellStart"/>
      <w:r w:rsidR="00D47F8F" w:rsidRPr="00833CF4">
        <w:rPr>
          <w:rFonts w:eastAsia="Calibri" w:cs="Arial"/>
          <w:szCs w:val="22"/>
          <w:lang w:eastAsia="en-US"/>
        </w:rPr>
        <w:t>izmještanja</w:t>
      </w:r>
      <w:proofErr w:type="spellEnd"/>
      <w:r w:rsidR="00D47F8F" w:rsidRPr="00833CF4">
        <w:rPr>
          <w:rFonts w:eastAsia="Calibri" w:cs="Arial"/>
          <w:szCs w:val="22"/>
          <w:lang w:eastAsia="en-US"/>
        </w:rPr>
        <w:t xml:space="preserve"> i neutralizacije </w:t>
      </w:r>
      <w:proofErr w:type="spellStart"/>
      <w:r w:rsidR="00D47F8F" w:rsidRPr="00833CF4">
        <w:rPr>
          <w:rFonts w:eastAsia="Calibri" w:cs="Arial"/>
          <w:szCs w:val="22"/>
          <w:lang w:eastAsia="en-US"/>
        </w:rPr>
        <w:t>protubrodske</w:t>
      </w:r>
      <w:proofErr w:type="spellEnd"/>
      <w:r w:rsidR="00D47F8F" w:rsidRPr="00833CF4">
        <w:rPr>
          <w:rFonts w:eastAsia="Calibri" w:cs="Arial"/>
          <w:szCs w:val="22"/>
          <w:lang w:eastAsia="en-US"/>
        </w:rPr>
        <w:t xml:space="preserve"> mine </w:t>
      </w:r>
      <w:r w:rsidR="00017A17" w:rsidRPr="00833CF4">
        <w:rPr>
          <w:rFonts w:eastAsia="Calibri" w:cs="Arial"/>
          <w:szCs w:val="22"/>
          <w:lang w:eastAsia="en-US"/>
        </w:rPr>
        <w:t xml:space="preserve">vrlo uspješno </w:t>
      </w:r>
      <w:r w:rsidR="001C01EE" w:rsidRPr="00833CF4">
        <w:rPr>
          <w:rFonts w:eastAsia="Calibri" w:cs="Arial"/>
          <w:szCs w:val="22"/>
          <w:lang w:eastAsia="en-US"/>
        </w:rPr>
        <w:t>odra</w:t>
      </w:r>
      <w:r w:rsidR="00D47F8F" w:rsidRPr="00833CF4">
        <w:rPr>
          <w:rFonts w:eastAsia="Calibri" w:cs="Arial"/>
          <w:szCs w:val="22"/>
          <w:lang w:eastAsia="en-US"/>
        </w:rPr>
        <w:t>di</w:t>
      </w:r>
      <w:r w:rsidR="001C01EE" w:rsidRPr="00833CF4">
        <w:rPr>
          <w:rFonts w:eastAsia="Calibri" w:cs="Arial"/>
          <w:szCs w:val="22"/>
          <w:lang w:eastAsia="en-US"/>
        </w:rPr>
        <w:t xml:space="preserve">li </w:t>
      </w:r>
      <w:r w:rsidR="00D47F8F" w:rsidRPr="00833CF4">
        <w:rPr>
          <w:rFonts w:eastAsia="Calibri" w:cs="Arial"/>
          <w:szCs w:val="22"/>
          <w:lang w:eastAsia="en-US"/>
        </w:rPr>
        <w:t>vrlo važan posao provođenja evakuacije građana.</w:t>
      </w:r>
    </w:p>
    <w:p w:rsidR="004E3258" w:rsidRPr="00833CF4" w:rsidRDefault="001C01EE" w:rsidP="00017A17">
      <w:pPr>
        <w:widowControl w:val="0"/>
        <w:tabs>
          <w:tab w:val="left" w:pos="709"/>
        </w:tabs>
        <w:jc w:val="both"/>
        <w:rPr>
          <w:rFonts w:cs="Arial"/>
          <w:szCs w:val="22"/>
        </w:rPr>
      </w:pPr>
      <w:r w:rsidRPr="00833CF4">
        <w:rPr>
          <w:rFonts w:eastAsia="Calibri" w:cs="Arial"/>
          <w:szCs w:val="22"/>
          <w:lang w:eastAsia="en-US"/>
        </w:rPr>
        <w:tab/>
      </w:r>
      <w:r w:rsidR="00697390" w:rsidRPr="00833CF4">
        <w:rPr>
          <w:rFonts w:cs="Arial"/>
          <w:szCs w:val="22"/>
        </w:rPr>
        <w:t xml:space="preserve">Iako </w:t>
      </w:r>
      <w:r w:rsidR="004F379A" w:rsidRPr="00833CF4">
        <w:rPr>
          <w:rFonts w:cs="Arial"/>
          <w:szCs w:val="22"/>
        </w:rPr>
        <w:t xml:space="preserve">se </w:t>
      </w:r>
      <w:r w:rsidR="00D47F8F" w:rsidRPr="00833CF4">
        <w:rPr>
          <w:rFonts w:cs="Arial"/>
          <w:szCs w:val="22"/>
        </w:rPr>
        <w:t xml:space="preserve">ponovo </w:t>
      </w:r>
      <w:r w:rsidR="004F379A" w:rsidRPr="00833CF4">
        <w:rPr>
          <w:rFonts w:cs="Arial"/>
          <w:szCs w:val="22"/>
        </w:rPr>
        <w:t>može</w:t>
      </w:r>
      <w:r w:rsidR="00697390" w:rsidRPr="00833CF4">
        <w:rPr>
          <w:rFonts w:cs="Arial"/>
          <w:szCs w:val="22"/>
        </w:rPr>
        <w:t xml:space="preserve"> </w:t>
      </w:r>
      <w:r w:rsidR="008D2B81" w:rsidRPr="00833CF4">
        <w:rPr>
          <w:rFonts w:cs="Arial"/>
          <w:szCs w:val="22"/>
        </w:rPr>
        <w:t xml:space="preserve">iskazati </w:t>
      </w:r>
      <w:r w:rsidR="00697390" w:rsidRPr="00833CF4">
        <w:rPr>
          <w:rFonts w:cs="Arial"/>
          <w:szCs w:val="22"/>
        </w:rPr>
        <w:t xml:space="preserve">prilično zadovoljstvo </w:t>
      </w:r>
      <w:r w:rsidR="00017A17" w:rsidRPr="00833CF4">
        <w:rPr>
          <w:rFonts w:cs="Arial"/>
          <w:szCs w:val="22"/>
        </w:rPr>
        <w:t>odrađenim poslom pripadnika civilne zaštite Grada Rijeke</w:t>
      </w:r>
      <w:r w:rsidR="00697390" w:rsidRPr="00833CF4">
        <w:rPr>
          <w:rFonts w:cs="Arial"/>
          <w:szCs w:val="22"/>
        </w:rPr>
        <w:t xml:space="preserve">, </w:t>
      </w:r>
      <w:r w:rsidR="008D2B81" w:rsidRPr="00833CF4">
        <w:rPr>
          <w:rFonts w:cs="Arial"/>
          <w:szCs w:val="22"/>
        </w:rPr>
        <w:t xml:space="preserve">veliki problem </w:t>
      </w:r>
      <w:r w:rsidR="00017A17" w:rsidRPr="00833CF4">
        <w:rPr>
          <w:rFonts w:cs="Arial"/>
          <w:szCs w:val="22"/>
        </w:rPr>
        <w:t xml:space="preserve">i dalje </w:t>
      </w:r>
      <w:r w:rsidR="008D2B81" w:rsidRPr="00833CF4">
        <w:rPr>
          <w:rFonts w:cs="Arial"/>
          <w:szCs w:val="22"/>
        </w:rPr>
        <w:t>predstavlja</w:t>
      </w:r>
      <w:r w:rsidR="00697390" w:rsidRPr="00833CF4">
        <w:rPr>
          <w:rFonts w:cs="Arial"/>
          <w:szCs w:val="22"/>
        </w:rPr>
        <w:t xml:space="preserve"> </w:t>
      </w:r>
      <w:r w:rsidR="004F379A" w:rsidRPr="00833CF4">
        <w:rPr>
          <w:rFonts w:cs="Arial"/>
          <w:szCs w:val="22"/>
        </w:rPr>
        <w:t>izrazit</w:t>
      </w:r>
      <w:r w:rsidR="008D2B81" w:rsidRPr="00833CF4">
        <w:rPr>
          <w:rFonts w:cs="Arial"/>
          <w:szCs w:val="22"/>
        </w:rPr>
        <w:t>a</w:t>
      </w:r>
      <w:r w:rsidR="00697390" w:rsidRPr="00833CF4">
        <w:rPr>
          <w:rFonts w:cs="Arial"/>
          <w:szCs w:val="22"/>
        </w:rPr>
        <w:t xml:space="preserve"> neupućenost stanovništva</w:t>
      </w:r>
      <w:r w:rsidR="009307E2" w:rsidRPr="00833CF4">
        <w:rPr>
          <w:rFonts w:cs="Arial"/>
          <w:szCs w:val="22"/>
        </w:rPr>
        <w:t xml:space="preserve"> u sustav civilne zaštite</w:t>
      </w:r>
      <w:r w:rsidR="008D2B81" w:rsidRPr="00833CF4">
        <w:rPr>
          <w:rFonts w:cs="Arial"/>
          <w:szCs w:val="22"/>
        </w:rPr>
        <w:t xml:space="preserve"> i njegovu važnost, i to pos</w:t>
      </w:r>
      <w:r w:rsidR="00112FF9" w:rsidRPr="00833CF4">
        <w:rPr>
          <w:rFonts w:cs="Arial"/>
          <w:szCs w:val="22"/>
        </w:rPr>
        <w:t>ebno osoba mlađih od 4</w:t>
      </w:r>
      <w:r w:rsidR="00C417B8" w:rsidRPr="00833CF4">
        <w:rPr>
          <w:rFonts w:cs="Arial"/>
          <w:szCs w:val="22"/>
        </w:rPr>
        <w:t>5</w:t>
      </w:r>
      <w:r w:rsidR="00112FF9" w:rsidRPr="00833CF4">
        <w:rPr>
          <w:rFonts w:cs="Arial"/>
          <w:szCs w:val="22"/>
        </w:rPr>
        <w:t xml:space="preserve"> godina</w:t>
      </w:r>
      <w:r w:rsidR="003A021A" w:rsidRPr="00833CF4">
        <w:rPr>
          <w:rFonts w:cs="Arial"/>
          <w:szCs w:val="22"/>
        </w:rPr>
        <w:t xml:space="preserve">. Navedeno tumačimo kao posljedicu </w:t>
      </w:r>
      <w:r w:rsidR="008D2B81" w:rsidRPr="00833CF4">
        <w:rPr>
          <w:rFonts w:cs="Arial"/>
          <w:szCs w:val="22"/>
        </w:rPr>
        <w:t>desetljećima neadekvatnog odnosa cijelog društv</w:t>
      </w:r>
      <w:r w:rsidR="00112FF9" w:rsidRPr="00833CF4">
        <w:rPr>
          <w:rFonts w:cs="Arial"/>
          <w:szCs w:val="22"/>
        </w:rPr>
        <w:t>a prema sustavu civilne zaštite</w:t>
      </w:r>
      <w:r w:rsidR="00C417B8" w:rsidRPr="00833CF4">
        <w:rPr>
          <w:rFonts w:cs="Arial"/>
          <w:szCs w:val="22"/>
        </w:rPr>
        <w:t xml:space="preserve">, </w:t>
      </w:r>
      <w:r w:rsidR="003A021A" w:rsidRPr="00833CF4">
        <w:rPr>
          <w:rFonts w:cs="Arial"/>
          <w:szCs w:val="22"/>
        </w:rPr>
        <w:t>a posebno njenog</w:t>
      </w:r>
      <w:r w:rsidR="00394EE5" w:rsidRPr="00833CF4">
        <w:rPr>
          <w:rFonts w:cs="Arial"/>
          <w:szCs w:val="22"/>
        </w:rPr>
        <w:t xml:space="preserve"> zanemarivanja</w:t>
      </w:r>
      <w:r w:rsidR="003A021A" w:rsidRPr="00833CF4">
        <w:rPr>
          <w:rFonts w:cs="Arial"/>
          <w:szCs w:val="22"/>
        </w:rPr>
        <w:t xml:space="preserve"> u sustavu obrazovanja.</w:t>
      </w:r>
      <w:r w:rsidR="004E3258" w:rsidRPr="00833CF4">
        <w:rPr>
          <w:rFonts w:cs="Arial"/>
          <w:szCs w:val="22"/>
        </w:rPr>
        <w:tab/>
      </w:r>
      <w:r w:rsidR="003A021A" w:rsidRPr="00833CF4">
        <w:rPr>
          <w:rFonts w:cs="Arial"/>
          <w:szCs w:val="22"/>
        </w:rPr>
        <w:t>Posljedica z</w:t>
      </w:r>
      <w:r w:rsidR="004E3258" w:rsidRPr="00833CF4">
        <w:rPr>
          <w:rFonts w:cs="Arial"/>
          <w:szCs w:val="22"/>
        </w:rPr>
        <w:t>anemarivanj</w:t>
      </w:r>
      <w:r w:rsidR="00804262" w:rsidRPr="00833CF4">
        <w:rPr>
          <w:rFonts w:cs="Arial"/>
          <w:szCs w:val="22"/>
        </w:rPr>
        <w:t>a</w:t>
      </w:r>
      <w:r w:rsidR="004E3258" w:rsidRPr="00833CF4">
        <w:rPr>
          <w:rFonts w:cs="Arial"/>
          <w:szCs w:val="22"/>
        </w:rPr>
        <w:t xml:space="preserve"> sustava civilne zaštite </w:t>
      </w:r>
      <w:r w:rsidR="003A021A" w:rsidRPr="00833CF4">
        <w:rPr>
          <w:rFonts w:cs="Arial"/>
          <w:szCs w:val="22"/>
        </w:rPr>
        <w:t>svakako je i smanjena</w:t>
      </w:r>
      <w:r w:rsidR="004E3258" w:rsidRPr="00833CF4">
        <w:rPr>
          <w:rFonts w:cs="Arial"/>
          <w:szCs w:val="22"/>
        </w:rPr>
        <w:t xml:space="preserve"> zainteresiran</w:t>
      </w:r>
      <w:r w:rsidR="003A021A" w:rsidRPr="00833CF4">
        <w:rPr>
          <w:rFonts w:cs="Arial"/>
          <w:szCs w:val="22"/>
        </w:rPr>
        <w:t>ost</w:t>
      </w:r>
      <w:r w:rsidR="004E3258" w:rsidRPr="00833CF4">
        <w:rPr>
          <w:rFonts w:cs="Arial"/>
          <w:szCs w:val="22"/>
        </w:rPr>
        <w:t xml:space="preserve"> građana na priključivanje postrojbama civilne zaštite.</w:t>
      </w:r>
    </w:p>
    <w:p w:rsidR="00B40172" w:rsidRPr="00833CF4" w:rsidRDefault="00B40172" w:rsidP="00017A17">
      <w:pPr>
        <w:widowControl w:val="0"/>
        <w:tabs>
          <w:tab w:val="left" w:pos="709"/>
        </w:tabs>
        <w:jc w:val="both"/>
        <w:rPr>
          <w:rFonts w:cs="Arial"/>
          <w:szCs w:val="22"/>
        </w:rPr>
      </w:pPr>
      <w:r w:rsidRPr="00833CF4">
        <w:rPr>
          <w:rFonts w:cs="Arial"/>
          <w:szCs w:val="22"/>
        </w:rPr>
        <w:tab/>
      </w:r>
      <w:r w:rsidR="00394EE5" w:rsidRPr="00833CF4">
        <w:rPr>
          <w:rFonts w:cs="Arial"/>
          <w:szCs w:val="22"/>
        </w:rPr>
        <w:t xml:space="preserve">Veći interes prema sustavu civilne zaštite </w:t>
      </w:r>
      <w:r w:rsidR="004E2C1E" w:rsidRPr="00833CF4">
        <w:rPr>
          <w:rFonts w:cs="Arial"/>
          <w:szCs w:val="22"/>
        </w:rPr>
        <w:t xml:space="preserve">u društvu </w:t>
      </w:r>
      <w:r w:rsidR="00394EE5" w:rsidRPr="00833CF4">
        <w:rPr>
          <w:rFonts w:cs="Arial"/>
          <w:szCs w:val="22"/>
        </w:rPr>
        <w:t xml:space="preserve">se javlja kod kriznih situacija, ali i jako brzo opada budući da su to </w:t>
      </w:r>
      <w:r w:rsidR="00324386" w:rsidRPr="00833CF4">
        <w:rPr>
          <w:rFonts w:cs="Arial"/>
          <w:szCs w:val="22"/>
        </w:rPr>
        <w:t>teme koje brzo zasićuju medije</w:t>
      </w:r>
      <w:r w:rsidR="003A021A" w:rsidRPr="00833CF4">
        <w:rPr>
          <w:rFonts w:cs="Arial"/>
          <w:szCs w:val="22"/>
        </w:rPr>
        <w:t>, a</w:t>
      </w:r>
      <w:r w:rsidR="00CE3581" w:rsidRPr="00833CF4">
        <w:rPr>
          <w:rFonts w:cs="Arial"/>
          <w:szCs w:val="22"/>
        </w:rPr>
        <w:t xml:space="preserve"> za razvijanje </w:t>
      </w:r>
      <w:r w:rsidR="003A021A" w:rsidRPr="00833CF4">
        <w:rPr>
          <w:rFonts w:cs="Arial"/>
          <w:szCs w:val="22"/>
        </w:rPr>
        <w:t xml:space="preserve">učinkovitog </w:t>
      </w:r>
      <w:r w:rsidR="00CE3581" w:rsidRPr="00833CF4">
        <w:rPr>
          <w:rFonts w:cs="Arial"/>
          <w:szCs w:val="22"/>
        </w:rPr>
        <w:t xml:space="preserve">sustava </w:t>
      </w:r>
      <w:r w:rsidR="00CE3581" w:rsidRPr="00833CF4">
        <w:rPr>
          <w:rFonts w:cs="Arial"/>
          <w:szCs w:val="22"/>
        </w:rPr>
        <w:lastRenderedPageBreak/>
        <w:t xml:space="preserve">civilne zaštite </w:t>
      </w:r>
      <w:r w:rsidR="003A021A" w:rsidRPr="00833CF4">
        <w:rPr>
          <w:rFonts w:cs="Arial"/>
          <w:szCs w:val="22"/>
        </w:rPr>
        <w:t xml:space="preserve">potrebna su </w:t>
      </w:r>
      <w:r w:rsidR="00D47F8F" w:rsidRPr="00833CF4">
        <w:rPr>
          <w:rFonts w:cs="Arial"/>
          <w:szCs w:val="22"/>
        </w:rPr>
        <w:t xml:space="preserve">velika </w:t>
      </w:r>
      <w:r w:rsidR="003A021A" w:rsidRPr="00833CF4">
        <w:rPr>
          <w:rFonts w:cs="Arial"/>
          <w:szCs w:val="22"/>
        </w:rPr>
        <w:t xml:space="preserve">financijska sredstva, ali i </w:t>
      </w:r>
      <w:r w:rsidR="00D47F8F" w:rsidRPr="00833CF4">
        <w:rPr>
          <w:rFonts w:cs="Arial"/>
          <w:szCs w:val="22"/>
        </w:rPr>
        <w:t>dulje vremensko razdoblje.</w:t>
      </w:r>
      <w:r w:rsidR="003A021A" w:rsidRPr="00833CF4">
        <w:rPr>
          <w:rFonts w:cs="Arial"/>
          <w:szCs w:val="22"/>
        </w:rPr>
        <w:t xml:space="preserve"> </w:t>
      </w:r>
      <w:r w:rsidR="00915FAF" w:rsidRPr="00833CF4">
        <w:rPr>
          <w:rFonts w:cs="Arial"/>
          <w:szCs w:val="22"/>
        </w:rPr>
        <w:t xml:space="preserve"> </w:t>
      </w:r>
    </w:p>
    <w:p w:rsidR="00A91A7E" w:rsidRPr="00833CF4" w:rsidRDefault="004E2C1E" w:rsidP="00382893">
      <w:pPr>
        <w:widowControl w:val="0"/>
        <w:tabs>
          <w:tab w:val="left" w:pos="709"/>
        </w:tabs>
        <w:jc w:val="both"/>
        <w:rPr>
          <w:rFonts w:cs="Arial"/>
          <w:szCs w:val="22"/>
        </w:rPr>
      </w:pPr>
      <w:r w:rsidRPr="00833CF4">
        <w:rPr>
          <w:rFonts w:cs="Arial"/>
          <w:szCs w:val="22"/>
        </w:rPr>
        <w:tab/>
      </w:r>
      <w:r w:rsidR="00F53144" w:rsidRPr="00833CF4">
        <w:rPr>
          <w:rFonts w:cs="Arial"/>
          <w:szCs w:val="22"/>
        </w:rPr>
        <w:t>Grad Rijeka je i u 20</w:t>
      </w:r>
      <w:r w:rsidR="00983BF8" w:rsidRPr="00833CF4">
        <w:rPr>
          <w:rFonts w:cs="Arial"/>
          <w:szCs w:val="22"/>
        </w:rPr>
        <w:t>2</w:t>
      </w:r>
      <w:r w:rsidR="00227341" w:rsidRPr="00833CF4">
        <w:rPr>
          <w:rFonts w:cs="Arial"/>
          <w:szCs w:val="22"/>
        </w:rPr>
        <w:t>3</w:t>
      </w:r>
      <w:r w:rsidR="00F53144" w:rsidRPr="00833CF4">
        <w:rPr>
          <w:rFonts w:cs="Arial"/>
          <w:szCs w:val="22"/>
        </w:rPr>
        <w:t>. godini aktivno sudjelovao u radu Platforme hrvatskih gradova i županija za smanjenje rizika od katastrofa – udruge osnovane radi lakšeg organiziranja, umrežavanja i koordinacije aktivnosti gradova i županija s ciljem smanjenja rizika od nastanka katastrofa i izgradnju funkcionalnog sustava civilne zaštite, putem koje se provode i redovite edukacije za predstavnike članova Platforme</w:t>
      </w:r>
      <w:r w:rsidR="00223EF5" w:rsidRPr="00833CF4">
        <w:rPr>
          <w:rFonts w:cs="Arial"/>
          <w:szCs w:val="22"/>
        </w:rPr>
        <w:t>.</w:t>
      </w:r>
    </w:p>
    <w:p w:rsidR="00720F57" w:rsidRPr="00833CF4" w:rsidRDefault="004E2C1E" w:rsidP="00382893">
      <w:pPr>
        <w:widowControl w:val="0"/>
        <w:tabs>
          <w:tab w:val="left" w:pos="709"/>
        </w:tabs>
        <w:jc w:val="both"/>
        <w:rPr>
          <w:rFonts w:cs="Arial"/>
          <w:szCs w:val="22"/>
        </w:rPr>
      </w:pPr>
      <w:r w:rsidRPr="00833CF4">
        <w:rPr>
          <w:rFonts w:cs="Arial"/>
          <w:szCs w:val="22"/>
        </w:rPr>
        <w:tab/>
        <w:t xml:space="preserve">Nakon što je u 2021. godini potpisan Sporazum o suradnji </w:t>
      </w:r>
      <w:r w:rsidR="000047A5" w:rsidRPr="00833CF4">
        <w:rPr>
          <w:rFonts w:cs="Arial"/>
          <w:szCs w:val="22"/>
        </w:rPr>
        <w:t xml:space="preserve">Platforme </w:t>
      </w:r>
      <w:r w:rsidRPr="00833CF4">
        <w:rPr>
          <w:rFonts w:cs="Arial"/>
          <w:szCs w:val="22"/>
        </w:rPr>
        <w:t xml:space="preserve">s Državnim hidrometeorološkim zavodom, </w:t>
      </w:r>
      <w:r w:rsidR="00AD6D18" w:rsidRPr="00833CF4">
        <w:rPr>
          <w:rFonts w:cs="Arial"/>
          <w:szCs w:val="22"/>
        </w:rPr>
        <w:t>u</w:t>
      </w:r>
      <w:r w:rsidRPr="00833CF4">
        <w:rPr>
          <w:rFonts w:cs="Arial"/>
          <w:szCs w:val="22"/>
        </w:rPr>
        <w:t xml:space="preserve"> 2022. </w:t>
      </w:r>
      <w:r w:rsidR="00AD6D18" w:rsidRPr="00833CF4">
        <w:rPr>
          <w:rFonts w:cs="Arial"/>
          <w:szCs w:val="22"/>
        </w:rPr>
        <w:t>godini</w:t>
      </w:r>
      <w:r w:rsidR="00B40172" w:rsidRPr="00833CF4">
        <w:rPr>
          <w:rFonts w:cs="Arial"/>
          <w:szCs w:val="22"/>
        </w:rPr>
        <w:t xml:space="preserve"> potpisan </w:t>
      </w:r>
      <w:r w:rsidR="00B40172" w:rsidRPr="00833CF4">
        <w:rPr>
          <w:rFonts w:ascii="Helvetica" w:hAnsi="Helvetica" w:cs="Helvetica"/>
          <w:szCs w:val="22"/>
          <w:shd w:val="clear" w:color="auto" w:fill="FFFFFF"/>
        </w:rPr>
        <w:t xml:space="preserve">Sporazum o suradnji Platforme i </w:t>
      </w:r>
      <w:r w:rsidR="00BC094B" w:rsidRPr="00833CF4">
        <w:rPr>
          <w:rFonts w:cs="Arial"/>
          <w:szCs w:val="22"/>
          <w:shd w:val="clear" w:color="auto" w:fill="FFFFFF"/>
        </w:rPr>
        <w:t>Hrvatske vatrogasne zajednice</w:t>
      </w:r>
      <w:r w:rsidR="00AD6D18" w:rsidRPr="00833CF4">
        <w:rPr>
          <w:rFonts w:cs="Arial"/>
          <w:szCs w:val="22"/>
          <w:shd w:val="clear" w:color="auto" w:fill="FFFFFF"/>
        </w:rPr>
        <w:t xml:space="preserve">, u 2023. godini potpisan je Sporazum o suradnji </w:t>
      </w:r>
      <w:r w:rsidR="000047A5" w:rsidRPr="00833CF4">
        <w:rPr>
          <w:rFonts w:cs="Arial"/>
          <w:szCs w:val="22"/>
          <w:shd w:val="clear" w:color="auto" w:fill="FFFFFF"/>
        </w:rPr>
        <w:t xml:space="preserve">Platforme </w:t>
      </w:r>
      <w:r w:rsidR="00AD6D18" w:rsidRPr="00833CF4">
        <w:rPr>
          <w:rFonts w:cs="Arial"/>
          <w:szCs w:val="22"/>
          <w:shd w:val="clear" w:color="auto" w:fill="FFFFFF"/>
        </w:rPr>
        <w:t>s Veleučilištem Velika Gorica</w:t>
      </w:r>
      <w:r w:rsidR="00BC094B" w:rsidRPr="00833CF4">
        <w:rPr>
          <w:rFonts w:cs="Arial"/>
          <w:szCs w:val="22"/>
        </w:rPr>
        <w:t xml:space="preserve"> u provedbi domaćih i međunarodnih projekata od obostranog interesa iz područja razvoja i unapređenja sustava civilne zaštite.</w:t>
      </w:r>
    </w:p>
    <w:p w:rsidR="00F1434A" w:rsidRPr="00833CF4" w:rsidRDefault="0058216C" w:rsidP="00F1434A">
      <w:pPr>
        <w:widowControl w:val="0"/>
        <w:tabs>
          <w:tab w:val="left" w:pos="709"/>
        </w:tabs>
        <w:jc w:val="both"/>
        <w:rPr>
          <w:rFonts w:cs="Arial"/>
          <w:szCs w:val="22"/>
        </w:rPr>
      </w:pPr>
      <w:r w:rsidRPr="00833CF4">
        <w:rPr>
          <w:rFonts w:cs="Arial"/>
          <w:szCs w:val="22"/>
        </w:rPr>
        <w:tab/>
      </w:r>
      <w:r w:rsidR="00F1434A" w:rsidRPr="00833CF4">
        <w:rPr>
          <w:rFonts w:cs="Arial"/>
          <w:szCs w:val="22"/>
        </w:rPr>
        <w:t>Ov</w:t>
      </w:r>
      <w:r w:rsidR="007B22FB" w:rsidRPr="00833CF4">
        <w:rPr>
          <w:rFonts w:cs="Arial"/>
          <w:szCs w:val="22"/>
        </w:rPr>
        <w:t>a</w:t>
      </w:r>
      <w:r w:rsidR="00F1434A" w:rsidRPr="00833CF4">
        <w:rPr>
          <w:rFonts w:cs="Arial"/>
          <w:szCs w:val="22"/>
        </w:rPr>
        <w:t xml:space="preserve"> </w:t>
      </w:r>
      <w:r w:rsidR="00A20BAE" w:rsidRPr="00833CF4">
        <w:rPr>
          <w:rFonts w:cs="Arial"/>
          <w:szCs w:val="22"/>
        </w:rPr>
        <w:t>G</w:t>
      </w:r>
      <w:r w:rsidR="00F1434A" w:rsidRPr="00833CF4">
        <w:rPr>
          <w:rFonts w:cs="Arial"/>
          <w:szCs w:val="22"/>
        </w:rPr>
        <w:t xml:space="preserve">odišnja analiza </w:t>
      </w:r>
      <w:r w:rsidR="007C3EE6" w:rsidRPr="00833CF4">
        <w:rPr>
          <w:rFonts w:cs="Arial"/>
          <w:szCs w:val="22"/>
        </w:rPr>
        <w:t xml:space="preserve">stanja </w:t>
      </w:r>
      <w:r w:rsidR="00F1434A" w:rsidRPr="00833CF4">
        <w:rPr>
          <w:rFonts w:cs="Arial"/>
          <w:szCs w:val="22"/>
        </w:rPr>
        <w:t>sustava civilne zaštite na području grada Rijeke u 20</w:t>
      </w:r>
      <w:r w:rsidR="00983BF8" w:rsidRPr="00833CF4">
        <w:rPr>
          <w:rFonts w:cs="Arial"/>
          <w:szCs w:val="22"/>
        </w:rPr>
        <w:t>2</w:t>
      </w:r>
      <w:r w:rsidR="00227341" w:rsidRPr="00833CF4">
        <w:rPr>
          <w:rFonts w:cs="Arial"/>
          <w:szCs w:val="22"/>
        </w:rPr>
        <w:t>3</w:t>
      </w:r>
      <w:r w:rsidR="00F1434A" w:rsidRPr="00833CF4">
        <w:rPr>
          <w:rFonts w:cs="Arial"/>
          <w:szCs w:val="22"/>
        </w:rPr>
        <w:t xml:space="preserve">. godini prethodno je usvojena na </w:t>
      </w:r>
      <w:r w:rsidR="00F46E1B" w:rsidRPr="00833CF4">
        <w:rPr>
          <w:rFonts w:cs="Arial"/>
          <w:szCs w:val="22"/>
        </w:rPr>
        <w:t>4</w:t>
      </w:r>
      <w:r w:rsidR="00F1434A" w:rsidRPr="00833CF4">
        <w:rPr>
          <w:rFonts w:cs="Arial"/>
          <w:szCs w:val="22"/>
        </w:rPr>
        <w:t xml:space="preserve">. sjednici Stožera </w:t>
      </w:r>
      <w:r w:rsidR="00AB1907" w:rsidRPr="00833CF4">
        <w:rPr>
          <w:rFonts w:cs="Arial"/>
          <w:szCs w:val="22"/>
        </w:rPr>
        <w:t>civilne</w:t>
      </w:r>
      <w:r w:rsidR="00F1434A" w:rsidRPr="00833CF4">
        <w:rPr>
          <w:rFonts w:cs="Arial"/>
          <w:szCs w:val="22"/>
        </w:rPr>
        <w:t xml:space="preserve"> zaštite </w:t>
      </w:r>
      <w:r w:rsidR="00AB1907" w:rsidRPr="00833CF4">
        <w:rPr>
          <w:rFonts w:cs="Arial"/>
          <w:szCs w:val="22"/>
        </w:rPr>
        <w:t>Grada</w:t>
      </w:r>
      <w:r w:rsidR="00F1434A" w:rsidRPr="00833CF4">
        <w:rPr>
          <w:rFonts w:cs="Arial"/>
          <w:szCs w:val="22"/>
        </w:rPr>
        <w:t xml:space="preserve"> Rijeke održanoj </w:t>
      </w:r>
      <w:r w:rsidR="00AD6D18" w:rsidRPr="00833CF4">
        <w:rPr>
          <w:rFonts w:cs="Arial"/>
          <w:szCs w:val="22"/>
        </w:rPr>
        <w:t>2</w:t>
      </w:r>
      <w:r w:rsidR="00E91393" w:rsidRPr="00833CF4">
        <w:rPr>
          <w:rFonts w:cs="Arial"/>
          <w:szCs w:val="22"/>
        </w:rPr>
        <w:t>7</w:t>
      </w:r>
      <w:r w:rsidR="00935056" w:rsidRPr="00833CF4">
        <w:rPr>
          <w:rFonts w:cs="Arial"/>
          <w:szCs w:val="22"/>
        </w:rPr>
        <w:t xml:space="preserve">. </w:t>
      </w:r>
      <w:r w:rsidR="00E91393" w:rsidRPr="00833CF4">
        <w:rPr>
          <w:rFonts w:cs="Arial"/>
          <w:szCs w:val="22"/>
        </w:rPr>
        <w:t>ožujka</w:t>
      </w:r>
      <w:r w:rsidR="00935056" w:rsidRPr="00833CF4">
        <w:rPr>
          <w:rFonts w:cs="Arial"/>
          <w:szCs w:val="22"/>
        </w:rPr>
        <w:t xml:space="preserve"> </w:t>
      </w:r>
      <w:r w:rsidR="00F1434A" w:rsidRPr="00833CF4">
        <w:rPr>
          <w:rFonts w:cs="Arial"/>
          <w:szCs w:val="22"/>
        </w:rPr>
        <w:t>20</w:t>
      </w:r>
      <w:r w:rsidR="005C7DB3" w:rsidRPr="00833CF4">
        <w:rPr>
          <w:rFonts w:cs="Arial"/>
          <w:szCs w:val="22"/>
        </w:rPr>
        <w:t>2</w:t>
      </w:r>
      <w:r w:rsidR="00AD6D18" w:rsidRPr="00833CF4">
        <w:rPr>
          <w:rFonts w:cs="Arial"/>
          <w:szCs w:val="22"/>
        </w:rPr>
        <w:t>4</w:t>
      </w:r>
      <w:r w:rsidR="00F1434A" w:rsidRPr="00833CF4">
        <w:rPr>
          <w:rFonts w:cs="Arial"/>
          <w:szCs w:val="22"/>
        </w:rPr>
        <w:t>. godine.</w:t>
      </w:r>
    </w:p>
    <w:p w:rsidR="00ED7B94" w:rsidRPr="00833CF4" w:rsidRDefault="00ED7B94" w:rsidP="00F1434A">
      <w:pPr>
        <w:widowControl w:val="0"/>
        <w:tabs>
          <w:tab w:val="left" w:pos="709"/>
        </w:tabs>
        <w:jc w:val="both"/>
        <w:rPr>
          <w:rFonts w:cs="Arial"/>
          <w:szCs w:val="22"/>
        </w:rPr>
      </w:pPr>
      <w:r w:rsidRPr="00833CF4">
        <w:rPr>
          <w:rFonts w:cs="Arial"/>
          <w:szCs w:val="22"/>
        </w:rPr>
        <w:tab/>
        <w:t xml:space="preserve">Nadalje, Godišnja analiza sustava civilne zaštite na području grada Rijeke u 2023. godini relevantna je za izradu </w:t>
      </w:r>
      <w:r w:rsidR="0058216C" w:rsidRPr="00833CF4">
        <w:rPr>
          <w:rFonts w:cs="Arial"/>
          <w:szCs w:val="22"/>
        </w:rPr>
        <w:t>N</w:t>
      </w:r>
      <w:r w:rsidRPr="00833CF4">
        <w:rPr>
          <w:rFonts w:cs="Arial"/>
          <w:szCs w:val="22"/>
        </w:rPr>
        <w:t xml:space="preserve">acrta prijedloga Godišnjeg plana razvoja sustava civilne zaštite na području grada Rijeke s financijskih učincima za trogodišnje razdoblje. </w:t>
      </w:r>
    </w:p>
    <w:p w:rsidR="00ED7B94" w:rsidRPr="00833CF4" w:rsidRDefault="00E7323F" w:rsidP="00F1434A">
      <w:pPr>
        <w:widowControl w:val="0"/>
        <w:tabs>
          <w:tab w:val="left" w:pos="709"/>
        </w:tabs>
        <w:jc w:val="both"/>
        <w:rPr>
          <w:rFonts w:cs="Arial"/>
          <w:szCs w:val="22"/>
        </w:rPr>
      </w:pPr>
      <w:r w:rsidRPr="00833CF4">
        <w:tab/>
        <w:t>Obzirom na navedeno, Godišnja analiza stanja sustava civilne zaštite na području grada Rijeke u 202</w:t>
      </w:r>
      <w:r w:rsidR="0058216C" w:rsidRPr="00833CF4">
        <w:t>3</w:t>
      </w:r>
      <w:r w:rsidRPr="00833CF4">
        <w:t xml:space="preserve">. godini objavit će se na </w:t>
      </w:r>
      <w:hyperlink r:id="rId8" w:history="1">
        <w:r w:rsidR="00B526EC" w:rsidRPr="004A7B31">
          <w:rPr>
            <w:rStyle w:val="Hyperlink"/>
          </w:rPr>
          <w:t>www.rijeka.hr</w:t>
        </w:r>
      </w:hyperlink>
      <w:r w:rsidRPr="00833CF4">
        <w:t xml:space="preserve"> radi provedbe savjetovanja s javnošću u trajanju od 30 dana, u sklopu provedbe internetskog savjetovanja sa zainteresiranom javnošću o Nacrtu prijedloga Godišnjeg plana razvoja sustava civilne zaštite na području grada Rijeke s financijskim učincima za trogodišnje razdoblje, a koje se provodi sukladno Pravilniku o nositeljima, sadržaju i postupcima izrade planskih dokumenata u civilnoj zaštiti te načinu informiranja javnosti u postupku njihovog donošenja („Narodne novine“ broj 66/21).</w:t>
      </w:r>
    </w:p>
    <w:p w:rsidR="004405FD" w:rsidRPr="00833CF4" w:rsidRDefault="004405FD" w:rsidP="00223EF5">
      <w:pPr>
        <w:ind w:firstLine="708"/>
        <w:jc w:val="both"/>
        <w:rPr>
          <w:rFonts w:cs="Arial"/>
          <w:szCs w:val="22"/>
        </w:rPr>
      </w:pPr>
    </w:p>
    <w:p w:rsidR="00935056" w:rsidRPr="00833CF4" w:rsidRDefault="00935056" w:rsidP="000C31C0">
      <w:pPr>
        <w:pStyle w:val="ListParagraph"/>
        <w:ind w:left="1068" w:firstLine="0"/>
        <w:rPr>
          <w:rFonts w:cs="Arial"/>
        </w:rPr>
      </w:pPr>
      <w:bookmarkStart w:id="0" w:name="_GoBack"/>
      <w:bookmarkEnd w:id="0"/>
    </w:p>
    <w:p w:rsidR="00935056" w:rsidRPr="00833CF4" w:rsidRDefault="00935056" w:rsidP="000C31C0">
      <w:pPr>
        <w:pStyle w:val="ListParagraph"/>
        <w:ind w:left="1068" w:firstLine="0"/>
        <w:rPr>
          <w:rFonts w:cs="Arial"/>
        </w:rPr>
      </w:pPr>
    </w:p>
    <w:sectPr w:rsidR="00935056" w:rsidRPr="00833CF4" w:rsidSect="008C73EF">
      <w:footerReference w:type="first" r:id="rId9"/>
      <w:pgSz w:w="11907" w:h="16840" w:code="9"/>
      <w:pgMar w:top="794" w:right="851" w:bottom="794" w:left="1418" w:header="737" w:footer="737" w:gutter="0"/>
      <w:cols w:space="708" w:equalWidth="0">
        <w:col w:w="9406"/>
      </w:cols>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DD" w:rsidRDefault="00D62BDD">
      <w:r>
        <w:separator/>
      </w:r>
    </w:p>
  </w:endnote>
  <w:endnote w:type="continuationSeparator" w:id="0">
    <w:p w:rsidR="00D62BDD" w:rsidRDefault="00D6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88974"/>
      <w:docPartObj>
        <w:docPartGallery w:val="Page Numbers (Bottom of Page)"/>
        <w:docPartUnique/>
      </w:docPartObj>
    </w:sdtPr>
    <w:sdtEndPr>
      <w:rPr>
        <w:noProof/>
      </w:rPr>
    </w:sdtEndPr>
    <w:sdtContent>
      <w:p w:rsidR="00BF6BB9" w:rsidRPr="00C9504C" w:rsidRDefault="00BF6BB9" w:rsidP="0095047C">
        <w:pPr>
          <w:pStyle w:val="Footer"/>
          <w:jc w:val="right"/>
        </w:pPr>
        <w:r>
          <w:fldChar w:fldCharType="begin"/>
        </w:r>
        <w:r>
          <w:instrText xml:space="preserve"> PAGE   \* MERGEFORMAT </w:instrText>
        </w:r>
        <w:r>
          <w:fldChar w:fldCharType="separate"/>
        </w:r>
        <w:r w:rsidR="00A704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DD" w:rsidRDefault="00D62BDD">
      <w:r>
        <w:separator/>
      </w:r>
    </w:p>
  </w:footnote>
  <w:footnote w:type="continuationSeparator" w:id="0">
    <w:p w:rsidR="00D62BDD" w:rsidRDefault="00D6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FB0"/>
    <w:multiLevelType w:val="multilevel"/>
    <w:tmpl w:val="58342E80"/>
    <w:lvl w:ilvl="0">
      <w:start w:val="1"/>
      <w:numFmt w:val="decimal"/>
      <w:lvlText w:val="%1."/>
      <w:lvlJc w:val="left"/>
      <w:pPr>
        <w:ind w:left="360" w:hanging="360"/>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 w15:restartNumberingAfterBreak="0">
    <w:nsid w:val="033A0312"/>
    <w:multiLevelType w:val="hybridMultilevel"/>
    <w:tmpl w:val="0D9C8BD2"/>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0B6D7F47"/>
    <w:multiLevelType w:val="hybridMultilevel"/>
    <w:tmpl w:val="13F607E8"/>
    <w:lvl w:ilvl="0" w:tplc="C38A4212">
      <w:start w:val="1"/>
      <w:numFmt w:val="upperLetter"/>
      <w:lvlText w:val="%1)"/>
      <w:lvlJc w:val="left"/>
      <w:pPr>
        <w:tabs>
          <w:tab w:val="num" w:pos="1578"/>
        </w:tabs>
        <w:ind w:left="1578" w:hanging="585"/>
      </w:pPr>
      <w:rPr>
        <w:rFonts w:hint="default"/>
      </w:rPr>
    </w:lvl>
    <w:lvl w:ilvl="1" w:tplc="041A0019" w:tentative="1">
      <w:start w:val="1"/>
      <w:numFmt w:val="lowerLetter"/>
      <w:lvlText w:val="%2."/>
      <w:lvlJc w:val="left"/>
      <w:pPr>
        <w:tabs>
          <w:tab w:val="num" w:pos="2073"/>
        </w:tabs>
        <w:ind w:left="2073" w:hanging="360"/>
      </w:pPr>
    </w:lvl>
    <w:lvl w:ilvl="2" w:tplc="041A001B" w:tentative="1">
      <w:start w:val="1"/>
      <w:numFmt w:val="lowerRoman"/>
      <w:lvlText w:val="%3."/>
      <w:lvlJc w:val="right"/>
      <w:pPr>
        <w:tabs>
          <w:tab w:val="num" w:pos="2793"/>
        </w:tabs>
        <w:ind w:left="2793" w:hanging="180"/>
      </w:pPr>
    </w:lvl>
    <w:lvl w:ilvl="3" w:tplc="041A000F" w:tentative="1">
      <w:start w:val="1"/>
      <w:numFmt w:val="decimal"/>
      <w:lvlText w:val="%4."/>
      <w:lvlJc w:val="left"/>
      <w:pPr>
        <w:tabs>
          <w:tab w:val="num" w:pos="3513"/>
        </w:tabs>
        <w:ind w:left="3513" w:hanging="360"/>
      </w:pPr>
    </w:lvl>
    <w:lvl w:ilvl="4" w:tplc="041A0019" w:tentative="1">
      <w:start w:val="1"/>
      <w:numFmt w:val="lowerLetter"/>
      <w:lvlText w:val="%5."/>
      <w:lvlJc w:val="left"/>
      <w:pPr>
        <w:tabs>
          <w:tab w:val="num" w:pos="4233"/>
        </w:tabs>
        <w:ind w:left="4233" w:hanging="360"/>
      </w:pPr>
    </w:lvl>
    <w:lvl w:ilvl="5" w:tplc="041A001B" w:tentative="1">
      <w:start w:val="1"/>
      <w:numFmt w:val="lowerRoman"/>
      <w:lvlText w:val="%6."/>
      <w:lvlJc w:val="right"/>
      <w:pPr>
        <w:tabs>
          <w:tab w:val="num" w:pos="4953"/>
        </w:tabs>
        <w:ind w:left="4953" w:hanging="180"/>
      </w:pPr>
    </w:lvl>
    <w:lvl w:ilvl="6" w:tplc="041A000F" w:tentative="1">
      <w:start w:val="1"/>
      <w:numFmt w:val="decimal"/>
      <w:lvlText w:val="%7."/>
      <w:lvlJc w:val="left"/>
      <w:pPr>
        <w:tabs>
          <w:tab w:val="num" w:pos="5673"/>
        </w:tabs>
        <w:ind w:left="5673" w:hanging="360"/>
      </w:pPr>
    </w:lvl>
    <w:lvl w:ilvl="7" w:tplc="041A0019" w:tentative="1">
      <w:start w:val="1"/>
      <w:numFmt w:val="lowerLetter"/>
      <w:lvlText w:val="%8."/>
      <w:lvlJc w:val="left"/>
      <w:pPr>
        <w:tabs>
          <w:tab w:val="num" w:pos="6393"/>
        </w:tabs>
        <w:ind w:left="6393" w:hanging="360"/>
      </w:pPr>
    </w:lvl>
    <w:lvl w:ilvl="8" w:tplc="041A001B" w:tentative="1">
      <w:start w:val="1"/>
      <w:numFmt w:val="lowerRoman"/>
      <w:lvlText w:val="%9."/>
      <w:lvlJc w:val="right"/>
      <w:pPr>
        <w:tabs>
          <w:tab w:val="num" w:pos="7113"/>
        </w:tabs>
        <w:ind w:left="7113" w:hanging="180"/>
      </w:pPr>
    </w:lvl>
  </w:abstractNum>
  <w:abstractNum w:abstractNumId="3" w15:restartNumberingAfterBreak="0">
    <w:nsid w:val="0D7167AA"/>
    <w:multiLevelType w:val="hybridMultilevel"/>
    <w:tmpl w:val="560428DE"/>
    <w:lvl w:ilvl="0" w:tplc="041A000F">
      <w:start w:val="1"/>
      <w:numFmt w:val="decimal"/>
      <w:lvlText w:val="%1."/>
      <w:lvlJc w:val="left"/>
      <w:pPr>
        <w:tabs>
          <w:tab w:val="num" w:pos="3218"/>
        </w:tabs>
        <w:ind w:left="3218" w:hanging="720"/>
      </w:pPr>
      <w:rPr>
        <w:rFonts w:hint="default"/>
      </w:rPr>
    </w:lvl>
    <w:lvl w:ilvl="1" w:tplc="041A0019">
      <w:start w:val="1"/>
      <w:numFmt w:val="lowerLetter"/>
      <w:lvlText w:val="%2."/>
      <w:lvlJc w:val="left"/>
      <w:pPr>
        <w:tabs>
          <w:tab w:val="num" w:pos="3578"/>
        </w:tabs>
        <w:ind w:left="3578" w:hanging="360"/>
      </w:pPr>
    </w:lvl>
    <w:lvl w:ilvl="2" w:tplc="041A001B" w:tentative="1">
      <w:start w:val="1"/>
      <w:numFmt w:val="lowerRoman"/>
      <w:lvlText w:val="%3."/>
      <w:lvlJc w:val="right"/>
      <w:pPr>
        <w:tabs>
          <w:tab w:val="num" w:pos="4298"/>
        </w:tabs>
        <w:ind w:left="4298" w:hanging="180"/>
      </w:pPr>
    </w:lvl>
    <w:lvl w:ilvl="3" w:tplc="041A000F" w:tentative="1">
      <w:start w:val="1"/>
      <w:numFmt w:val="decimal"/>
      <w:lvlText w:val="%4."/>
      <w:lvlJc w:val="left"/>
      <w:pPr>
        <w:tabs>
          <w:tab w:val="num" w:pos="5018"/>
        </w:tabs>
        <w:ind w:left="5018" w:hanging="360"/>
      </w:pPr>
    </w:lvl>
    <w:lvl w:ilvl="4" w:tplc="041A0019" w:tentative="1">
      <w:start w:val="1"/>
      <w:numFmt w:val="lowerLetter"/>
      <w:lvlText w:val="%5."/>
      <w:lvlJc w:val="left"/>
      <w:pPr>
        <w:tabs>
          <w:tab w:val="num" w:pos="5738"/>
        </w:tabs>
        <w:ind w:left="5738" w:hanging="360"/>
      </w:pPr>
    </w:lvl>
    <w:lvl w:ilvl="5" w:tplc="041A001B" w:tentative="1">
      <w:start w:val="1"/>
      <w:numFmt w:val="lowerRoman"/>
      <w:lvlText w:val="%6."/>
      <w:lvlJc w:val="right"/>
      <w:pPr>
        <w:tabs>
          <w:tab w:val="num" w:pos="6458"/>
        </w:tabs>
        <w:ind w:left="6458" w:hanging="180"/>
      </w:pPr>
    </w:lvl>
    <w:lvl w:ilvl="6" w:tplc="041A000F" w:tentative="1">
      <w:start w:val="1"/>
      <w:numFmt w:val="decimal"/>
      <w:lvlText w:val="%7."/>
      <w:lvlJc w:val="left"/>
      <w:pPr>
        <w:tabs>
          <w:tab w:val="num" w:pos="7178"/>
        </w:tabs>
        <w:ind w:left="7178" w:hanging="360"/>
      </w:pPr>
    </w:lvl>
    <w:lvl w:ilvl="7" w:tplc="041A0019" w:tentative="1">
      <w:start w:val="1"/>
      <w:numFmt w:val="lowerLetter"/>
      <w:lvlText w:val="%8."/>
      <w:lvlJc w:val="left"/>
      <w:pPr>
        <w:tabs>
          <w:tab w:val="num" w:pos="7898"/>
        </w:tabs>
        <w:ind w:left="7898" w:hanging="360"/>
      </w:pPr>
    </w:lvl>
    <w:lvl w:ilvl="8" w:tplc="041A001B" w:tentative="1">
      <w:start w:val="1"/>
      <w:numFmt w:val="lowerRoman"/>
      <w:lvlText w:val="%9."/>
      <w:lvlJc w:val="right"/>
      <w:pPr>
        <w:tabs>
          <w:tab w:val="num" w:pos="8618"/>
        </w:tabs>
        <w:ind w:left="8618" w:hanging="180"/>
      </w:pPr>
    </w:lvl>
  </w:abstractNum>
  <w:abstractNum w:abstractNumId="4" w15:restartNumberingAfterBreak="0">
    <w:nsid w:val="0DD550A0"/>
    <w:multiLevelType w:val="hybridMultilevel"/>
    <w:tmpl w:val="B64E86E2"/>
    <w:lvl w:ilvl="0" w:tplc="816A315A">
      <w:start w:val="2"/>
      <w:numFmt w:val="upp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15:restartNumberingAfterBreak="0">
    <w:nsid w:val="10D8728F"/>
    <w:multiLevelType w:val="hybridMultilevel"/>
    <w:tmpl w:val="51D4A2E4"/>
    <w:lvl w:ilvl="0" w:tplc="0ED2E8B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58C4187"/>
    <w:multiLevelType w:val="hybridMultilevel"/>
    <w:tmpl w:val="1AFC9730"/>
    <w:lvl w:ilvl="0" w:tplc="F7FC2574">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BE60B59"/>
    <w:multiLevelType w:val="singleLevel"/>
    <w:tmpl w:val="9D0EAC5E"/>
    <w:lvl w:ilvl="0">
      <w:numFmt w:val="bullet"/>
      <w:lvlText w:val="-"/>
      <w:lvlJc w:val="left"/>
      <w:pPr>
        <w:tabs>
          <w:tab w:val="num" w:pos="360"/>
        </w:tabs>
        <w:ind w:left="360" w:hanging="360"/>
      </w:pPr>
      <w:rPr>
        <w:rFonts w:ascii="Times New Roman" w:hAnsi="Times New Roman" w:hint="default"/>
        <w:color w:val="auto"/>
      </w:rPr>
    </w:lvl>
  </w:abstractNum>
  <w:abstractNum w:abstractNumId="8" w15:restartNumberingAfterBreak="0">
    <w:nsid w:val="1C687476"/>
    <w:multiLevelType w:val="hybridMultilevel"/>
    <w:tmpl w:val="421EED0A"/>
    <w:lvl w:ilvl="0" w:tplc="8202F338">
      <w:start w:val="2"/>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F570364"/>
    <w:multiLevelType w:val="hybridMultilevel"/>
    <w:tmpl w:val="8B4099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C56811"/>
    <w:multiLevelType w:val="multilevel"/>
    <w:tmpl w:val="64D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77CD8"/>
    <w:multiLevelType w:val="hybridMultilevel"/>
    <w:tmpl w:val="4FD64962"/>
    <w:lvl w:ilvl="0" w:tplc="D7403B9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55574B9"/>
    <w:multiLevelType w:val="multilevel"/>
    <w:tmpl w:val="CAE2FF9E"/>
    <w:lvl w:ilvl="0">
      <w:start w:val="1"/>
      <w:numFmt w:val="decimal"/>
      <w:lvlText w:val="%1."/>
      <w:lvlJc w:val="left"/>
      <w:pPr>
        <w:ind w:left="3198" w:hanging="360"/>
      </w:pPr>
      <w:rPr>
        <w:rFonts w:hint="default"/>
        <w:b/>
        <w:color w:val="auto"/>
      </w:rPr>
    </w:lvl>
    <w:lvl w:ilvl="1">
      <w:start w:val="1"/>
      <w:numFmt w:val="decimal"/>
      <w:isLgl/>
      <w:lvlText w:val="%1.%2."/>
      <w:lvlJc w:val="left"/>
      <w:pPr>
        <w:ind w:left="862" w:hanging="720"/>
      </w:pPr>
      <w:rPr>
        <w:rFonts w:hint="default"/>
        <w:b/>
      </w:rPr>
    </w:lvl>
    <w:lvl w:ilvl="2">
      <w:start w:val="1"/>
      <w:numFmt w:val="decimal"/>
      <w:isLgl/>
      <w:lvlText w:val="%1.%2.%3."/>
      <w:lvlJc w:val="left"/>
      <w:pPr>
        <w:ind w:left="3558" w:hanging="72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3918"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4278"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8" w:hanging="2160"/>
      </w:pPr>
      <w:rPr>
        <w:rFonts w:hint="default"/>
      </w:rPr>
    </w:lvl>
  </w:abstractNum>
  <w:abstractNum w:abstractNumId="13" w15:restartNumberingAfterBreak="0">
    <w:nsid w:val="258479C9"/>
    <w:multiLevelType w:val="multilevel"/>
    <w:tmpl w:val="5C5E00E0"/>
    <w:lvl w:ilvl="0">
      <w:start w:val="1"/>
      <w:numFmt w:val="decimal"/>
      <w:lvlText w:val="%1."/>
      <w:lvlJc w:val="left"/>
      <w:pPr>
        <w:ind w:left="720" w:hanging="36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291547E9"/>
    <w:multiLevelType w:val="hybridMultilevel"/>
    <w:tmpl w:val="628E6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3062FA"/>
    <w:multiLevelType w:val="hybridMultilevel"/>
    <w:tmpl w:val="7C6826B0"/>
    <w:lvl w:ilvl="0" w:tplc="CDD4F6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29A31939"/>
    <w:multiLevelType w:val="hybridMultilevel"/>
    <w:tmpl w:val="B64E86E2"/>
    <w:lvl w:ilvl="0" w:tplc="816A315A">
      <w:start w:val="2"/>
      <w:numFmt w:val="upp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7" w15:restartNumberingAfterBreak="0">
    <w:nsid w:val="2DB12634"/>
    <w:multiLevelType w:val="hybridMultilevel"/>
    <w:tmpl w:val="B64E86E2"/>
    <w:lvl w:ilvl="0" w:tplc="816A315A">
      <w:start w:val="2"/>
      <w:numFmt w:val="upp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15:restartNumberingAfterBreak="0">
    <w:nsid w:val="2F324F35"/>
    <w:multiLevelType w:val="hybridMultilevel"/>
    <w:tmpl w:val="FDD8F5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2F6A3017"/>
    <w:multiLevelType w:val="hybridMultilevel"/>
    <w:tmpl w:val="649645B4"/>
    <w:lvl w:ilvl="0" w:tplc="79AC53F2">
      <w:numFmt w:val="bullet"/>
      <w:lvlText w:val="-"/>
      <w:lvlJc w:val="left"/>
      <w:pPr>
        <w:ind w:left="1420" w:hanging="360"/>
      </w:pPr>
      <w:rPr>
        <w:rFonts w:ascii="Arial" w:eastAsia="Times New Roman" w:hAnsi="Arial" w:cs="Arial"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20" w15:restartNumberingAfterBreak="0">
    <w:nsid w:val="334A68A1"/>
    <w:multiLevelType w:val="hybridMultilevel"/>
    <w:tmpl w:val="321845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E43D96"/>
    <w:multiLevelType w:val="multilevel"/>
    <w:tmpl w:val="CA825E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30428B"/>
    <w:multiLevelType w:val="hybridMultilevel"/>
    <w:tmpl w:val="7CF89B82"/>
    <w:lvl w:ilvl="0" w:tplc="F940A69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B8472C5"/>
    <w:multiLevelType w:val="hybridMultilevel"/>
    <w:tmpl w:val="69EACE08"/>
    <w:lvl w:ilvl="0" w:tplc="BB30A354">
      <w:start w:val="1"/>
      <w:numFmt w:val="decimal"/>
      <w:lvlText w:val="%1."/>
      <w:lvlJc w:val="left"/>
      <w:pPr>
        <w:tabs>
          <w:tab w:val="num" w:pos="2501"/>
        </w:tabs>
        <w:ind w:left="2501" w:hanging="1005"/>
      </w:pPr>
      <w:rPr>
        <w:rFonts w:cs="Times New Roman" w:hint="default"/>
        <w:b/>
      </w:rPr>
    </w:lvl>
    <w:lvl w:ilvl="1" w:tplc="041A0019" w:tentative="1">
      <w:start w:val="1"/>
      <w:numFmt w:val="lowerLetter"/>
      <w:lvlText w:val="%2."/>
      <w:lvlJc w:val="left"/>
      <w:pPr>
        <w:tabs>
          <w:tab w:val="num" w:pos="2188"/>
        </w:tabs>
        <w:ind w:left="2188" w:hanging="360"/>
      </w:pPr>
      <w:rPr>
        <w:rFonts w:cs="Times New Roman"/>
      </w:rPr>
    </w:lvl>
    <w:lvl w:ilvl="2" w:tplc="041A001B" w:tentative="1">
      <w:start w:val="1"/>
      <w:numFmt w:val="lowerRoman"/>
      <w:lvlText w:val="%3."/>
      <w:lvlJc w:val="right"/>
      <w:pPr>
        <w:tabs>
          <w:tab w:val="num" w:pos="2908"/>
        </w:tabs>
        <w:ind w:left="2908" w:hanging="180"/>
      </w:pPr>
      <w:rPr>
        <w:rFonts w:cs="Times New Roman"/>
      </w:rPr>
    </w:lvl>
    <w:lvl w:ilvl="3" w:tplc="041A000F" w:tentative="1">
      <w:start w:val="1"/>
      <w:numFmt w:val="decimal"/>
      <w:lvlText w:val="%4."/>
      <w:lvlJc w:val="left"/>
      <w:pPr>
        <w:tabs>
          <w:tab w:val="num" w:pos="3628"/>
        </w:tabs>
        <w:ind w:left="3628" w:hanging="360"/>
      </w:pPr>
      <w:rPr>
        <w:rFonts w:cs="Times New Roman"/>
      </w:rPr>
    </w:lvl>
    <w:lvl w:ilvl="4" w:tplc="041A0019" w:tentative="1">
      <w:start w:val="1"/>
      <w:numFmt w:val="lowerLetter"/>
      <w:lvlText w:val="%5."/>
      <w:lvlJc w:val="left"/>
      <w:pPr>
        <w:tabs>
          <w:tab w:val="num" w:pos="4348"/>
        </w:tabs>
        <w:ind w:left="4348" w:hanging="360"/>
      </w:pPr>
      <w:rPr>
        <w:rFonts w:cs="Times New Roman"/>
      </w:rPr>
    </w:lvl>
    <w:lvl w:ilvl="5" w:tplc="041A001B" w:tentative="1">
      <w:start w:val="1"/>
      <w:numFmt w:val="lowerRoman"/>
      <w:lvlText w:val="%6."/>
      <w:lvlJc w:val="right"/>
      <w:pPr>
        <w:tabs>
          <w:tab w:val="num" w:pos="5068"/>
        </w:tabs>
        <w:ind w:left="5068" w:hanging="180"/>
      </w:pPr>
      <w:rPr>
        <w:rFonts w:cs="Times New Roman"/>
      </w:rPr>
    </w:lvl>
    <w:lvl w:ilvl="6" w:tplc="041A000F" w:tentative="1">
      <w:start w:val="1"/>
      <w:numFmt w:val="decimal"/>
      <w:lvlText w:val="%7."/>
      <w:lvlJc w:val="left"/>
      <w:pPr>
        <w:tabs>
          <w:tab w:val="num" w:pos="5788"/>
        </w:tabs>
        <w:ind w:left="5788" w:hanging="360"/>
      </w:pPr>
      <w:rPr>
        <w:rFonts w:cs="Times New Roman"/>
      </w:rPr>
    </w:lvl>
    <w:lvl w:ilvl="7" w:tplc="041A0019" w:tentative="1">
      <w:start w:val="1"/>
      <w:numFmt w:val="lowerLetter"/>
      <w:lvlText w:val="%8."/>
      <w:lvlJc w:val="left"/>
      <w:pPr>
        <w:tabs>
          <w:tab w:val="num" w:pos="6508"/>
        </w:tabs>
        <w:ind w:left="6508" w:hanging="360"/>
      </w:pPr>
      <w:rPr>
        <w:rFonts w:cs="Times New Roman"/>
      </w:rPr>
    </w:lvl>
    <w:lvl w:ilvl="8" w:tplc="041A001B" w:tentative="1">
      <w:start w:val="1"/>
      <w:numFmt w:val="lowerRoman"/>
      <w:lvlText w:val="%9."/>
      <w:lvlJc w:val="right"/>
      <w:pPr>
        <w:tabs>
          <w:tab w:val="num" w:pos="7228"/>
        </w:tabs>
        <w:ind w:left="7228" w:hanging="180"/>
      </w:pPr>
      <w:rPr>
        <w:rFonts w:cs="Times New Roman"/>
      </w:rPr>
    </w:lvl>
  </w:abstractNum>
  <w:abstractNum w:abstractNumId="24" w15:restartNumberingAfterBreak="0">
    <w:nsid w:val="3C793330"/>
    <w:multiLevelType w:val="hybridMultilevel"/>
    <w:tmpl w:val="B64E86E2"/>
    <w:lvl w:ilvl="0" w:tplc="816A315A">
      <w:start w:val="2"/>
      <w:numFmt w:val="upp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5" w15:restartNumberingAfterBreak="0">
    <w:nsid w:val="418249C2"/>
    <w:multiLevelType w:val="multilevel"/>
    <w:tmpl w:val="C3DA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716E1D"/>
    <w:multiLevelType w:val="hybridMultilevel"/>
    <w:tmpl w:val="374E21A8"/>
    <w:lvl w:ilvl="0" w:tplc="B79C4F6C">
      <w:start w:val="1"/>
      <w:numFmt w:val="upp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7" w15:restartNumberingAfterBreak="0">
    <w:nsid w:val="49CD0F64"/>
    <w:multiLevelType w:val="hybridMultilevel"/>
    <w:tmpl w:val="D2FECFB8"/>
    <w:lvl w:ilvl="0" w:tplc="5126A7A4">
      <w:start w:val="1"/>
      <w:numFmt w:val="decimal"/>
      <w:lvlText w:val="%1."/>
      <w:lvlJc w:val="left"/>
      <w:pPr>
        <w:tabs>
          <w:tab w:val="num" w:pos="1215"/>
        </w:tabs>
        <w:ind w:left="1215" w:hanging="360"/>
      </w:pPr>
      <w:rPr>
        <w:b/>
      </w:rPr>
    </w:lvl>
    <w:lvl w:ilvl="1" w:tplc="041A0019">
      <w:start w:val="1"/>
      <w:numFmt w:val="lowerLetter"/>
      <w:lvlText w:val="%2."/>
      <w:lvlJc w:val="left"/>
      <w:pPr>
        <w:tabs>
          <w:tab w:val="num" w:pos="1935"/>
        </w:tabs>
        <w:ind w:left="1935" w:hanging="360"/>
      </w:pPr>
    </w:lvl>
    <w:lvl w:ilvl="2" w:tplc="041A001B" w:tentative="1">
      <w:start w:val="1"/>
      <w:numFmt w:val="lowerRoman"/>
      <w:lvlText w:val="%3."/>
      <w:lvlJc w:val="right"/>
      <w:pPr>
        <w:tabs>
          <w:tab w:val="num" w:pos="2655"/>
        </w:tabs>
        <w:ind w:left="2655" w:hanging="180"/>
      </w:pPr>
    </w:lvl>
    <w:lvl w:ilvl="3" w:tplc="041A000F" w:tentative="1">
      <w:start w:val="1"/>
      <w:numFmt w:val="decimal"/>
      <w:lvlText w:val="%4."/>
      <w:lvlJc w:val="left"/>
      <w:pPr>
        <w:tabs>
          <w:tab w:val="num" w:pos="3375"/>
        </w:tabs>
        <w:ind w:left="3375" w:hanging="360"/>
      </w:pPr>
    </w:lvl>
    <w:lvl w:ilvl="4" w:tplc="041A0019" w:tentative="1">
      <w:start w:val="1"/>
      <w:numFmt w:val="lowerLetter"/>
      <w:lvlText w:val="%5."/>
      <w:lvlJc w:val="left"/>
      <w:pPr>
        <w:tabs>
          <w:tab w:val="num" w:pos="4095"/>
        </w:tabs>
        <w:ind w:left="4095" w:hanging="360"/>
      </w:pPr>
    </w:lvl>
    <w:lvl w:ilvl="5" w:tplc="041A001B" w:tentative="1">
      <w:start w:val="1"/>
      <w:numFmt w:val="lowerRoman"/>
      <w:lvlText w:val="%6."/>
      <w:lvlJc w:val="right"/>
      <w:pPr>
        <w:tabs>
          <w:tab w:val="num" w:pos="4815"/>
        </w:tabs>
        <w:ind w:left="4815" w:hanging="180"/>
      </w:pPr>
    </w:lvl>
    <w:lvl w:ilvl="6" w:tplc="041A000F" w:tentative="1">
      <w:start w:val="1"/>
      <w:numFmt w:val="decimal"/>
      <w:lvlText w:val="%7."/>
      <w:lvlJc w:val="left"/>
      <w:pPr>
        <w:tabs>
          <w:tab w:val="num" w:pos="5535"/>
        </w:tabs>
        <w:ind w:left="5535" w:hanging="360"/>
      </w:pPr>
    </w:lvl>
    <w:lvl w:ilvl="7" w:tplc="041A0019" w:tentative="1">
      <w:start w:val="1"/>
      <w:numFmt w:val="lowerLetter"/>
      <w:lvlText w:val="%8."/>
      <w:lvlJc w:val="left"/>
      <w:pPr>
        <w:tabs>
          <w:tab w:val="num" w:pos="6255"/>
        </w:tabs>
        <w:ind w:left="6255" w:hanging="360"/>
      </w:pPr>
    </w:lvl>
    <w:lvl w:ilvl="8" w:tplc="041A001B" w:tentative="1">
      <w:start w:val="1"/>
      <w:numFmt w:val="lowerRoman"/>
      <w:lvlText w:val="%9."/>
      <w:lvlJc w:val="right"/>
      <w:pPr>
        <w:tabs>
          <w:tab w:val="num" w:pos="6975"/>
        </w:tabs>
        <w:ind w:left="6975" w:hanging="180"/>
      </w:pPr>
    </w:lvl>
  </w:abstractNum>
  <w:abstractNum w:abstractNumId="28" w15:restartNumberingAfterBreak="0">
    <w:nsid w:val="4A513A9D"/>
    <w:multiLevelType w:val="hybridMultilevel"/>
    <w:tmpl w:val="97E80DBA"/>
    <w:lvl w:ilvl="0" w:tplc="21D8E4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301DF9"/>
    <w:multiLevelType w:val="hybridMultilevel"/>
    <w:tmpl w:val="B64E86E2"/>
    <w:lvl w:ilvl="0" w:tplc="816A315A">
      <w:start w:val="2"/>
      <w:numFmt w:val="upp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0" w15:restartNumberingAfterBreak="0">
    <w:nsid w:val="4CA931C8"/>
    <w:multiLevelType w:val="multilevel"/>
    <w:tmpl w:val="146A8A7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C75CAF"/>
    <w:multiLevelType w:val="hybridMultilevel"/>
    <w:tmpl w:val="8092EF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2F67CC5"/>
    <w:multiLevelType w:val="hybridMultilevel"/>
    <w:tmpl w:val="13F607E8"/>
    <w:lvl w:ilvl="0" w:tplc="C38A4212">
      <w:start w:val="1"/>
      <w:numFmt w:val="upperLetter"/>
      <w:lvlText w:val="%1)"/>
      <w:lvlJc w:val="left"/>
      <w:pPr>
        <w:tabs>
          <w:tab w:val="num" w:pos="1440"/>
        </w:tabs>
        <w:ind w:left="1440" w:hanging="585"/>
      </w:pPr>
      <w:rPr>
        <w:rFonts w:hint="default"/>
      </w:rPr>
    </w:lvl>
    <w:lvl w:ilvl="1" w:tplc="041A0019">
      <w:start w:val="1"/>
      <w:numFmt w:val="lowerLetter"/>
      <w:lvlText w:val="%2."/>
      <w:lvlJc w:val="left"/>
      <w:pPr>
        <w:tabs>
          <w:tab w:val="num" w:pos="1935"/>
        </w:tabs>
        <w:ind w:left="1935" w:hanging="360"/>
      </w:pPr>
    </w:lvl>
    <w:lvl w:ilvl="2" w:tplc="041A001B" w:tentative="1">
      <w:start w:val="1"/>
      <w:numFmt w:val="lowerRoman"/>
      <w:lvlText w:val="%3."/>
      <w:lvlJc w:val="right"/>
      <w:pPr>
        <w:tabs>
          <w:tab w:val="num" w:pos="2655"/>
        </w:tabs>
        <w:ind w:left="2655" w:hanging="180"/>
      </w:pPr>
    </w:lvl>
    <w:lvl w:ilvl="3" w:tplc="041A000F" w:tentative="1">
      <w:start w:val="1"/>
      <w:numFmt w:val="decimal"/>
      <w:lvlText w:val="%4."/>
      <w:lvlJc w:val="left"/>
      <w:pPr>
        <w:tabs>
          <w:tab w:val="num" w:pos="3375"/>
        </w:tabs>
        <w:ind w:left="3375" w:hanging="360"/>
      </w:pPr>
    </w:lvl>
    <w:lvl w:ilvl="4" w:tplc="041A0019" w:tentative="1">
      <w:start w:val="1"/>
      <w:numFmt w:val="lowerLetter"/>
      <w:lvlText w:val="%5."/>
      <w:lvlJc w:val="left"/>
      <w:pPr>
        <w:tabs>
          <w:tab w:val="num" w:pos="4095"/>
        </w:tabs>
        <w:ind w:left="4095" w:hanging="360"/>
      </w:pPr>
    </w:lvl>
    <w:lvl w:ilvl="5" w:tplc="041A001B" w:tentative="1">
      <w:start w:val="1"/>
      <w:numFmt w:val="lowerRoman"/>
      <w:lvlText w:val="%6."/>
      <w:lvlJc w:val="right"/>
      <w:pPr>
        <w:tabs>
          <w:tab w:val="num" w:pos="4815"/>
        </w:tabs>
        <w:ind w:left="4815" w:hanging="180"/>
      </w:pPr>
    </w:lvl>
    <w:lvl w:ilvl="6" w:tplc="041A000F" w:tentative="1">
      <w:start w:val="1"/>
      <w:numFmt w:val="decimal"/>
      <w:lvlText w:val="%7."/>
      <w:lvlJc w:val="left"/>
      <w:pPr>
        <w:tabs>
          <w:tab w:val="num" w:pos="5535"/>
        </w:tabs>
        <w:ind w:left="5535" w:hanging="360"/>
      </w:pPr>
    </w:lvl>
    <w:lvl w:ilvl="7" w:tplc="041A0019" w:tentative="1">
      <w:start w:val="1"/>
      <w:numFmt w:val="lowerLetter"/>
      <w:lvlText w:val="%8."/>
      <w:lvlJc w:val="left"/>
      <w:pPr>
        <w:tabs>
          <w:tab w:val="num" w:pos="6255"/>
        </w:tabs>
        <w:ind w:left="6255" w:hanging="360"/>
      </w:pPr>
    </w:lvl>
    <w:lvl w:ilvl="8" w:tplc="041A001B" w:tentative="1">
      <w:start w:val="1"/>
      <w:numFmt w:val="lowerRoman"/>
      <w:lvlText w:val="%9."/>
      <w:lvlJc w:val="right"/>
      <w:pPr>
        <w:tabs>
          <w:tab w:val="num" w:pos="6975"/>
        </w:tabs>
        <w:ind w:left="6975" w:hanging="180"/>
      </w:pPr>
    </w:lvl>
  </w:abstractNum>
  <w:abstractNum w:abstractNumId="33" w15:restartNumberingAfterBreak="0">
    <w:nsid w:val="544635EE"/>
    <w:multiLevelType w:val="hybridMultilevel"/>
    <w:tmpl w:val="AC744E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B9682E"/>
    <w:multiLevelType w:val="hybridMultilevel"/>
    <w:tmpl w:val="4938383A"/>
    <w:lvl w:ilvl="0" w:tplc="D1F2B1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5CD21B64"/>
    <w:multiLevelType w:val="hybridMultilevel"/>
    <w:tmpl w:val="63063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A92E5C"/>
    <w:multiLevelType w:val="multilevel"/>
    <w:tmpl w:val="9B48B26A"/>
    <w:lvl w:ilvl="0">
      <w:start w:val="1"/>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98E4997"/>
    <w:multiLevelType w:val="hybridMultilevel"/>
    <w:tmpl w:val="B64E86E2"/>
    <w:lvl w:ilvl="0" w:tplc="816A315A">
      <w:start w:val="2"/>
      <w:numFmt w:val="upp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8" w15:restartNumberingAfterBreak="0">
    <w:nsid w:val="6D8149D3"/>
    <w:multiLevelType w:val="hybridMultilevel"/>
    <w:tmpl w:val="97B6C07A"/>
    <w:lvl w:ilvl="0" w:tplc="B33457B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0B06CF4"/>
    <w:multiLevelType w:val="hybridMultilevel"/>
    <w:tmpl w:val="272634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42054A"/>
    <w:multiLevelType w:val="hybridMultilevel"/>
    <w:tmpl w:val="C26E8138"/>
    <w:lvl w:ilvl="0" w:tplc="A1965E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7D82300E"/>
    <w:multiLevelType w:val="hybridMultilevel"/>
    <w:tmpl w:val="AC70F24A"/>
    <w:lvl w:ilvl="0" w:tplc="811C70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E8C1604"/>
    <w:multiLevelType w:val="hybridMultilevel"/>
    <w:tmpl w:val="02864834"/>
    <w:lvl w:ilvl="0" w:tplc="816A315A">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7E956074"/>
    <w:multiLevelType w:val="hybridMultilevel"/>
    <w:tmpl w:val="13F607E8"/>
    <w:lvl w:ilvl="0" w:tplc="C38A4212">
      <w:start w:val="1"/>
      <w:numFmt w:val="upperLetter"/>
      <w:lvlText w:val="%1)"/>
      <w:lvlJc w:val="left"/>
      <w:pPr>
        <w:tabs>
          <w:tab w:val="num" w:pos="1440"/>
        </w:tabs>
        <w:ind w:left="1440" w:hanging="585"/>
      </w:pPr>
      <w:rPr>
        <w:rFonts w:hint="default"/>
      </w:rPr>
    </w:lvl>
    <w:lvl w:ilvl="1" w:tplc="041A0019" w:tentative="1">
      <w:start w:val="1"/>
      <w:numFmt w:val="lowerLetter"/>
      <w:lvlText w:val="%2."/>
      <w:lvlJc w:val="left"/>
      <w:pPr>
        <w:tabs>
          <w:tab w:val="num" w:pos="1935"/>
        </w:tabs>
        <w:ind w:left="1935" w:hanging="360"/>
      </w:pPr>
    </w:lvl>
    <w:lvl w:ilvl="2" w:tplc="041A001B" w:tentative="1">
      <w:start w:val="1"/>
      <w:numFmt w:val="lowerRoman"/>
      <w:lvlText w:val="%3."/>
      <w:lvlJc w:val="right"/>
      <w:pPr>
        <w:tabs>
          <w:tab w:val="num" w:pos="2655"/>
        </w:tabs>
        <w:ind w:left="2655" w:hanging="180"/>
      </w:pPr>
    </w:lvl>
    <w:lvl w:ilvl="3" w:tplc="041A000F" w:tentative="1">
      <w:start w:val="1"/>
      <w:numFmt w:val="decimal"/>
      <w:lvlText w:val="%4."/>
      <w:lvlJc w:val="left"/>
      <w:pPr>
        <w:tabs>
          <w:tab w:val="num" w:pos="3375"/>
        </w:tabs>
        <w:ind w:left="3375" w:hanging="360"/>
      </w:pPr>
    </w:lvl>
    <w:lvl w:ilvl="4" w:tplc="041A0019" w:tentative="1">
      <w:start w:val="1"/>
      <w:numFmt w:val="lowerLetter"/>
      <w:lvlText w:val="%5."/>
      <w:lvlJc w:val="left"/>
      <w:pPr>
        <w:tabs>
          <w:tab w:val="num" w:pos="4095"/>
        </w:tabs>
        <w:ind w:left="4095" w:hanging="360"/>
      </w:pPr>
    </w:lvl>
    <w:lvl w:ilvl="5" w:tplc="041A001B" w:tentative="1">
      <w:start w:val="1"/>
      <w:numFmt w:val="lowerRoman"/>
      <w:lvlText w:val="%6."/>
      <w:lvlJc w:val="right"/>
      <w:pPr>
        <w:tabs>
          <w:tab w:val="num" w:pos="4815"/>
        </w:tabs>
        <w:ind w:left="4815" w:hanging="180"/>
      </w:pPr>
    </w:lvl>
    <w:lvl w:ilvl="6" w:tplc="041A000F" w:tentative="1">
      <w:start w:val="1"/>
      <w:numFmt w:val="decimal"/>
      <w:lvlText w:val="%7."/>
      <w:lvlJc w:val="left"/>
      <w:pPr>
        <w:tabs>
          <w:tab w:val="num" w:pos="5535"/>
        </w:tabs>
        <w:ind w:left="5535" w:hanging="360"/>
      </w:pPr>
    </w:lvl>
    <w:lvl w:ilvl="7" w:tplc="041A0019" w:tentative="1">
      <w:start w:val="1"/>
      <w:numFmt w:val="lowerLetter"/>
      <w:lvlText w:val="%8."/>
      <w:lvlJc w:val="left"/>
      <w:pPr>
        <w:tabs>
          <w:tab w:val="num" w:pos="6255"/>
        </w:tabs>
        <w:ind w:left="6255" w:hanging="360"/>
      </w:pPr>
    </w:lvl>
    <w:lvl w:ilvl="8" w:tplc="041A001B" w:tentative="1">
      <w:start w:val="1"/>
      <w:numFmt w:val="lowerRoman"/>
      <w:lvlText w:val="%9."/>
      <w:lvlJc w:val="right"/>
      <w:pPr>
        <w:tabs>
          <w:tab w:val="num" w:pos="6975"/>
        </w:tabs>
        <w:ind w:left="6975" w:hanging="180"/>
      </w:pPr>
    </w:lvl>
  </w:abstractNum>
  <w:num w:numId="1">
    <w:abstractNumId w:val="7"/>
  </w:num>
  <w:num w:numId="2">
    <w:abstractNumId w:val="23"/>
  </w:num>
  <w:num w:numId="3">
    <w:abstractNumId w:val="3"/>
  </w:num>
  <w:num w:numId="4">
    <w:abstractNumId w:val="1"/>
  </w:num>
  <w:num w:numId="5">
    <w:abstractNumId w:val="19"/>
  </w:num>
  <w:num w:numId="6">
    <w:abstractNumId w:val="12"/>
  </w:num>
  <w:num w:numId="7">
    <w:abstractNumId w:val="32"/>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5"/>
  </w:num>
  <w:num w:numId="15">
    <w:abstractNumId w:val="17"/>
  </w:num>
  <w:num w:numId="16">
    <w:abstractNumId w:val="28"/>
  </w:num>
  <w:num w:numId="17">
    <w:abstractNumId w:val="20"/>
  </w:num>
  <w:num w:numId="18">
    <w:abstractNumId w:val="14"/>
  </w:num>
  <w:num w:numId="19">
    <w:abstractNumId w:val="35"/>
  </w:num>
  <w:num w:numId="20">
    <w:abstractNumId w:val="41"/>
  </w:num>
  <w:num w:numId="21">
    <w:abstractNumId w:val="22"/>
  </w:num>
  <w:num w:numId="22">
    <w:abstractNumId w:val="13"/>
  </w:num>
  <w:num w:numId="23">
    <w:abstractNumId w:val="16"/>
  </w:num>
  <w:num w:numId="24">
    <w:abstractNumId w:val="42"/>
  </w:num>
  <w:num w:numId="25">
    <w:abstractNumId w:val="24"/>
  </w:num>
  <w:num w:numId="26">
    <w:abstractNumId w:val="33"/>
  </w:num>
  <w:num w:numId="27">
    <w:abstractNumId w:val="29"/>
  </w:num>
  <w:num w:numId="28">
    <w:abstractNumId w:val="26"/>
  </w:num>
  <w:num w:numId="29">
    <w:abstractNumId w:val="8"/>
  </w:num>
  <w:num w:numId="30">
    <w:abstractNumId w:val="37"/>
  </w:num>
  <w:num w:numId="31">
    <w:abstractNumId w:val="2"/>
  </w:num>
  <w:num w:numId="32">
    <w:abstractNumId w:val="0"/>
  </w:num>
  <w:num w:numId="33">
    <w:abstractNumId w:val="27"/>
  </w:num>
  <w:num w:numId="34">
    <w:abstractNumId w:val="40"/>
  </w:num>
  <w:num w:numId="35">
    <w:abstractNumId w:val="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0"/>
  </w:num>
  <w:num w:numId="39">
    <w:abstractNumId w:val="21"/>
  </w:num>
  <w:num w:numId="40">
    <w:abstractNumId w:val="11"/>
  </w:num>
  <w:num w:numId="41">
    <w:abstractNumId w:val="36"/>
  </w:num>
  <w:num w:numId="42">
    <w:abstractNumId w:val="39"/>
  </w:num>
  <w:num w:numId="43">
    <w:abstractNumId w:val="38"/>
  </w:num>
  <w:num w:numId="44">
    <w:abstractNumId w:val="34"/>
  </w:num>
  <w:num w:numId="45">
    <w:abstractNumId w:val="10"/>
  </w:num>
  <w:num w:numId="4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1A"/>
    <w:rsid w:val="0000064B"/>
    <w:rsid w:val="00000C1B"/>
    <w:rsid w:val="00001CA9"/>
    <w:rsid w:val="0000221A"/>
    <w:rsid w:val="00002313"/>
    <w:rsid w:val="000026B3"/>
    <w:rsid w:val="00003DDE"/>
    <w:rsid w:val="000047A5"/>
    <w:rsid w:val="000049BE"/>
    <w:rsid w:val="000052A7"/>
    <w:rsid w:val="00006620"/>
    <w:rsid w:val="00006ACE"/>
    <w:rsid w:val="00007C28"/>
    <w:rsid w:val="000105C3"/>
    <w:rsid w:val="00010AC7"/>
    <w:rsid w:val="000119B5"/>
    <w:rsid w:val="00013F70"/>
    <w:rsid w:val="00015162"/>
    <w:rsid w:val="00015632"/>
    <w:rsid w:val="000166BD"/>
    <w:rsid w:val="00016BC5"/>
    <w:rsid w:val="00017A17"/>
    <w:rsid w:val="00017C5B"/>
    <w:rsid w:val="00017CF0"/>
    <w:rsid w:val="0002018A"/>
    <w:rsid w:val="000202E1"/>
    <w:rsid w:val="00020672"/>
    <w:rsid w:val="00020F0B"/>
    <w:rsid w:val="0002110F"/>
    <w:rsid w:val="000217F2"/>
    <w:rsid w:val="000217FA"/>
    <w:rsid w:val="00022C9B"/>
    <w:rsid w:val="0002434C"/>
    <w:rsid w:val="00024412"/>
    <w:rsid w:val="00025508"/>
    <w:rsid w:val="000258AD"/>
    <w:rsid w:val="00025D82"/>
    <w:rsid w:val="00026FC0"/>
    <w:rsid w:val="0003069F"/>
    <w:rsid w:val="00030D7C"/>
    <w:rsid w:val="0003182A"/>
    <w:rsid w:val="00031A1A"/>
    <w:rsid w:val="0003253F"/>
    <w:rsid w:val="00032A2B"/>
    <w:rsid w:val="000332E9"/>
    <w:rsid w:val="00033961"/>
    <w:rsid w:val="00033AA2"/>
    <w:rsid w:val="000344BB"/>
    <w:rsid w:val="000345B8"/>
    <w:rsid w:val="0003474C"/>
    <w:rsid w:val="00034A30"/>
    <w:rsid w:val="00034A67"/>
    <w:rsid w:val="00034CC9"/>
    <w:rsid w:val="000352C9"/>
    <w:rsid w:val="00035957"/>
    <w:rsid w:val="00035B94"/>
    <w:rsid w:val="00036184"/>
    <w:rsid w:val="0003764A"/>
    <w:rsid w:val="00037758"/>
    <w:rsid w:val="000407FF"/>
    <w:rsid w:val="00043227"/>
    <w:rsid w:val="00043EB6"/>
    <w:rsid w:val="00050448"/>
    <w:rsid w:val="0005182D"/>
    <w:rsid w:val="00051D27"/>
    <w:rsid w:val="0005213C"/>
    <w:rsid w:val="00053021"/>
    <w:rsid w:val="0005342A"/>
    <w:rsid w:val="000557C7"/>
    <w:rsid w:val="00055B34"/>
    <w:rsid w:val="000563CD"/>
    <w:rsid w:val="00056441"/>
    <w:rsid w:val="00056EE5"/>
    <w:rsid w:val="00057D77"/>
    <w:rsid w:val="0006000A"/>
    <w:rsid w:val="0006096E"/>
    <w:rsid w:val="00060E72"/>
    <w:rsid w:val="00061700"/>
    <w:rsid w:val="00061829"/>
    <w:rsid w:val="00062319"/>
    <w:rsid w:val="0006261B"/>
    <w:rsid w:val="00062E03"/>
    <w:rsid w:val="00063B6A"/>
    <w:rsid w:val="0006404F"/>
    <w:rsid w:val="000649C6"/>
    <w:rsid w:val="00064BBB"/>
    <w:rsid w:val="00064D4E"/>
    <w:rsid w:val="000650EC"/>
    <w:rsid w:val="00065218"/>
    <w:rsid w:val="00065E15"/>
    <w:rsid w:val="00067231"/>
    <w:rsid w:val="0006745A"/>
    <w:rsid w:val="00067B99"/>
    <w:rsid w:val="00067FFE"/>
    <w:rsid w:val="000702E1"/>
    <w:rsid w:val="00070372"/>
    <w:rsid w:val="00070DDC"/>
    <w:rsid w:val="00072158"/>
    <w:rsid w:val="0007383B"/>
    <w:rsid w:val="00073AC2"/>
    <w:rsid w:val="00074BCF"/>
    <w:rsid w:val="00075A0B"/>
    <w:rsid w:val="00075C76"/>
    <w:rsid w:val="000763CF"/>
    <w:rsid w:val="00076765"/>
    <w:rsid w:val="000802B4"/>
    <w:rsid w:val="0008110B"/>
    <w:rsid w:val="0008163F"/>
    <w:rsid w:val="000820FB"/>
    <w:rsid w:val="00082221"/>
    <w:rsid w:val="00082698"/>
    <w:rsid w:val="00082951"/>
    <w:rsid w:val="0008297A"/>
    <w:rsid w:val="000833C3"/>
    <w:rsid w:val="000834D6"/>
    <w:rsid w:val="00083D75"/>
    <w:rsid w:val="000842C8"/>
    <w:rsid w:val="00084948"/>
    <w:rsid w:val="0008495B"/>
    <w:rsid w:val="00085E31"/>
    <w:rsid w:val="00086285"/>
    <w:rsid w:val="00086F25"/>
    <w:rsid w:val="0008719F"/>
    <w:rsid w:val="0008782D"/>
    <w:rsid w:val="00087E2A"/>
    <w:rsid w:val="00090E80"/>
    <w:rsid w:val="00091216"/>
    <w:rsid w:val="000917FF"/>
    <w:rsid w:val="00091E5C"/>
    <w:rsid w:val="00092010"/>
    <w:rsid w:val="0009215B"/>
    <w:rsid w:val="0009557B"/>
    <w:rsid w:val="00095DD0"/>
    <w:rsid w:val="00096A14"/>
    <w:rsid w:val="00096D00"/>
    <w:rsid w:val="00096DF8"/>
    <w:rsid w:val="0009792C"/>
    <w:rsid w:val="00097B7D"/>
    <w:rsid w:val="00097E08"/>
    <w:rsid w:val="000A13E6"/>
    <w:rsid w:val="000A14FB"/>
    <w:rsid w:val="000A3964"/>
    <w:rsid w:val="000A4492"/>
    <w:rsid w:val="000A480B"/>
    <w:rsid w:val="000A4E49"/>
    <w:rsid w:val="000A5093"/>
    <w:rsid w:val="000A51DA"/>
    <w:rsid w:val="000A5563"/>
    <w:rsid w:val="000A55A8"/>
    <w:rsid w:val="000A5E71"/>
    <w:rsid w:val="000A6023"/>
    <w:rsid w:val="000A65DD"/>
    <w:rsid w:val="000A6D9E"/>
    <w:rsid w:val="000A76E0"/>
    <w:rsid w:val="000B04E6"/>
    <w:rsid w:val="000B0D87"/>
    <w:rsid w:val="000B1168"/>
    <w:rsid w:val="000B1692"/>
    <w:rsid w:val="000B39A8"/>
    <w:rsid w:val="000B3BE7"/>
    <w:rsid w:val="000B5F9D"/>
    <w:rsid w:val="000B6ED9"/>
    <w:rsid w:val="000C0AA1"/>
    <w:rsid w:val="000C0D9C"/>
    <w:rsid w:val="000C2190"/>
    <w:rsid w:val="000C29BA"/>
    <w:rsid w:val="000C31C0"/>
    <w:rsid w:val="000C4472"/>
    <w:rsid w:val="000C4E05"/>
    <w:rsid w:val="000C4FB9"/>
    <w:rsid w:val="000C6364"/>
    <w:rsid w:val="000C6902"/>
    <w:rsid w:val="000C73E7"/>
    <w:rsid w:val="000D18FE"/>
    <w:rsid w:val="000D25CB"/>
    <w:rsid w:val="000D3917"/>
    <w:rsid w:val="000D436A"/>
    <w:rsid w:val="000D6A5F"/>
    <w:rsid w:val="000D6DF4"/>
    <w:rsid w:val="000D7911"/>
    <w:rsid w:val="000D7C81"/>
    <w:rsid w:val="000D7D7C"/>
    <w:rsid w:val="000E1540"/>
    <w:rsid w:val="000E154A"/>
    <w:rsid w:val="000E1680"/>
    <w:rsid w:val="000E2849"/>
    <w:rsid w:val="000E37C6"/>
    <w:rsid w:val="000E3A48"/>
    <w:rsid w:val="000E515F"/>
    <w:rsid w:val="000E5325"/>
    <w:rsid w:val="000E5A60"/>
    <w:rsid w:val="000E7AC5"/>
    <w:rsid w:val="000E7BCB"/>
    <w:rsid w:val="000E7D59"/>
    <w:rsid w:val="000F00C8"/>
    <w:rsid w:val="000F014F"/>
    <w:rsid w:val="000F0630"/>
    <w:rsid w:val="000F1CFD"/>
    <w:rsid w:val="000F1E5B"/>
    <w:rsid w:val="000F229C"/>
    <w:rsid w:val="000F2A43"/>
    <w:rsid w:val="000F2CFB"/>
    <w:rsid w:val="000F4BC4"/>
    <w:rsid w:val="000F5AEB"/>
    <w:rsid w:val="000F6010"/>
    <w:rsid w:val="000F6D73"/>
    <w:rsid w:val="0010018F"/>
    <w:rsid w:val="001006DF"/>
    <w:rsid w:val="00100CFB"/>
    <w:rsid w:val="0010130B"/>
    <w:rsid w:val="00101504"/>
    <w:rsid w:val="00101D8C"/>
    <w:rsid w:val="00101F0E"/>
    <w:rsid w:val="001024C4"/>
    <w:rsid w:val="00102666"/>
    <w:rsid w:val="00102C30"/>
    <w:rsid w:val="0010376E"/>
    <w:rsid w:val="00103D79"/>
    <w:rsid w:val="00103FFF"/>
    <w:rsid w:val="0010457F"/>
    <w:rsid w:val="0010550C"/>
    <w:rsid w:val="00105567"/>
    <w:rsid w:val="00105F9B"/>
    <w:rsid w:val="00106156"/>
    <w:rsid w:val="00106214"/>
    <w:rsid w:val="001064EB"/>
    <w:rsid w:val="00106E82"/>
    <w:rsid w:val="00106ED2"/>
    <w:rsid w:val="00107514"/>
    <w:rsid w:val="00107A1C"/>
    <w:rsid w:val="00110F32"/>
    <w:rsid w:val="00111AB4"/>
    <w:rsid w:val="0011291E"/>
    <w:rsid w:val="00112D57"/>
    <w:rsid w:val="00112FF9"/>
    <w:rsid w:val="00113A9D"/>
    <w:rsid w:val="0011463A"/>
    <w:rsid w:val="0011507D"/>
    <w:rsid w:val="00115D26"/>
    <w:rsid w:val="00116919"/>
    <w:rsid w:val="0011693B"/>
    <w:rsid w:val="00117DB7"/>
    <w:rsid w:val="00117EE3"/>
    <w:rsid w:val="00117F10"/>
    <w:rsid w:val="00121428"/>
    <w:rsid w:val="001218C3"/>
    <w:rsid w:val="00121C75"/>
    <w:rsid w:val="0012231F"/>
    <w:rsid w:val="001228C6"/>
    <w:rsid w:val="00122C12"/>
    <w:rsid w:val="00122DF0"/>
    <w:rsid w:val="001231F3"/>
    <w:rsid w:val="00123C27"/>
    <w:rsid w:val="001256E1"/>
    <w:rsid w:val="0012576D"/>
    <w:rsid w:val="00125ADB"/>
    <w:rsid w:val="00125ED6"/>
    <w:rsid w:val="00127C83"/>
    <w:rsid w:val="0013052A"/>
    <w:rsid w:val="001307AD"/>
    <w:rsid w:val="00130B51"/>
    <w:rsid w:val="00130F55"/>
    <w:rsid w:val="001320DE"/>
    <w:rsid w:val="00132130"/>
    <w:rsid w:val="00132DDD"/>
    <w:rsid w:val="00133715"/>
    <w:rsid w:val="00134AF9"/>
    <w:rsid w:val="00134DE5"/>
    <w:rsid w:val="001350E8"/>
    <w:rsid w:val="00137037"/>
    <w:rsid w:val="001377FC"/>
    <w:rsid w:val="001403A9"/>
    <w:rsid w:val="00140CAB"/>
    <w:rsid w:val="00141432"/>
    <w:rsid w:val="001418EF"/>
    <w:rsid w:val="00142EA6"/>
    <w:rsid w:val="001434A0"/>
    <w:rsid w:val="00143611"/>
    <w:rsid w:val="001437B9"/>
    <w:rsid w:val="00144551"/>
    <w:rsid w:val="0014602E"/>
    <w:rsid w:val="001463CE"/>
    <w:rsid w:val="00146787"/>
    <w:rsid w:val="00146B15"/>
    <w:rsid w:val="00151220"/>
    <w:rsid w:val="0015133E"/>
    <w:rsid w:val="00151DED"/>
    <w:rsid w:val="00152727"/>
    <w:rsid w:val="001529D8"/>
    <w:rsid w:val="00152AE8"/>
    <w:rsid w:val="00153111"/>
    <w:rsid w:val="00153239"/>
    <w:rsid w:val="00153DF9"/>
    <w:rsid w:val="00153E52"/>
    <w:rsid w:val="001556BE"/>
    <w:rsid w:val="00156B7C"/>
    <w:rsid w:val="0016075A"/>
    <w:rsid w:val="00161C54"/>
    <w:rsid w:val="00162208"/>
    <w:rsid w:val="00162494"/>
    <w:rsid w:val="00162A3F"/>
    <w:rsid w:val="00163EBC"/>
    <w:rsid w:val="00163FCC"/>
    <w:rsid w:val="001646D8"/>
    <w:rsid w:val="00164E80"/>
    <w:rsid w:val="0016578D"/>
    <w:rsid w:val="0016635A"/>
    <w:rsid w:val="00166B6E"/>
    <w:rsid w:val="0016729B"/>
    <w:rsid w:val="00167712"/>
    <w:rsid w:val="00171564"/>
    <w:rsid w:val="001715C6"/>
    <w:rsid w:val="00171F33"/>
    <w:rsid w:val="00171F8C"/>
    <w:rsid w:val="00172157"/>
    <w:rsid w:val="001723D9"/>
    <w:rsid w:val="00172BFF"/>
    <w:rsid w:val="00173261"/>
    <w:rsid w:val="00175470"/>
    <w:rsid w:val="00176C16"/>
    <w:rsid w:val="00177405"/>
    <w:rsid w:val="00177819"/>
    <w:rsid w:val="001802F5"/>
    <w:rsid w:val="001807E6"/>
    <w:rsid w:val="00180EB6"/>
    <w:rsid w:val="00181C2C"/>
    <w:rsid w:val="001821A7"/>
    <w:rsid w:val="0018238C"/>
    <w:rsid w:val="00183439"/>
    <w:rsid w:val="00184A4F"/>
    <w:rsid w:val="00187608"/>
    <w:rsid w:val="00187ABC"/>
    <w:rsid w:val="00190CA7"/>
    <w:rsid w:val="00190CDC"/>
    <w:rsid w:val="00190FA0"/>
    <w:rsid w:val="00190FC4"/>
    <w:rsid w:val="00191105"/>
    <w:rsid w:val="00192318"/>
    <w:rsid w:val="00192F0A"/>
    <w:rsid w:val="00193CEC"/>
    <w:rsid w:val="00193E87"/>
    <w:rsid w:val="0019442B"/>
    <w:rsid w:val="00194F52"/>
    <w:rsid w:val="00194FC1"/>
    <w:rsid w:val="0019613F"/>
    <w:rsid w:val="0019616D"/>
    <w:rsid w:val="00196FA7"/>
    <w:rsid w:val="001A05B0"/>
    <w:rsid w:val="001A1945"/>
    <w:rsid w:val="001A19C2"/>
    <w:rsid w:val="001A1B92"/>
    <w:rsid w:val="001A1C2B"/>
    <w:rsid w:val="001A1E70"/>
    <w:rsid w:val="001A23F5"/>
    <w:rsid w:val="001A3219"/>
    <w:rsid w:val="001A33AC"/>
    <w:rsid w:val="001A3545"/>
    <w:rsid w:val="001A36FD"/>
    <w:rsid w:val="001A4224"/>
    <w:rsid w:val="001A4D2E"/>
    <w:rsid w:val="001A5AB2"/>
    <w:rsid w:val="001A5B0B"/>
    <w:rsid w:val="001A5F59"/>
    <w:rsid w:val="001A5FEC"/>
    <w:rsid w:val="001B03CA"/>
    <w:rsid w:val="001B06C8"/>
    <w:rsid w:val="001B09CC"/>
    <w:rsid w:val="001B0B17"/>
    <w:rsid w:val="001B1188"/>
    <w:rsid w:val="001B12E8"/>
    <w:rsid w:val="001B1730"/>
    <w:rsid w:val="001B61BE"/>
    <w:rsid w:val="001B650F"/>
    <w:rsid w:val="001B7612"/>
    <w:rsid w:val="001C01EE"/>
    <w:rsid w:val="001C04BA"/>
    <w:rsid w:val="001C0646"/>
    <w:rsid w:val="001C0D58"/>
    <w:rsid w:val="001C0E4F"/>
    <w:rsid w:val="001C0ED0"/>
    <w:rsid w:val="001C18AB"/>
    <w:rsid w:val="001C2F93"/>
    <w:rsid w:val="001C486D"/>
    <w:rsid w:val="001C72A3"/>
    <w:rsid w:val="001D0E6A"/>
    <w:rsid w:val="001D1A4C"/>
    <w:rsid w:val="001D315E"/>
    <w:rsid w:val="001D3337"/>
    <w:rsid w:val="001D3AB1"/>
    <w:rsid w:val="001D3F49"/>
    <w:rsid w:val="001D433A"/>
    <w:rsid w:val="001D5059"/>
    <w:rsid w:val="001D5B37"/>
    <w:rsid w:val="001D6199"/>
    <w:rsid w:val="001D620B"/>
    <w:rsid w:val="001D7292"/>
    <w:rsid w:val="001D7CDE"/>
    <w:rsid w:val="001E17BD"/>
    <w:rsid w:val="001E18BC"/>
    <w:rsid w:val="001E2251"/>
    <w:rsid w:val="001E3921"/>
    <w:rsid w:val="001E44B0"/>
    <w:rsid w:val="001E5351"/>
    <w:rsid w:val="001E57B9"/>
    <w:rsid w:val="001E5E6E"/>
    <w:rsid w:val="001E653F"/>
    <w:rsid w:val="001E6620"/>
    <w:rsid w:val="001E6C65"/>
    <w:rsid w:val="001E7298"/>
    <w:rsid w:val="001E7A67"/>
    <w:rsid w:val="001F06EB"/>
    <w:rsid w:val="001F139E"/>
    <w:rsid w:val="001F162B"/>
    <w:rsid w:val="001F298E"/>
    <w:rsid w:val="001F38EE"/>
    <w:rsid w:val="001F3E78"/>
    <w:rsid w:val="001F401B"/>
    <w:rsid w:val="001F49E0"/>
    <w:rsid w:val="001F4AC1"/>
    <w:rsid w:val="001F4C37"/>
    <w:rsid w:val="001F4CCE"/>
    <w:rsid w:val="001F7C36"/>
    <w:rsid w:val="002001CE"/>
    <w:rsid w:val="002006DE"/>
    <w:rsid w:val="00201202"/>
    <w:rsid w:val="00201F44"/>
    <w:rsid w:val="00202427"/>
    <w:rsid w:val="00203E1F"/>
    <w:rsid w:val="00204672"/>
    <w:rsid w:val="00204C15"/>
    <w:rsid w:val="00206C17"/>
    <w:rsid w:val="0020757A"/>
    <w:rsid w:val="00207AB2"/>
    <w:rsid w:val="00210924"/>
    <w:rsid w:val="00210D5E"/>
    <w:rsid w:val="00211309"/>
    <w:rsid w:val="0021188E"/>
    <w:rsid w:val="00211C38"/>
    <w:rsid w:val="002125EC"/>
    <w:rsid w:val="00212788"/>
    <w:rsid w:val="00213CD8"/>
    <w:rsid w:val="00214831"/>
    <w:rsid w:val="002151C1"/>
    <w:rsid w:val="002167BD"/>
    <w:rsid w:val="00216E7E"/>
    <w:rsid w:val="00217CBE"/>
    <w:rsid w:val="00217E1B"/>
    <w:rsid w:val="0022106E"/>
    <w:rsid w:val="00221A58"/>
    <w:rsid w:val="00221F6F"/>
    <w:rsid w:val="00223345"/>
    <w:rsid w:val="002233AB"/>
    <w:rsid w:val="00223525"/>
    <w:rsid w:val="00223B07"/>
    <w:rsid w:val="00223EF5"/>
    <w:rsid w:val="002254C6"/>
    <w:rsid w:val="002255CE"/>
    <w:rsid w:val="00225782"/>
    <w:rsid w:val="00227341"/>
    <w:rsid w:val="002273D6"/>
    <w:rsid w:val="002276CD"/>
    <w:rsid w:val="00230242"/>
    <w:rsid w:val="002306CC"/>
    <w:rsid w:val="00231788"/>
    <w:rsid w:val="00231904"/>
    <w:rsid w:val="00231C33"/>
    <w:rsid w:val="00231D79"/>
    <w:rsid w:val="00232C5A"/>
    <w:rsid w:val="0023327E"/>
    <w:rsid w:val="002346A4"/>
    <w:rsid w:val="00235E60"/>
    <w:rsid w:val="00236DBD"/>
    <w:rsid w:val="00236FEC"/>
    <w:rsid w:val="00240359"/>
    <w:rsid w:val="002408F5"/>
    <w:rsid w:val="00241D72"/>
    <w:rsid w:val="0024269F"/>
    <w:rsid w:val="00243517"/>
    <w:rsid w:val="00243BC5"/>
    <w:rsid w:val="00243F91"/>
    <w:rsid w:val="00244877"/>
    <w:rsid w:val="00245632"/>
    <w:rsid w:val="002478E4"/>
    <w:rsid w:val="002500D0"/>
    <w:rsid w:val="002502E0"/>
    <w:rsid w:val="0025102F"/>
    <w:rsid w:val="00251ADA"/>
    <w:rsid w:val="00252533"/>
    <w:rsid w:val="002526D8"/>
    <w:rsid w:val="00252F49"/>
    <w:rsid w:val="0025306E"/>
    <w:rsid w:val="00253732"/>
    <w:rsid w:val="00253E6B"/>
    <w:rsid w:val="00253F33"/>
    <w:rsid w:val="002549D1"/>
    <w:rsid w:val="00255068"/>
    <w:rsid w:val="002552AF"/>
    <w:rsid w:val="00255D39"/>
    <w:rsid w:val="0025647B"/>
    <w:rsid w:val="00257CC3"/>
    <w:rsid w:val="00257D2E"/>
    <w:rsid w:val="00260064"/>
    <w:rsid w:val="00260384"/>
    <w:rsid w:val="0026053D"/>
    <w:rsid w:val="00260760"/>
    <w:rsid w:val="00260776"/>
    <w:rsid w:val="00260CC9"/>
    <w:rsid w:val="002619DE"/>
    <w:rsid w:val="00261DF9"/>
    <w:rsid w:val="00263CFB"/>
    <w:rsid w:val="002649E7"/>
    <w:rsid w:val="00264C24"/>
    <w:rsid w:val="00265122"/>
    <w:rsid w:val="00265A25"/>
    <w:rsid w:val="00266068"/>
    <w:rsid w:val="0026635D"/>
    <w:rsid w:val="00266E33"/>
    <w:rsid w:val="0027033C"/>
    <w:rsid w:val="00270EE3"/>
    <w:rsid w:val="00272A3D"/>
    <w:rsid w:val="00272D7C"/>
    <w:rsid w:val="0027433A"/>
    <w:rsid w:val="00274A5B"/>
    <w:rsid w:val="0027567B"/>
    <w:rsid w:val="0027607E"/>
    <w:rsid w:val="00277831"/>
    <w:rsid w:val="00277B79"/>
    <w:rsid w:val="002801FD"/>
    <w:rsid w:val="0028057E"/>
    <w:rsid w:val="00281858"/>
    <w:rsid w:val="002837F1"/>
    <w:rsid w:val="0028595B"/>
    <w:rsid w:val="002859C8"/>
    <w:rsid w:val="00285D1B"/>
    <w:rsid w:val="00286598"/>
    <w:rsid w:val="002865C2"/>
    <w:rsid w:val="0028679F"/>
    <w:rsid w:val="002867EA"/>
    <w:rsid w:val="002867ED"/>
    <w:rsid w:val="00286D88"/>
    <w:rsid w:val="0029055F"/>
    <w:rsid w:val="00290AEC"/>
    <w:rsid w:val="00290C50"/>
    <w:rsid w:val="00290C79"/>
    <w:rsid w:val="00290FC7"/>
    <w:rsid w:val="00292984"/>
    <w:rsid w:val="002939AA"/>
    <w:rsid w:val="00294158"/>
    <w:rsid w:val="00294F9B"/>
    <w:rsid w:val="002950E2"/>
    <w:rsid w:val="0029538B"/>
    <w:rsid w:val="00295581"/>
    <w:rsid w:val="00295B21"/>
    <w:rsid w:val="00295FBF"/>
    <w:rsid w:val="00296273"/>
    <w:rsid w:val="002967A8"/>
    <w:rsid w:val="002A03EB"/>
    <w:rsid w:val="002A0468"/>
    <w:rsid w:val="002A051C"/>
    <w:rsid w:val="002A12D7"/>
    <w:rsid w:val="002A254D"/>
    <w:rsid w:val="002A2814"/>
    <w:rsid w:val="002A3412"/>
    <w:rsid w:val="002A3A1A"/>
    <w:rsid w:val="002A4297"/>
    <w:rsid w:val="002A4DCB"/>
    <w:rsid w:val="002A520F"/>
    <w:rsid w:val="002A53B8"/>
    <w:rsid w:val="002A542F"/>
    <w:rsid w:val="002A62FF"/>
    <w:rsid w:val="002A702D"/>
    <w:rsid w:val="002B03F6"/>
    <w:rsid w:val="002B1BD1"/>
    <w:rsid w:val="002B1D67"/>
    <w:rsid w:val="002B3964"/>
    <w:rsid w:val="002B3A04"/>
    <w:rsid w:val="002B4058"/>
    <w:rsid w:val="002B4A22"/>
    <w:rsid w:val="002B4D96"/>
    <w:rsid w:val="002B5AF8"/>
    <w:rsid w:val="002B5B8B"/>
    <w:rsid w:val="002B77D8"/>
    <w:rsid w:val="002B7A14"/>
    <w:rsid w:val="002C1AEE"/>
    <w:rsid w:val="002C23A4"/>
    <w:rsid w:val="002C4782"/>
    <w:rsid w:val="002C4FEC"/>
    <w:rsid w:val="002C5015"/>
    <w:rsid w:val="002C5053"/>
    <w:rsid w:val="002C5859"/>
    <w:rsid w:val="002C5A74"/>
    <w:rsid w:val="002C6BBE"/>
    <w:rsid w:val="002C71B2"/>
    <w:rsid w:val="002D01CA"/>
    <w:rsid w:val="002D1148"/>
    <w:rsid w:val="002D11C9"/>
    <w:rsid w:val="002D17CF"/>
    <w:rsid w:val="002D23D5"/>
    <w:rsid w:val="002D2D53"/>
    <w:rsid w:val="002D379D"/>
    <w:rsid w:val="002D41DB"/>
    <w:rsid w:val="002D7879"/>
    <w:rsid w:val="002D7D90"/>
    <w:rsid w:val="002E0599"/>
    <w:rsid w:val="002E0F04"/>
    <w:rsid w:val="002E2826"/>
    <w:rsid w:val="002E3C41"/>
    <w:rsid w:val="002E3C97"/>
    <w:rsid w:val="002E3F77"/>
    <w:rsid w:val="002E57AC"/>
    <w:rsid w:val="002E592B"/>
    <w:rsid w:val="002E6205"/>
    <w:rsid w:val="002E6409"/>
    <w:rsid w:val="002E79B7"/>
    <w:rsid w:val="002E7A91"/>
    <w:rsid w:val="002F0406"/>
    <w:rsid w:val="002F0958"/>
    <w:rsid w:val="002F0FE8"/>
    <w:rsid w:val="002F1C38"/>
    <w:rsid w:val="002F1EA4"/>
    <w:rsid w:val="002F3A72"/>
    <w:rsid w:val="002F3D32"/>
    <w:rsid w:val="002F5129"/>
    <w:rsid w:val="002F5B5A"/>
    <w:rsid w:val="002F6101"/>
    <w:rsid w:val="002F6192"/>
    <w:rsid w:val="002F6341"/>
    <w:rsid w:val="002F6C4D"/>
    <w:rsid w:val="002F7676"/>
    <w:rsid w:val="002F7A2C"/>
    <w:rsid w:val="002F7D43"/>
    <w:rsid w:val="002F7DEA"/>
    <w:rsid w:val="00301967"/>
    <w:rsid w:val="00301AC6"/>
    <w:rsid w:val="0030316B"/>
    <w:rsid w:val="003045C9"/>
    <w:rsid w:val="00304A3A"/>
    <w:rsid w:val="00304D73"/>
    <w:rsid w:val="003052BF"/>
    <w:rsid w:val="003059BD"/>
    <w:rsid w:val="00305D1C"/>
    <w:rsid w:val="00306CDB"/>
    <w:rsid w:val="003073DC"/>
    <w:rsid w:val="0030795C"/>
    <w:rsid w:val="003103E5"/>
    <w:rsid w:val="00311C8F"/>
    <w:rsid w:val="00312022"/>
    <w:rsid w:val="003125E2"/>
    <w:rsid w:val="003125F4"/>
    <w:rsid w:val="003131D0"/>
    <w:rsid w:val="003146F1"/>
    <w:rsid w:val="00314C2E"/>
    <w:rsid w:val="0031535D"/>
    <w:rsid w:val="00315B24"/>
    <w:rsid w:val="00315F97"/>
    <w:rsid w:val="003160DD"/>
    <w:rsid w:val="0031668C"/>
    <w:rsid w:val="00316B18"/>
    <w:rsid w:val="00317915"/>
    <w:rsid w:val="00320E94"/>
    <w:rsid w:val="00321285"/>
    <w:rsid w:val="00321C7D"/>
    <w:rsid w:val="00321F43"/>
    <w:rsid w:val="00322250"/>
    <w:rsid w:val="00322726"/>
    <w:rsid w:val="00323B39"/>
    <w:rsid w:val="00324386"/>
    <w:rsid w:val="00324E98"/>
    <w:rsid w:val="0032604F"/>
    <w:rsid w:val="00326895"/>
    <w:rsid w:val="00326E14"/>
    <w:rsid w:val="00326E7B"/>
    <w:rsid w:val="00330357"/>
    <w:rsid w:val="00330581"/>
    <w:rsid w:val="003313FF"/>
    <w:rsid w:val="0033199D"/>
    <w:rsid w:val="003328D7"/>
    <w:rsid w:val="0033297D"/>
    <w:rsid w:val="00332E02"/>
    <w:rsid w:val="00333B23"/>
    <w:rsid w:val="003347AE"/>
    <w:rsid w:val="00334D97"/>
    <w:rsid w:val="00334E71"/>
    <w:rsid w:val="00335D5C"/>
    <w:rsid w:val="003363F5"/>
    <w:rsid w:val="00336C7F"/>
    <w:rsid w:val="00337467"/>
    <w:rsid w:val="0034012A"/>
    <w:rsid w:val="003412F9"/>
    <w:rsid w:val="00341396"/>
    <w:rsid w:val="0034164F"/>
    <w:rsid w:val="00341C62"/>
    <w:rsid w:val="003430D3"/>
    <w:rsid w:val="00343BD2"/>
    <w:rsid w:val="00344974"/>
    <w:rsid w:val="00344DBB"/>
    <w:rsid w:val="00345560"/>
    <w:rsid w:val="00345CD6"/>
    <w:rsid w:val="0034726A"/>
    <w:rsid w:val="003475B4"/>
    <w:rsid w:val="0035044F"/>
    <w:rsid w:val="003508E3"/>
    <w:rsid w:val="00350E34"/>
    <w:rsid w:val="00350F55"/>
    <w:rsid w:val="00351645"/>
    <w:rsid w:val="00351FE9"/>
    <w:rsid w:val="00352B07"/>
    <w:rsid w:val="00353FA1"/>
    <w:rsid w:val="00354123"/>
    <w:rsid w:val="00354812"/>
    <w:rsid w:val="00354AEC"/>
    <w:rsid w:val="00355564"/>
    <w:rsid w:val="00355AC7"/>
    <w:rsid w:val="00356D42"/>
    <w:rsid w:val="003576F8"/>
    <w:rsid w:val="00357A67"/>
    <w:rsid w:val="003601D9"/>
    <w:rsid w:val="00361C18"/>
    <w:rsid w:val="00362F93"/>
    <w:rsid w:val="003631FA"/>
    <w:rsid w:val="00363A28"/>
    <w:rsid w:val="003642D5"/>
    <w:rsid w:val="0036436B"/>
    <w:rsid w:val="003647F9"/>
    <w:rsid w:val="00365BE9"/>
    <w:rsid w:val="003669BD"/>
    <w:rsid w:val="00366CB3"/>
    <w:rsid w:val="00366F57"/>
    <w:rsid w:val="00367C87"/>
    <w:rsid w:val="00367D98"/>
    <w:rsid w:val="00370EA1"/>
    <w:rsid w:val="003714B1"/>
    <w:rsid w:val="00371B17"/>
    <w:rsid w:val="00371DA4"/>
    <w:rsid w:val="0037360A"/>
    <w:rsid w:val="00373F24"/>
    <w:rsid w:val="003754CB"/>
    <w:rsid w:val="00375744"/>
    <w:rsid w:val="00375F7E"/>
    <w:rsid w:val="003762BA"/>
    <w:rsid w:val="00376541"/>
    <w:rsid w:val="00377B6F"/>
    <w:rsid w:val="00377DEA"/>
    <w:rsid w:val="00380482"/>
    <w:rsid w:val="0038059D"/>
    <w:rsid w:val="00380604"/>
    <w:rsid w:val="0038148E"/>
    <w:rsid w:val="00382893"/>
    <w:rsid w:val="00382BD6"/>
    <w:rsid w:val="00382DA0"/>
    <w:rsid w:val="00383251"/>
    <w:rsid w:val="00383BC6"/>
    <w:rsid w:val="00384CC4"/>
    <w:rsid w:val="00385FE2"/>
    <w:rsid w:val="00386B90"/>
    <w:rsid w:val="00390838"/>
    <w:rsid w:val="00391D0E"/>
    <w:rsid w:val="00391F6F"/>
    <w:rsid w:val="003926A3"/>
    <w:rsid w:val="003934F3"/>
    <w:rsid w:val="0039363A"/>
    <w:rsid w:val="00393D21"/>
    <w:rsid w:val="00393ED0"/>
    <w:rsid w:val="00394D38"/>
    <w:rsid w:val="00394EE5"/>
    <w:rsid w:val="0039561A"/>
    <w:rsid w:val="003956FF"/>
    <w:rsid w:val="00395E00"/>
    <w:rsid w:val="00395F8E"/>
    <w:rsid w:val="00395F9A"/>
    <w:rsid w:val="00396FE9"/>
    <w:rsid w:val="003972C5"/>
    <w:rsid w:val="00397971"/>
    <w:rsid w:val="00397B41"/>
    <w:rsid w:val="003A002F"/>
    <w:rsid w:val="003A021A"/>
    <w:rsid w:val="003A108C"/>
    <w:rsid w:val="003A1577"/>
    <w:rsid w:val="003A169B"/>
    <w:rsid w:val="003A1CE5"/>
    <w:rsid w:val="003A29CB"/>
    <w:rsid w:val="003A36C3"/>
    <w:rsid w:val="003A40F4"/>
    <w:rsid w:val="003A5179"/>
    <w:rsid w:val="003A690F"/>
    <w:rsid w:val="003A6FD9"/>
    <w:rsid w:val="003A7C06"/>
    <w:rsid w:val="003A7CB1"/>
    <w:rsid w:val="003B06C8"/>
    <w:rsid w:val="003B10A4"/>
    <w:rsid w:val="003B24EB"/>
    <w:rsid w:val="003B3974"/>
    <w:rsid w:val="003B4210"/>
    <w:rsid w:val="003B4F1C"/>
    <w:rsid w:val="003B50CC"/>
    <w:rsid w:val="003B5965"/>
    <w:rsid w:val="003B5B18"/>
    <w:rsid w:val="003B61F2"/>
    <w:rsid w:val="003B632F"/>
    <w:rsid w:val="003B6458"/>
    <w:rsid w:val="003B6767"/>
    <w:rsid w:val="003B7653"/>
    <w:rsid w:val="003B7A96"/>
    <w:rsid w:val="003C0226"/>
    <w:rsid w:val="003C0656"/>
    <w:rsid w:val="003C099C"/>
    <w:rsid w:val="003C15C1"/>
    <w:rsid w:val="003C1DD3"/>
    <w:rsid w:val="003C4720"/>
    <w:rsid w:val="003C510E"/>
    <w:rsid w:val="003C53E4"/>
    <w:rsid w:val="003C5FB2"/>
    <w:rsid w:val="003C63CC"/>
    <w:rsid w:val="003C667E"/>
    <w:rsid w:val="003C71F3"/>
    <w:rsid w:val="003C79A8"/>
    <w:rsid w:val="003D0A66"/>
    <w:rsid w:val="003D32FB"/>
    <w:rsid w:val="003D618E"/>
    <w:rsid w:val="003D671F"/>
    <w:rsid w:val="003D6DEA"/>
    <w:rsid w:val="003D735A"/>
    <w:rsid w:val="003E08C9"/>
    <w:rsid w:val="003E0E9F"/>
    <w:rsid w:val="003E1283"/>
    <w:rsid w:val="003E12AE"/>
    <w:rsid w:val="003E1D09"/>
    <w:rsid w:val="003E2030"/>
    <w:rsid w:val="003E36F3"/>
    <w:rsid w:val="003E42D0"/>
    <w:rsid w:val="003E4927"/>
    <w:rsid w:val="003E63F2"/>
    <w:rsid w:val="003E6526"/>
    <w:rsid w:val="003E69F5"/>
    <w:rsid w:val="003F0DDE"/>
    <w:rsid w:val="003F11EE"/>
    <w:rsid w:val="003F1B26"/>
    <w:rsid w:val="003F1CDA"/>
    <w:rsid w:val="003F2268"/>
    <w:rsid w:val="003F2784"/>
    <w:rsid w:val="003F2A68"/>
    <w:rsid w:val="003F43DB"/>
    <w:rsid w:val="00400358"/>
    <w:rsid w:val="00400DB2"/>
    <w:rsid w:val="0040167C"/>
    <w:rsid w:val="00401852"/>
    <w:rsid w:val="0040304E"/>
    <w:rsid w:val="00403E2E"/>
    <w:rsid w:val="0040544E"/>
    <w:rsid w:val="00405C57"/>
    <w:rsid w:val="004064BC"/>
    <w:rsid w:val="00406DCC"/>
    <w:rsid w:val="0040762E"/>
    <w:rsid w:val="004079BD"/>
    <w:rsid w:val="00410E09"/>
    <w:rsid w:val="00411947"/>
    <w:rsid w:val="00412134"/>
    <w:rsid w:val="0041252B"/>
    <w:rsid w:val="004125D0"/>
    <w:rsid w:val="004126A6"/>
    <w:rsid w:val="0041317F"/>
    <w:rsid w:val="004141EC"/>
    <w:rsid w:val="00414637"/>
    <w:rsid w:val="0041498F"/>
    <w:rsid w:val="00414B9F"/>
    <w:rsid w:val="00414E90"/>
    <w:rsid w:val="004153EA"/>
    <w:rsid w:val="00415F31"/>
    <w:rsid w:val="004169C6"/>
    <w:rsid w:val="00416AAD"/>
    <w:rsid w:val="004171D9"/>
    <w:rsid w:val="004173C4"/>
    <w:rsid w:val="00417634"/>
    <w:rsid w:val="00417AFE"/>
    <w:rsid w:val="0042030C"/>
    <w:rsid w:val="0042068D"/>
    <w:rsid w:val="00420A9C"/>
    <w:rsid w:val="0042275B"/>
    <w:rsid w:val="00422A71"/>
    <w:rsid w:val="004232E7"/>
    <w:rsid w:val="00423341"/>
    <w:rsid w:val="00424A4A"/>
    <w:rsid w:val="0042610A"/>
    <w:rsid w:val="004267D1"/>
    <w:rsid w:val="00427F5B"/>
    <w:rsid w:val="00430741"/>
    <w:rsid w:val="00430916"/>
    <w:rsid w:val="00432D76"/>
    <w:rsid w:val="0043341B"/>
    <w:rsid w:val="0043386E"/>
    <w:rsid w:val="0043386F"/>
    <w:rsid w:val="004350F9"/>
    <w:rsid w:val="004360FC"/>
    <w:rsid w:val="004372D0"/>
    <w:rsid w:val="004377BD"/>
    <w:rsid w:val="00440271"/>
    <w:rsid w:val="004405FD"/>
    <w:rsid w:val="00440B04"/>
    <w:rsid w:val="0044146C"/>
    <w:rsid w:val="00441501"/>
    <w:rsid w:val="00443728"/>
    <w:rsid w:val="00444622"/>
    <w:rsid w:val="00444779"/>
    <w:rsid w:val="00444C5D"/>
    <w:rsid w:val="00445111"/>
    <w:rsid w:val="00445620"/>
    <w:rsid w:val="00445B79"/>
    <w:rsid w:val="004467A5"/>
    <w:rsid w:val="004469AC"/>
    <w:rsid w:val="00447AAF"/>
    <w:rsid w:val="0045135C"/>
    <w:rsid w:val="00451899"/>
    <w:rsid w:val="0045239A"/>
    <w:rsid w:val="00452BBA"/>
    <w:rsid w:val="00453730"/>
    <w:rsid w:val="00453D51"/>
    <w:rsid w:val="00454731"/>
    <w:rsid w:val="004549AE"/>
    <w:rsid w:val="00454E42"/>
    <w:rsid w:val="00454EAE"/>
    <w:rsid w:val="00455628"/>
    <w:rsid w:val="00455CB9"/>
    <w:rsid w:val="00457058"/>
    <w:rsid w:val="004572F6"/>
    <w:rsid w:val="004578B9"/>
    <w:rsid w:val="00457E58"/>
    <w:rsid w:val="004605FE"/>
    <w:rsid w:val="00460729"/>
    <w:rsid w:val="00460B15"/>
    <w:rsid w:val="004632A7"/>
    <w:rsid w:val="00464049"/>
    <w:rsid w:val="0046538D"/>
    <w:rsid w:val="0046548E"/>
    <w:rsid w:val="00466D22"/>
    <w:rsid w:val="00466ED0"/>
    <w:rsid w:val="0046734C"/>
    <w:rsid w:val="00467E53"/>
    <w:rsid w:val="00471D97"/>
    <w:rsid w:val="00471FF5"/>
    <w:rsid w:val="00472076"/>
    <w:rsid w:val="00472143"/>
    <w:rsid w:val="00472456"/>
    <w:rsid w:val="00472CDA"/>
    <w:rsid w:val="00473716"/>
    <w:rsid w:val="004741E0"/>
    <w:rsid w:val="00474559"/>
    <w:rsid w:val="0047463E"/>
    <w:rsid w:val="00474B76"/>
    <w:rsid w:val="004756C7"/>
    <w:rsid w:val="004773AA"/>
    <w:rsid w:val="004826E5"/>
    <w:rsid w:val="004828B3"/>
    <w:rsid w:val="004839D2"/>
    <w:rsid w:val="00484690"/>
    <w:rsid w:val="00485FC2"/>
    <w:rsid w:val="00485FE4"/>
    <w:rsid w:val="00486EBD"/>
    <w:rsid w:val="00487B84"/>
    <w:rsid w:val="004902E8"/>
    <w:rsid w:val="00490A34"/>
    <w:rsid w:val="00491470"/>
    <w:rsid w:val="004930B4"/>
    <w:rsid w:val="004939CF"/>
    <w:rsid w:val="00493C2A"/>
    <w:rsid w:val="004946A0"/>
    <w:rsid w:val="00494AAC"/>
    <w:rsid w:val="004950E2"/>
    <w:rsid w:val="00495362"/>
    <w:rsid w:val="00496040"/>
    <w:rsid w:val="004966CA"/>
    <w:rsid w:val="00496DC6"/>
    <w:rsid w:val="00497823"/>
    <w:rsid w:val="00497906"/>
    <w:rsid w:val="00497B2D"/>
    <w:rsid w:val="00497E1A"/>
    <w:rsid w:val="00497E20"/>
    <w:rsid w:val="004A1646"/>
    <w:rsid w:val="004A18C4"/>
    <w:rsid w:val="004A1AEA"/>
    <w:rsid w:val="004A1EE0"/>
    <w:rsid w:val="004A2042"/>
    <w:rsid w:val="004A392A"/>
    <w:rsid w:val="004A3EB3"/>
    <w:rsid w:val="004A41CA"/>
    <w:rsid w:val="004A49F4"/>
    <w:rsid w:val="004A577E"/>
    <w:rsid w:val="004A5854"/>
    <w:rsid w:val="004A6666"/>
    <w:rsid w:val="004A6DAF"/>
    <w:rsid w:val="004A7070"/>
    <w:rsid w:val="004B08FD"/>
    <w:rsid w:val="004B11D1"/>
    <w:rsid w:val="004B42C4"/>
    <w:rsid w:val="004B4C5E"/>
    <w:rsid w:val="004B5747"/>
    <w:rsid w:val="004B5793"/>
    <w:rsid w:val="004B5D72"/>
    <w:rsid w:val="004B5E85"/>
    <w:rsid w:val="004B6C22"/>
    <w:rsid w:val="004B6D28"/>
    <w:rsid w:val="004B7775"/>
    <w:rsid w:val="004B7984"/>
    <w:rsid w:val="004C0D59"/>
    <w:rsid w:val="004C1460"/>
    <w:rsid w:val="004C149C"/>
    <w:rsid w:val="004C25BB"/>
    <w:rsid w:val="004C2B02"/>
    <w:rsid w:val="004C450F"/>
    <w:rsid w:val="004C4FC3"/>
    <w:rsid w:val="004C684D"/>
    <w:rsid w:val="004C6C3F"/>
    <w:rsid w:val="004C74EE"/>
    <w:rsid w:val="004D009E"/>
    <w:rsid w:val="004D0812"/>
    <w:rsid w:val="004D0FEE"/>
    <w:rsid w:val="004D1B66"/>
    <w:rsid w:val="004D2197"/>
    <w:rsid w:val="004D2BC2"/>
    <w:rsid w:val="004D320A"/>
    <w:rsid w:val="004D3E00"/>
    <w:rsid w:val="004D4239"/>
    <w:rsid w:val="004D442A"/>
    <w:rsid w:val="004D5283"/>
    <w:rsid w:val="004D5CB4"/>
    <w:rsid w:val="004D6F62"/>
    <w:rsid w:val="004D7280"/>
    <w:rsid w:val="004D7327"/>
    <w:rsid w:val="004D7331"/>
    <w:rsid w:val="004D7DF9"/>
    <w:rsid w:val="004E1F12"/>
    <w:rsid w:val="004E2C1E"/>
    <w:rsid w:val="004E3258"/>
    <w:rsid w:val="004E351C"/>
    <w:rsid w:val="004E3971"/>
    <w:rsid w:val="004E3B95"/>
    <w:rsid w:val="004E3CD6"/>
    <w:rsid w:val="004E4328"/>
    <w:rsid w:val="004E47C4"/>
    <w:rsid w:val="004E4C69"/>
    <w:rsid w:val="004E5402"/>
    <w:rsid w:val="004E5F62"/>
    <w:rsid w:val="004E6ED6"/>
    <w:rsid w:val="004F104D"/>
    <w:rsid w:val="004F167D"/>
    <w:rsid w:val="004F2660"/>
    <w:rsid w:val="004F3381"/>
    <w:rsid w:val="004F346B"/>
    <w:rsid w:val="004F379A"/>
    <w:rsid w:val="004F40DA"/>
    <w:rsid w:val="004F5291"/>
    <w:rsid w:val="004F545E"/>
    <w:rsid w:val="004F5808"/>
    <w:rsid w:val="004F61AC"/>
    <w:rsid w:val="004F67DE"/>
    <w:rsid w:val="004F6F30"/>
    <w:rsid w:val="004F6FAA"/>
    <w:rsid w:val="004F7319"/>
    <w:rsid w:val="004F73E8"/>
    <w:rsid w:val="004F7771"/>
    <w:rsid w:val="005006AE"/>
    <w:rsid w:val="00500B73"/>
    <w:rsid w:val="00500D98"/>
    <w:rsid w:val="00501924"/>
    <w:rsid w:val="00503AF3"/>
    <w:rsid w:val="00505563"/>
    <w:rsid w:val="00505C28"/>
    <w:rsid w:val="005069E4"/>
    <w:rsid w:val="00510F5F"/>
    <w:rsid w:val="005112DA"/>
    <w:rsid w:val="00511FD0"/>
    <w:rsid w:val="00512D03"/>
    <w:rsid w:val="005131E5"/>
    <w:rsid w:val="00513AD6"/>
    <w:rsid w:val="00513BE3"/>
    <w:rsid w:val="00514252"/>
    <w:rsid w:val="005150B0"/>
    <w:rsid w:val="005150E6"/>
    <w:rsid w:val="005151CD"/>
    <w:rsid w:val="0051596A"/>
    <w:rsid w:val="0051717F"/>
    <w:rsid w:val="00517451"/>
    <w:rsid w:val="00517A45"/>
    <w:rsid w:val="00517DFB"/>
    <w:rsid w:val="00520245"/>
    <w:rsid w:val="005211DA"/>
    <w:rsid w:val="00521EFC"/>
    <w:rsid w:val="005227BE"/>
    <w:rsid w:val="00524423"/>
    <w:rsid w:val="00524460"/>
    <w:rsid w:val="00525269"/>
    <w:rsid w:val="00526034"/>
    <w:rsid w:val="005266F9"/>
    <w:rsid w:val="00527581"/>
    <w:rsid w:val="00531958"/>
    <w:rsid w:val="005321D6"/>
    <w:rsid w:val="005339DB"/>
    <w:rsid w:val="00533C9B"/>
    <w:rsid w:val="00534882"/>
    <w:rsid w:val="00535795"/>
    <w:rsid w:val="00535F00"/>
    <w:rsid w:val="0053610D"/>
    <w:rsid w:val="00536EE9"/>
    <w:rsid w:val="005374F0"/>
    <w:rsid w:val="005419F5"/>
    <w:rsid w:val="00541E77"/>
    <w:rsid w:val="005428BB"/>
    <w:rsid w:val="005438F3"/>
    <w:rsid w:val="005440AB"/>
    <w:rsid w:val="00546260"/>
    <w:rsid w:val="00546E38"/>
    <w:rsid w:val="00546F8D"/>
    <w:rsid w:val="00547C57"/>
    <w:rsid w:val="00550307"/>
    <w:rsid w:val="0055055C"/>
    <w:rsid w:val="005505B5"/>
    <w:rsid w:val="00550747"/>
    <w:rsid w:val="00550EC9"/>
    <w:rsid w:val="00551F71"/>
    <w:rsid w:val="00552BCF"/>
    <w:rsid w:val="00552C77"/>
    <w:rsid w:val="00554670"/>
    <w:rsid w:val="00555187"/>
    <w:rsid w:val="00555697"/>
    <w:rsid w:val="005564F6"/>
    <w:rsid w:val="00556B70"/>
    <w:rsid w:val="00556E0C"/>
    <w:rsid w:val="0055724B"/>
    <w:rsid w:val="00557D11"/>
    <w:rsid w:val="005600A9"/>
    <w:rsid w:val="00560D28"/>
    <w:rsid w:val="005610B3"/>
    <w:rsid w:val="0056157E"/>
    <w:rsid w:val="005617B4"/>
    <w:rsid w:val="00562391"/>
    <w:rsid w:val="005624DF"/>
    <w:rsid w:val="00562545"/>
    <w:rsid w:val="00563D9E"/>
    <w:rsid w:val="00563FA4"/>
    <w:rsid w:val="0056409F"/>
    <w:rsid w:val="0056439A"/>
    <w:rsid w:val="0056459A"/>
    <w:rsid w:val="005646A7"/>
    <w:rsid w:val="005655F3"/>
    <w:rsid w:val="0056581D"/>
    <w:rsid w:val="00570B21"/>
    <w:rsid w:val="00570FA5"/>
    <w:rsid w:val="005713C9"/>
    <w:rsid w:val="0057328F"/>
    <w:rsid w:val="005734D4"/>
    <w:rsid w:val="005734F7"/>
    <w:rsid w:val="00574F78"/>
    <w:rsid w:val="0057544A"/>
    <w:rsid w:val="00577231"/>
    <w:rsid w:val="00577833"/>
    <w:rsid w:val="0058022A"/>
    <w:rsid w:val="005804D2"/>
    <w:rsid w:val="00581252"/>
    <w:rsid w:val="005813C0"/>
    <w:rsid w:val="0058216C"/>
    <w:rsid w:val="00582257"/>
    <w:rsid w:val="0058232B"/>
    <w:rsid w:val="00582FCE"/>
    <w:rsid w:val="00583331"/>
    <w:rsid w:val="00583824"/>
    <w:rsid w:val="00583E80"/>
    <w:rsid w:val="00584124"/>
    <w:rsid w:val="00585220"/>
    <w:rsid w:val="005854E6"/>
    <w:rsid w:val="00585525"/>
    <w:rsid w:val="00585610"/>
    <w:rsid w:val="00586498"/>
    <w:rsid w:val="00586664"/>
    <w:rsid w:val="0058738A"/>
    <w:rsid w:val="00587E64"/>
    <w:rsid w:val="005909F1"/>
    <w:rsid w:val="00590DA3"/>
    <w:rsid w:val="00590F3A"/>
    <w:rsid w:val="00592B46"/>
    <w:rsid w:val="00592D66"/>
    <w:rsid w:val="00593970"/>
    <w:rsid w:val="00593F8B"/>
    <w:rsid w:val="005966ED"/>
    <w:rsid w:val="00596B64"/>
    <w:rsid w:val="0059714B"/>
    <w:rsid w:val="00597625"/>
    <w:rsid w:val="00597FDD"/>
    <w:rsid w:val="005A0098"/>
    <w:rsid w:val="005A0D73"/>
    <w:rsid w:val="005A0EC6"/>
    <w:rsid w:val="005A2197"/>
    <w:rsid w:val="005A2315"/>
    <w:rsid w:val="005A2D65"/>
    <w:rsid w:val="005A3075"/>
    <w:rsid w:val="005A41C7"/>
    <w:rsid w:val="005A5230"/>
    <w:rsid w:val="005A5262"/>
    <w:rsid w:val="005A5D7B"/>
    <w:rsid w:val="005A68AD"/>
    <w:rsid w:val="005A6958"/>
    <w:rsid w:val="005A6EB8"/>
    <w:rsid w:val="005A7A38"/>
    <w:rsid w:val="005B0F43"/>
    <w:rsid w:val="005B1DB3"/>
    <w:rsid w:val="005B2015"/>
    <w:rsid w:val="005B2C0C"/>
    <w:rsid w:val="005B32E9"/>
    <w:rsid w:val="005B3B73"/>
    <w:rsid w:val="005B3D55"/>
    <w:rsid w:val="005B4558"/>
    <w:rsid w:val="005B455B"/>
    <w:rsid w:val="005B5325"/>
    <w:rsid w:val="005B5D4C"/>
    <w:rsid w:val="005B6CB4"/>
    <w:rsid w:val="005B73C6"/>
    <w:rsid w:val="005B73FF"/>
    <w:rsid w:val="005B765B"/>
    <w:rsid w:val="005B7699"/>
    <w:rsid w:val="005C0EA5"/>
    <w:rsid w:val="005C1647"/>
    <w:rsid w:val="005C1C81"/>
    <w:rsid w:val="005C1F03"/>
    <w:rsid w:val="005C3362"/>
    <w:rsid w:val="005C3ABC"/>
    <w:rsid w:val="005C4327"/>
    <w:rsid w:val="005C4F07"/>
    <w:rsid w:val="005C5749"/>
    <w:rsid w:val="005C617D"/>
    <w:rsid w:val="005C6CA0"/>
    <w:rsid w:val="005C775C"/>
    <w:rsid w:val="005C7DB3"/>
    <w:rsid w:val="005D053D"/>
    <w:rsid w:val="005D14FB"/>
    <w:rsid w:val="005D18AB"/>
    <w:rsid w:val="005D1BF6"/>
    <w:rsid w:val="005D23B5"/>
    <w:rsid w:val="005D2443"/>
    <w:rsid w:val="005D26FE"/>
    <w:rsid w:val="005D2839"/>
    <w:rsid w:val="005D3849"/>
    <w:rsid w:val="005D468E"/>
    <w:rsid w:val="005D4AB2"/>
    <w:rsid w:val="005D4F4E"/>
    <w:rsid w:val="005D54D8"/>
    <w:rsid w:val="005D5D01"/>
    <w:rsid w:val="005D7BBC"/>
    <w:rsid w:val="005D7E48"/>
    <w:rsid w:val="005E0FA5"/>
    <w:rsid w:val="005E1483"/>
    <w:rsid w:val="005E1FF0"/>
    <w:rsid w:val="005E245F"/>
    <w:rsid w:val="005E27A1"/>
    <w:rsid w:val="005E2994"/>
    <w:rsid w:val="005E2FCD"/>
    <w:rsid w:val="005E31D3"/>
    <w:rsid w:val="005E3E11"/>
    <w:rsid w:val="005E434D"/>
    <w:rsid w:val="005E5970"/>
    <w:rsid w:val="005E5BFD"/>
    <w:rsid w:val="005E5CBA"/>
    <w:rsid w:val="005E5CC8"/>
    <w:rsid w:val="005E7110"/>
    <w:rsid w:val="005E7AA2"/>
    <w:rsid w:val="005E7FBF"/>
    <w:rsid w:val="005F02C2"/>
    <w:rsid w:val="005F0B0F"/>
    <w:rsid w:val="005F1B0F"/>
    <w:rsid w:val="005F1D41"/>
    <w:rsid w:val="005F4065"/>
    <w:rsid w:val="005F42FF"/>
    <w:rsid w:val="005F4B7E"/>
    <w:rsid w:val="005F4C67"/>
    <w:rsid w:val="005F5AF5"/>
    <w:rsid w:val="005F5E56"/>
    <w:rsid w:val="005F7AB3"/>
    <w:rsid w:val="005F7AE4"/>
    <w:rsid w:val="005F7CBA"/>
    <w:rsid w:val="006000BB"/>
    <w:rsid w:val="006011E3"/>
    <w:rsid w:val="00601491"/>
    <w:rsid w:val="00601DF6"/>
    <w:rsid w:val="00602179"/>
    <w:rsid w:val="00602F58"/>
    <w:rsid w:val="006035C8"/>
    <w:rsid w:val="0060389A"/>
    <w:rsid w:val="006044C3"/>
    <w:rsid w:val="00605EF3"/>
    <w:rsid w:val="00606A3C"/>
    <w:rsid w:val="00606BE6"/>
    <w:rsid w:val="00606DC3"/>
    <w:rsid w:val="00607285"/>
    <w:rsid w:val="006077F1"/>
    <w:rsid w:val="006102B8"/>
    <w:rsid w:val="00610578"/>
    <w:rsid w:val="006114BF"/>
    <w:rsid w:val="006135A4"/>
    <w:rsid w:val="00613F87"/>
    <w:rsid w:val="00613F9D"/>
    <w:rsid w:val="00615052"/>
    <w:rsid w:val="00616259"/>
    <w:rsid w:val="00616693"/>
    <w:rsid w:val="006200BD"/>
    <w:rsid w:val="006202BA"/>
    <w:rsid w:val="006204E8"/>
    <w:rsid w:val="006216A6"/>
    <w:rsid w:val="00621892"/>
    <w:rsid w:val="006228FF"/>
    <w:rsid w:val="00622AC9"/>
    <w:rsid w:val="00623322"/>
    <w:rsid w:val="00623CEE"/>
    <w:rsid w:val="00624340"/>
    <w:rsid w:val="00624937"/>
    <w:rsid w:val="00624ABA"/>
    <w:rsid w:val="00624DC6"/>
    <w:rsid w:val="006304BB"/>
    <w:rsid w:val="0063067E"/>
    <w:rsid w:val="00630E97"/>
    <w:rsid w:val="00632E38"/>
    <w:rsid w:val="0063443E"/>
    <w:rsid w:val="00635478"/>
    <w:rsid w:val="0063587B"/>
    <w:rsid w:val="0063611B"/>
    <w:rsid w:val="006362F0"/>
    <w:rsid w:val="006370A3"/>
    <w:rsid w:val="00637E8A"/>
    <w:rsid w:val="0064019C"/>
    <w:rsid w:val="00640223"/>
    <w:rsid w:val="0064074F"/>
    <w:rsid w:val="00640ECC"/>
    <w:rsid w:val="00643C9F"/>
    <w:rsid w:val="00645DB4"/>
    <w:rsid w:val="00645FB2"/>
    <w:rsid w:val="006473FC"/>
    <w:rsid w:val="00650375"/>
    <w:rsid w:val="00651210"/>
    <w:rsid w:val="006516F6"/>
    <w:rsid w:val="00651AB3"/>
    <w:rsid w:val="00651CA1"/>
    <w:rsid w:val="00653ED5"/>
    <w:rsid w:val="00653F47"/>
    <w:rsid w:val="0065464C"/>
    <w:rsid w:val="00655219"/>
    <w:rsid w:val="00655233"/>
    <w:rsid w:val="00655AA2"/>
    <w:rsid w:val="00655C66"/>
    <w:rsid w:val="00657529"/>
    <w:rsid w:val="00657F0B"/>
    <w:rsid w:val="0066001E"/>
    <w:rsid w:val="00661841"/>
    <w:rsid w:val="00662B54"/>
    <w:rsid w:val="00663658"/>
    <w:rsid w:val="0066538B"/>
    <w:rsid w:val="0066571C"/>
    <w:rsid w:val="006673EA"/>
    <w:rsid w:val="0066756B"/>
    <w:rsid w:val="0067121B"/>
    <w:rsid w:val="00671B16"/>
    <w:rsid w:val="00671F8F"/>
    <w:rsid w:val="00671FA7"/>
    <w:rsid w:val="00674EA0"/>
    <w:rsid w:val="006763F4"/>
    <w:rsid w:val="006766B5"/>
    <w:rsid w:val="006768ED"/>
    <w:rsid w:val="00676F80"/>
    <w:rsid w:val="00680EF9"/>
    <w:rsid w:val="00682BAF"/>
    <w:rsid w:val="00683025"/>
    <w:rsid w:val="00683629"/>
    <w:rsid w:val="00683658"/>
    <w:rsid w:val="00684899"/>
    <w:rsid w:val="00685A80"/>
    <w:rsid w:val="00685AD5"/>
    <w:rsid w:val="006862F7"/>
    <w:rsid w:val="00686DED"/>
    <w:rsid w:val="00687A8F"/>
    <w:rsid w:val="00691C22"/>
    <w:rsid w:val="0069229F"/>
    <w:rsid w:val="00693390"/>
    <w:rsid w:val="006933A8"/>
    <w:rsid w:val="0069347B"/>
    <w:rsid w:val="0069384F"/>
    <w:rsid w:val="00694792"/>
    <w:rsid w:val="00694B52"/>
    <w:rsid w:val="00694C6F"/>
    <w:rsid w:val="006954FD"/>
    <w:rsid w:val="0069701D"/>
    <w:rsid w:val="00697390"/>
    <w:rsid w:val="006A0385"/>
    <w:rsid w:val="006A09A9"/>
    <w:rsid w:val="006A1BE2"/>
    <w:rsid w:val="006A2FC4"/>
    <w:rsid w:val="006A3BE2"/>
    <w:rsid w:val="006A41F3"/>
    <w:rsid w:val="006A440A"/>
    <w:rsid w:val="006A4879"/>
    <w:rsid w:val="006A4F1D"/>
    <w:rsid w:val="006A5425"/>
    <w:rsid w:val="006A59BF"/>
    <w:rsid w:val="006A6BCF"/>
    <w:rsid w:val="006B1362"/>
    <w:rsid w:val="006B1ADC"/>
    <w:rsid w:val="006B1ED6"/>
    <w:rsid w:val="006B41F5"/>
    <w:rsid w:val="006B507E"/>
    <w:rsid w:val="006B5214"/>
    <w:rsid w:val="006B567A"/>
    <w:rsid w:val="006B5D86"/>
    <w:rsid w:val="006B6841"/>
    <w:rsid w:val="006B7060"/>
    <w:rsid w:val="006C00C9"/>
    <w:rsid w:val="006C1512"/>
    <w:rsid w:val="006C1A91"/>
    <w:rsid w:val="006C2C81"/>
    <w:rsid w:val="006C3D07"/>
    <w:rsid w:val="006C3ED6"/>
    <w:rsid w:val="006C450F"/>
    <w:rsid w:val="006C4D27"/>
    <w:rsid w:val="006C5202"/>
    <w:rsid w:val="006C533A"/>
    <w:rsid w:val="006C54A0"/>
    <w:rsid w:val="006C5C0F"/>
    <w:rsid w:val="006C62CD"/>
    <w:rsid w:val="006C631C"/>
    <w:rsid w:val="006C7F39"/>
    <w:rsid w:val="006C7FC1"/>
    <w:rsid w:val="006D0C9B"/>
    <w:rsid w:val="006D227A"/>
    <w:rsid w:val="006D23CE"/>
    <w:rsid w:val="006D29FF"/>
    <w:rsid w:val="006D2AC6"/>
    <w:rsid w:val="006D410A"/>
    <w:rsid w:val="006D4754"/>
    <w:rsid w:val="006D57BC"/>
    <w:rsid w:val="006D5834"/>
    <w:rsid w:val="006D5984"/>
    <w:rsid w:val="006D5C61"/>
    <w:rsid w:val="006D5E75"/>
    <w:rsid w:val="006D6820"/>
    <w:rsid w:val="006D6C7C"/>
    <w:rsid w:val="006D7259"/>
    <w:rsid w:val="006E04AA"/>
    <w:rsid w:val="006E1CB5"/>
    <w:rsid w:val="006E2092"/>
    <w:rsid w:val="006E229F"/>
    <w:rsid w:val="006E246E"/>
    <w:rsid w:val="006E2702"/>
    <w:rsid w:val="006E27B1"/>
    <w:rsid w:val="006E2873"/>
    <w:rsid w:val="006E40B4"/>
    <w:rsid w:val="006E5B1E"/>
    <w:rsid w:val="006E6D26"/>
    <w:rsid w:val="006F12C2"/>
    <w:rsid w:val="006F1FD2"/>
    <w:rsid w:val="006F23A4"/>
    <w:rsid w:val="006F2553"/>
    <w:rsid w:val="006F283B"/>
    <w:rsid w:val="006F294D"/>
    <w:rsid w:val="006F4000"/>
    <w:rsid w:val="006F476B"/>
    <w:rsid w:val="006F5ADF"/>
    <w:rsid w:val="006F5F0E"/>
    <w:rsid w:val="006F6494"/>
    <w:rsid w:val="006F659E"/>
    <w:rsid w:val="006F7322"/>
    <w:rsid w:val="007006BA"/>
    <w:rsid w:val="00700988"/>
    <w:rsid w:val="00700E63"/>
    <w:rsid w:val="00700FE8"/>
    <w:rsid w:val="00701199"/>
    <w:rsid w:val="00702810"/>
    <w:rsid w:val="00702AF1"/>
    <w:rsid w:val="007034A1"/>
    <w:rsid w:val="007048E2"/>
    <w:rsid w:val="0070557A"/>
    <w:rsid w:val="00705EBA"/>
    <w:rsid w:val="007062CA"/>
    <w:rsid w:val="0070700A"/>
    <w:rsid w:val="007070A6"/>
    <w:rsid w:val="007073AC"/>
    <w:rsid w:val="00707D00"/>
    <w:rsid w:val="00707F43"/>
    <w:rsid w:val="007108ED"/>
    <w:rsid w:val="00710D6B"/>
    <w:rsid w:val="00710FD8"/>
    <w:rsid w:val="00711813"/>
    <w:rsid w:val="00711F61"/>
    <w:rsid w:val="007120AC"/>
    <w:rsid w:val="007125F8"/>
    <w:rsid w:val="00712EA0"/>
    <w:rsid w:val="0071324C"/>
    <w:rsid w:val="007136C8"/>
    <w:rsid w:val="00713C4A"/>
    <w:rsid w:val="007154AF"/>
    <w:rsid w:val="007156A1"/>
    <w:rsid w:val="00715EB3"/>
    <w:rsid w:val="0071625D"/>
    <w:rsid w:val="007178FC"/>
    <w:rsid w:val="00720690"/>
    <w:rsid w:val="00720F57"/>
    <w:rsid w:val="007225BD"/>
    <w:rsid w:val="00722BBD"/>
    <w:rsid w:val="00723E85"/>
    <w:rsid w:val="00723FE3"/>
    <w:rsid w:val="00724256"/>
    <w:rsid w:val="0072434F"/>
    <w:rsid w:val="00724705"/>
    <w:rsid w:val="00727519"/>
    <w:rsid w:val="00730201"/>
    <w:rsid w:val="00731381"/>
    <w:rsid w:val="00731B4E"/>
    <w:rsid w:val="007324DC"/>
    <w:rsid w:val="007334E9"/>
    <w:rsid w:val="00733C7A"/>
    <w:rsid w:val="007344FE"/>
    <w:rsid w:val="00734530"/>
    <w:rsid w:val="00734B87"/>
    <w:rsid w:val="00735311"/>
    <w:rsid w:val="00735346"/>
    <w:rsid w:val="007355C0"/>
    <w:rsid w:val="00735B74"/>
    <w:rsid w:val="0073666A"/>
    <w:rsid w:val="007366DA"/>
    <w:rsid w:val="007400BA"/>
    <w:rsid w:val="0074015E"/>
    <w:rsid w:val="0074072E"/>
    <w:rsid w:val="00740A84"/>
    <w:rsid w:val="00740F3E"/>
    <w:rsid w:val="007415B9"/>
    <w:rsid w:val="00741899"/>
    <w:rsid w:val="00741A0E"/>
    <w:rsid w:val="0074262E"/>
    <w:rsid w:val="00742C17"/>
    <w:rsid w:val="0074460B"/>
    <w:rsid w:val="00745315"/>
    <w:rsid w:val="007459C9"/>
    <w:rsid w:val="00745A36"/>
    <w:rsid w:val="00745BD2"/>
    <w:rsid w:val="00745E51"/>
    <w:rsid w:val="007465D5"/>
    <w:rsid w:val="0074794E"/>
    <w:rsid w:val="00750DDD"/>
    <w:rsid w:val="00751406"/>
    <w:rsid w:val="007517A3"/>
    <w:rsid w:val="00752646"/>
    <w:rsid w:val="00752DDC"/>
    <w:rsid w:val="007530B9"/>
    <w:rsid w:val="00753801"/>
    <w:rsid w:val="0075454A"/>
    <w:rsid w:val="00755893"/>
    <w:rsid w:val="00755F2D"/>
    <w:rsid w:val="00757F52"/>
    <w:rsid w:val="00757FD9"/>
    <w:rsid w:val="00760184"/>
    <w:rsid w:val="007601B4"/>
    <w:rsid w:val="00760C7C"/>
    <w:rsid w:val="007612FB"/>
    <w:rsid w:val="0076131E"/>
    <w:rsid w:val="00761CA4"/>
    <w:rsid w:val="007627EA"/>
    <w:rsid w:val="007631DF"/>
    <w:rsid w:val="00763767"/>
    <w:rsid w:val="00763A6B"/>
    <w:rsid w:val="00764CE0"/>
    <w:rsid w:val="007650A9"/>
    <w:rsid w:val="00765A10"/>
    <w:rsid w:val="00766276"/>
    <w:rsid w:val="007671F6"/>
    <w:rsid w:val="007701DC"/>
    <w:rsid w:val="00770BE5"/>
    <w:rsid w:val="0077167F"/>
    <w:rsid w:val="007719D1"/>
    <w:rsid w:val="00772197"/>
    <w:rsid w:val="00772A81"/>
    <w:rsid w:val="00772C24"/>
    <w:rsid w:val="0077370A"/>
    <w:rsid w:val="00774E60"/>
    <w:rsid w:val="00774F04"/>
    <w:rsid w:val="00774F1C"/>
    <w:rsid w:val="00775B68"/>
    <w:rsid w:val="00776002"/>
    <w:rsid w:val="00776E1B"/>
    <w:rsid w:val="00776E5C"/>
    <w:rsid w:val="00776FF8"/>
    <w:rsid w:val="007774CE"/>
    <w:rsid w:val="0077755E"/>
    <w:rsid w:val="00777AD6"/>
    <w:rsid w:val="00777F9F"/>
    <w:rsid w:val="00780A40"/>
    <w:rsid w:val="007811AC"/>
    <w:rsid w:val="00782AC4"/>
    <w:rsid w:val="007834DD"/>
    <w:rsid w:val="00784159"/>
    <w:rsid w:val="00785000"/>
    <w:rsid w:val="007864DB"/>
    <w:rsid w:val="00786BE5"/>
    <w:rsid w:val="007874DF"/>
    <w:rsid w:val="00787E15"/>
    <w:rsid w:val="00790413"/>
    <w:rsid w:val="00790979"/>
    <w:rsid w:val="00791DC7"/>
    <w:rsid w:val="007926BA"/>
    <w:rsid w:val="007926F9"/>
    <w:rsid w:val="007964D1"/>
    <w:rsid w:val="00796F25"/>
    <w:rsid w:val="0079707A"/>
    <w:rsid w:val="007972DF"/>
    <w:rsid w:val="00797908"/>
    <w:rsid w:val="007A0082"/>
    <w:rsid w:val="007A16D6"/>
    <w:rsid w:val="007A192A"/>
    <w:rsid w:val="007A299C"/>
    <w:rsid w:val="007A3220"/>
    <w:rsid w:val="007A3364"/>
    <w:rsid w:val="007A3C2B"/>
    <w:rsid w:val="007A43CE"/>
    <w:rsid w:val="007A46CD"/>
    <w:rsid w:val="007A47D2"/>
    <w:rsid w:val="007A5762"/>
    <w:rsid w:val="007A57D8"/>
    <w:rsid w:val="007A610F"/>
    <w:rsid w:val="007A67A6"/>
    <w:rsid w:val="007A7130"/>
    <w:rsid w:val="007A74C3"/>
    <w:rsid w:val="007A761C"/>
    <w:rsid w:val="007A7972"/>
    <w:rsid w:val="007A7B7E"/>
    <w:rsid w:val="007B0031"/>
    <w:rsid w:val="007B0570"/>
    <w:rsid w:val="007B05A2"/>
    <w:rsid w:val="007B134E"/>
    <w:rsid w:val="007B1E13"/>
    <w:rsid w:val="007B22FB"/>
    <w:rsid w:val="007B30CC"/>
    <w:rsid w:val="007B3278"/>
    <w:rsid w:val="007B5543"/>
    <w:rsid w:val="007B5ED1"/>
    <w:rsid w:val="007B6529"/>
    <w:rsid w:val="007B6676"/>
    <w:rsid w:val="007B75FB"/>
    <w:rsid w:val="007B7C4C"/>
    <w:rsid w:val="007C2861"/>
    <w:rsid w:val="007C2C41"/>
    <w:rsid w:val="007C3EE6"/>
    <w:rsid w:val="007C4139"/>
    <w:rsid w:val="007C45C5"/>
    <w:rsid w:val="007C4DB4"/>
    <w:rsid w:val="007C572F"/>
    <w:rsid w:val="007C63ED"/>
    <w:rsid w:val="007C687F"/>
    <w:rsid w:val="007C7861"/>
    <w:rsid w:val="007C7F08"/>
    <w:rsid w:val="007D195F"/>
    <w:rsid w:val="007D1C3C"/>
    <w:rsid w:val="007D1C6E"/>
    <w:rsid w:val="007D2B19"/>
    <w:rsid w:val="007D2F55"/>
    <w:rsid w:val="007D3392"/>
    <w:rsid w:val="007D342F"/>
    <w:rsid w:val="007D4BD0"/>
    <w:rsid w:val="007D52AF"/>
    <w:rsid w:val="007D5DFA"/>
    <w:rsid w:val="007D61A3"/>
    <w:rsid w:val="007D639E"/>
    <w:rsid w:val="007D6C0A"/>
    <w:rsid w:val="007D6FAD"/>
    <w:rsid w:val="007D7504"/>
    <w:rsid w:val="007E08AA"/>
    <w:rsid w:val="007E09FE"/>
    <w:rsid w:val="007E0FA2"/>
    <w:rsid w:val="007E224A"/>
    <w:rsid w:val="007E2B2E"/>
    <w:rsid w:val="007E3428"/>
    <w:rsid w:val="007E5204"/>
    <w:rsid w:val="007E62AB"/>
    <w:rsid w:val="007E6852"/>
    <w:rsid w:val="007F039B"/>
    <w:rsid w:val="007F086E"/>
    <w:rsid w:val="007F216C"/>
    <w:rsid w:val="007F2531"/>
    <w:rsid w:val="007F35D3"/>
    <w:rsid w:val="007F374F"/>
    <w:rsid w:val="007F4BC6"/>
    <w:rsid w:val="007F5069"/>
    <w:rsid w:val="007F534B"/>
    <w:rsid w:val="007F69A5"/>
    <w:rsid w:val="007F7790"/>
    <w:rsid w:val="007F7E06"/>
    <w:rsid w:val="00800207"/>
    <w:rsid w:val="00800BD6"/>
    <w:rsid w:val="00801DBA"/>
    <w:rsid w:val="00802161"/>
    <w:rsid w:val="0080258C"/>
    <w:rsid w:val="00802D0F"/>
    <w:rsid w:val="00803359"/>
    <w:rsid w:val="00803DF5"/>
    <w:rsid w:val="00803F5E"/>
    <w:rsid w:val="00804262"/>
    <w:rsid w:val="0080466A"/>
    <w:rsid w:val="0080569D"/>
    <w:rsid w:val="008056E9"/>
    <w:rsid w:val="008074C5"/>
    <w:rsid w:val="0080758C"/>
    <w:rsid w:val="00810380"/>
    <w:rsid w:val="00812936"/>
    <w:rsid w:val="00812C07"/>
    <w:rsid w:val="00812D09"/>
    <w:rsid w:val="008135D6"/>
    <w:rsid w:val="00813D28"/>
    <w:rsid w:val="00814CC0"/>
    <w:rsid w:val="0081553E"/>
    <w:rsid w:val="008161D6"/>
    <w:rsid w:val="0081690E"/>
    <w:rsid w:val="00816AD1"/>
    <w:rsid w:val="00817245"/>
    <w:rsid w:val="0082198B"/>
    <w:rsid w:val="008223CB"/>
    <w:rsid w:val="00822E46"/>
    <w:rsid w:val="00823358"/>
    <w:rsid w:val="0082366E"/>
    <w:rsid w:val="00826D17"/>
    <w:rsid w:val="00826FE8"/>
    <w:rsid w:val="008276C5"/>
    <w:rsid w:val="00827720"/>
    <w:rsid w:val="00827781"/>
    <w:rsid w:val="0083030D"/>
    <w:rsid w:val="008305DC"/>
    <w:rsid w:val="008309E3"/>
    <w:rsid w:val="00831C0F"/>
    <w:rsid w:val="00832E3F"/>
    <w:rsid w:val="00833A28"/>
    <w:rsid w:val="00833CF4"/>
    <w:rsid w:val="00833FF9"/>
    <w:rsid w:val="0083523B"/>
    <w:rsid w:val="00835B1B"/>
    <w:rsid w:val="00837D7B"/>
    <w:rsid w:val="00843744"/>
    <w:rsid w:val="00844823"/>
    <w:rsid w:val="0084696D"/>
    <w:rsid w:val="00850EF9"/>
    <w:rsid w:val="00851587"/>
    <w:rsid w:val="0085227E"/>
    <w:rsid w:val="00852497"/>
    <w:rsid w:val="00852C5A"/>
    <w:rsid w:val="0085309E"/>
    <w:rsid w:val="00853C0F"/>
    <w:rsid w:val="00853C32"/>
    <w:rsid w:val="00853C73"/>
    <w:rsid w:val="00856EEF"/>
    <w:rsid w:val="008570D5"/>
    <w:rsid w:val="008576A1"/>
    <w:rsid w:val="00860CD8"/>
    <w:rsid w:val="00862706"/>
    <w:rsid w:val="0086278D"/>
    <w:rsid w:val="00862C93"/>
    <w:rsid w:val="0086316B"/>
    <w:rsid w:val="008637CF"/>
    <w:rsid w:val="00863A1F"/>
    <w:rsid w:val="0086508E"/>
    <w:rsid w:val="00865476"/>
    <w:rsid w:val="008654DE"/>
    <w:rsid w:val="00866C33"/>
    <w:rsid w:val="00867D00"/>
    <w:rsid w:val="00871465"/>
    <w:rsid w:val="00871645"/>
    <w:rsid w:val="00871D1E"/>
    <w:rsid w:val="00871D22"/>
    <w:rsid w:val="0087364A"/>
    <w:rsid w:val="00874130"/>
    <w:rsid w:val="008746ED"/>
    <w:rsid w:val="00874713"/>
    <w:rsid w:val="008763F6"/>
    <w:rsid w:val="00877863"/>
    <w:rsid w:val="008779A2"/>
    <w:rsid w:val="0088048E"/>
    <w:rsid w:val="008813BC"/>
    <w:rsid w:val="008814A4"/>
    <w:rsid w:val="00883020"/>
    <w:rsid w:val="00884160"/>
    <w:rsid w:val="00884721"/>
    <w:rsid w:val="00884B75"/>
    <w:rsid w:val="00885246"/>
    <w:rsid w:val="0088579F"/>
    <w:rsid w:val="00886FCB"/>
    <w:rsid w:val="008871F4"/>
    <w:rsid w:val="00887A3B"/>
    <w:rsid w:val="008911D3"/>
    <w:rsid w:val="008914BF"/>
    <w:rsid w:val="00891840"/>
    <w:rsid w:val="00892FA0"/>
    <w:rsid w:val="008930D1"/>
    <w:rsid w:val="00893845"/>
    <w:rsid w:val="008949DC"/>
    <w:rsid w:val="00895129"/>
    <w:rsid w:val="00895B59"/>
    <w:rsid w:val="00895BD7"/>
    <w:rsid w:val="00895FAD"/>
    <w:rsid w:val="008962D7"/>
    <w:rsid w:val="00896F14"/>
    <w:rsid w:val="00897674"/>
    <w:rsid w:val="008A0287"/>
    <w:rsid w:val="008A0B6C"/>
    <w:rsid w:val="008A1042"/>
    <w:rsid w:val="008A196A"/>
    <w:rsid w:val="008A206A"/>
    <w:rsid w:val="008A2529"/>
    <w:rsid w:val="008A2F8C"/>
    <w:rsid w:val="008A4CDA"/>
    <w:rsid w:val="008A5064"/>
    <w:rsid w:val="008A6857"/>
    <w:rsid w:val="008B037D"/>
    <w:rsid w:val="008B10B3"/>
    <w:rsid w:val="008B175F"/>
    <w:rsid w:val="008B1A4E"/>
    <w:rsid w:val="008B1FC8"/>
    <w:rsid w:val="008B2095"/>
    <w:rsid w:val="008B29A5"/>
    <w:rsid w:val="008B3974"/>
    <w:rsid w:val="008B3AAB"/>
    <w:rsid w:val="008B3D51"/>
    <w:rsid w:val="008B4C92"/>
    <w:rsid w:val="008B6316"/>
    <w:rsid w:val="008B6354"/>
    <w:rsid w:val="008B63F1"/>
    <w:rsid w:val="008B655D"/>
    <w:rsid w:val="008B66D2"/>
    <w:rsid w:val="008C07DD"/>
    <w:rsid w:val="008C09DF"/>
    <w:rsid w:val="008C1498"/>
    <w:rsid w:val="008C187D"/>
    <w:rsid w:val="008C2081"/>
    <w:rsid w:val="008C2144"/>
    <w:rsid w:val="008C23DA"/>
    <w:rsid w:val="008C2C30"/>
    <w:rsid w:val="008C4430"/>
    <w:rsid w:val="008C56D1"/>
    <w:rsid w:val="008C59F3"/>
    <w:rsid w:val="008C5CA0"/>
    <w:rsid w:val="008C5CEF"/>
    <w:rsid w:val="008C5FBE"/>
    <w:rsid w:val="008C61F9"/>
    <w:rsid w:val="008C6707"/>
    <w:rsid w:val="008C6BDC"/>
    <w:rsid w:val="008C730A"/>
    <w:rsid w:val="008C73EF"/>
    <w:rsid w:val="008D009B"/>
    <w:rsid w:val="008D0A2E"/>
    <w:rsid w:val="008D1486"/>
    <w:rsid w:val="008D2819"/>
    <w:rsid w:val="008D2B81"/>
    <w:rsid w:val="008D310E"/>
    <w:rsid w:val="008D39CB"/>
    <w:rsid w:val="008D3E7C"/>
    <w:rsid w:val="008D48E6"/>
    <w:rsid w:val="008D6A94"/>
    <w:rsid w:val="008D7014"/>
    <w:rsid w:val="008E06F4"/>
    <w:rsid w:val="008E0EDD"/>
    <w:rsid w:val="008E1117"/>
    <w:rsid w:val="008E1147"/>
    <w:rsid w:val="008E2629"/>
    <w:rsid w:val="008E26D9"/>
    <w:rsid w:val="008E280C"/>
    <w:rsid w:val="008E3146"/>
    <w:rsid w:val="008E359A"/>
    <w:rsid w:val="008E3FAE"/>
    <w:rsid w:val="008E42FB"/>
    <w:rsid w:val="008E452F"/>
    <w:rsid w:val="008E4888"/>
    <w:rsid w:val="008E4C4D"/>
    <w:rsid w:val="008E50FE"/>
    <w:rsid w:val="008E5169"/>
    <w:rsid w:val="008E5649"/>
    <w:rsid w:val="008E5793"/>
    <w:rsid w:val="008E734B"/>
    <w:rsid w:val="008E7621"/>
    <w:rsid w:val="008E77DB"/>
    <w:rsid w:val="008E7DCD"/>
    <w:rsid w:val="008F0620"/>
    <w:rsid w:val="008F0CB7"/>
    <w:rsid w:val="008F1D1D"/>
    <w:rsid w:val="008F2E5B"/>
    <w:rsid w:val="008F3032"/>
    <w:rsid w:val="008F335B"/>
    <w:rsid w:val="008F3E04"/>
    <w:rsid w:val="008F413C"/>
    <w:rsid w:val="008F4D5A"/>
    <w:rsid w:val="008F4E38"/>
    <w:rsid w:val="008F4E9E"/>
    <w:rsid w:val="008F5726"/>
    <w:rsid w:val="008F5F7F"/>
    <w:rsid w:val="008F683D"/>
    <w:rsid w:val="008F6BD5"/>
    <w:rsid w:val="008F7D2B"/>
    <w:rsid w:val="008F7F93"/>
    <w:rsid w:val="00900436"/>
    <w:rsid w:val="00901230"/>
    <w:rsid w:val="00901BFD"/>
    <w:rsid w:val="009027C4"/>
    <w:rsid w:val="0090310E"/>
    <w:rsid w:val="0090430D"/>
    <w:rsid w:val="00905207"/>
    <w:rsid w:val="00905A48"/>
    <w:rsid w:val="009062C4"/>
    <w:rsid w:val="00906E62"/>
    <w:rsid w:val="00910CE6"/>
    <w:rsid w:val="00910D2A"/>
    <w:rsid w:val="009115E5"/>
    <w:rsid w:val="0091249A"/>
    <w:rsid w:val="009126E3"/>
    <w:rsid w:val="00912714"/>
    <w:rsid w:val="00912E3A"/>
    <w:rsid w:val="00913572"/>
    <w:rsid w:val="00913C96"/>
    <w:rsid w:val="00914B8D"/>
    <w:rsid w:val="00914E54"/>
    <w:rsid w:val="00915FAF"/>
    <w:rsid w:val="009176AF"/>
    <w:rsid w:val="0092031D"/>
    <w:rsid w:val="009209D5"/>
    <w:rsid w:val="00921131"/>
    <w:rsid w:val="009226EF"/>
    <w:rsid w:val="00922EF4"/>
    <w:rsid w:val="00923FFC"/>
    <w:rsid w:val="00925569"/>
    <w:rsid w:val="009255FE"/>
    <w:rsid w:val="0092668B"/>
    <w:rsid w:val="00926972"/>
    <w:rsid w:val="009271F1"/>
    <w:rsid w:val="00927365"/>
    <w:rsid w:val="00927683"/>
    <w:rsid w:val="00927AE1"/>
    <w:rsid w:val="009307E2"/>
    <w:rsid w:val="00930BDF"/>
    <w:rsid w:val="00931152"/>
    <w:rsid w:val="0093126F"/>
    <w:rsid w:val="00932249"/>
    <w:rsid w:val="00932408"/>
    <w:rsid w:val="00932742"/>
    <w:rsid w:val="00932D83"/>
    <w:rsid w:val="00933478"/>
    <w:rsid w:val="00933487"/>
    <w:rsid w:val="00934921"/>
    <w:rsid w:val="00935056"/>
    <w:rsid w:val="00935B84"/>
    <w:rsid w:val="00936418"/>
    <w:rsid w:val="00936B5A"/>
    <w:rsid w:val="009379F6"/>
    <w:rsid w:val="009400CB"/>
    <w:rsid w:val="009402B0"/>
    <w:rsid w:val="009408C1"/>
    <w:rsid w:val="00940CD1"/>
    <w:rsid w:val="00941352"/>
    <w:rsid w:val="009414B3"/>
    <w:rsid w:val="0094246F"/>
    <w:rsid w:val="00942BF9"/>
    <w:rsid w:val="00943693"/>
    <w:rsid w:val="00944CFB"/>
    <w:rsid w:val="00944D9D"/>
    <w:rsid w:val="00945415"/>
    <w:rsid w:val="0094603F"/>
    <w:rsid w:val="00946960"/>
    <w:rsid w:val="0095047C"/>
    <w:rsid w:val="00950520"/>
    <w:rsid w:val="00950BE6"/>
    <w:rsid w:val="00951A9C"/>
    <w:rsid w:val="00951D8C"/>
    <w:rsid w:val="009527B5"/>
    <w:rsid w:val="009539F2"/>
    <w:rsid w:val="00953F19"/>
    <w:rsid w:val="0095493E"/>
    <w:rsid w:val="00954F75"/>
    <w:rsid w:val="0095543D"/>
    <w:rsid w:val="009554B8"/>
    <w:rsid w:val="00957260"/>
    <w:rsid w:val="009574FE"/>
    <w:rsid w:val="009575F4"/>
    <w:rsid w:val="00957CA5"/>
    <w:rsid w:val="00960E05"/>
    <w:rsid w:val="0096116B"/>
    <w:rsid w:val="00961D70"/>
    <w:rsid w:val="00962891"/>
    <w:rsid w:val="00962A0B"/>
    <w:rsid w:val="00962C3C"/>
    <w:rsid w:val="00963017"/>
    <w:rsid w:val="009633A7"/>
    <w:rsid w:val="00963578"/>
    <w:rsid w:val="00964747"/>
    <w:rsid w:val="00965767"/>
    <w:rsid w:val="009678F3"/>
    <w:rsid w:val="00967CC1"/>
    <w:rsid w:val="00971875"/>
    <w:rsid w:val="00971A13"/>
    <w:rsid w:val="00971A98"/>
    <w:rsid w:val="00971EB8"/>
    <w:rsid w:val="00975A3A"/>
    <w:rsid w:val="00975A40"/>
    <w:rsid w:val="00976B20"/>
    <w:rsid w:val="00976E02"/>
    <w:rsid w:val="0098140F"/>
    <w:rsid w:val="00982345"/>
    <w:rsid w:val="009824F1"/>
    <w:rsid w:val="00982FA7"/>
    <w:rsid w:val="00983BF8"/>
    <w:rsid w:val="0098447B"/>
    <w:rsid w:val="00985297"/>
    <w:rsid w:val="0098563A"/>
    <w:rsid w:val="0099053E"/>
    <w:rsid w:val="009907F9"/>
    <w:rsid w:val="00990AE8"/>
    <w:rsid w:val="00991792"/>
    <w:rsid w:val="00991DCD"/>
    <w:rsid w:val="009922B5"/>
    <w:rsid w:val="009933EE"/>
    <w:rsid w:val="00994284"/>
    <w:rsid w:val="00994401"/>
    <w:rsid w:val="009948EC"/>
    <w:rsid w:val="00995327"/>
    <w:rsid w:val="0099537B"/>
    <w:rsid w:val="00995469"/>
    <w:rsid w:val="009961E6"/>
    <w:rsid w:val="00996FB9"/>
    <w:rsid w:val="00997253"/>
    <w:rsid w:val="009974DE"/>
    <w:rsid w:val="0099756C"/>
    <w:rsid w:val="009A1398"/>
    <w:rsid w:val="009A23AF"/>
    <w:rsid w:val="009A3014"/>
    <w:rsid w:val="009A3486"/>
    <w:rsid w:val="009A34A0"/>
    <w:rsid w:val="009A6366"/>
    <w:rsid w:val="009A6A4D"/>
    <w:rsid w:val="009A7926"/>
    <w:rsid w:val="009B0168"/>
    <w:rsid w:val="009B0335"/>
    <w:rsid w:val="009B0F4E"/>
    <w:rsid w:val="009B0F86"/>
    <w:rsid w:val="009B1E3B"/>
    <w:rsid w:val="009B20AC"/>
    <w:rsid w:val="009B2143"/>
    <w:rsid w:val="009B295C"/>
    <w:rsid w:val="009B370D"/>
    <w:rsid w:val="009B4481"/>
    <w:rsid w:val="009B4A1A"/>
    <w:rsid w:val="009B4ABC"/>
    <w:rsid w:val="009B4B9B"/>
    <w:rsid w:val="009B51F5"/>
    <w:rsid w:val="009B66A6"/>
    <w:rsid w:val="009B6EA8"/>
    <w:rsid w:val="009B7092"/>
    <w:rsid w:val="009B77D5"/>
    <w:rsid w:val="009C0801"/>
    <w:rsid w:val="009C153E"/>
    <w:rsid w:val="009C1715"/>
    <w:rsid w:val="009C3536"/>
    <w:rsid w:val="009C36FD"/>
    <w:rsid w:val="009C4066"/>
    <w:rsid w:val="009C4190"/>
    <w:rsid w:val="009C60E4"/>
    <w:rsid w:val="009C69FE"/>
    <w:rsid w:val="009C6BB3"/>
    <w:rsid w:val="009C6CFA"/>
    <w:rsid w:val="009C6D08"/>
    <w:rsid w:val="009C74EB"/>
    <w:rsid w:val="009C7B37"/>
    <w:rsid w:val="009D1A4E"/>
    <w:rsid w:val="009D1AD1"/>
    <w:rsid w:val="009D2239"/>
    <w:rsid w:val="009D28EF"/>
    <w:rsid w:val="009D36B9"/>
    <w:rsid w:val="009D3CDA"/>
    <w:rsid w:val="009D4AF1"/>
    <w:rsid w:val="009D564E"/>
    <w:rsid w:val="009D57D0"/>
    <w:rsid w:val="009D596E"/>
    <w:rsid w:val="009D5C9B"/>
    <w:rsid w:val="009D5F7E"/>
    <w:rsid w:val="009D62E0"/>
    <w:rsid w:val="009D6383"/>
    <w:rsid w:val="009D6C88"/>
    <w:rsid w:val="009D6CF4"/>
    <w:rsid w:val="009D6D4A"/>
    <w:rsid w:val="009E0AC8"/>
    <w:rsid w:val="009E0DFA"/>
    <w:rsid w:val="009E286D"/>
    <w:rsid w:val="009E2969"/>
    <w:rsid w:val="009E3451"/>
    <w:rsid w:val="009E4EA0"/>
    <w:rsid w:val="009E5444"/>
    <w:rsid w:val="009E6260"/>
    <w:rsid w:val="009E64FF"/>
    <w:rsid w:val="009E69B4"/>
    <w:rsid w:val="009E7388"/>
    <w:rsid w:val="009E7C41"/>
    <w:rsid w:val="009F0898"/>
    <w:rsid w:val="009F09AF"/>
    <w:rsid w:val="009F0A07"/>
    <w:rsid w:val="009F0E2B"/>
    <w:rsid w:val="009F10BB"/>
    <w:rsid w:val="009F140C"/>
    <w:rsid w:val="009F1762"/>
    <w:rsid w:val="009F23FB"/>
    <w:rsid w:val="009F27E8"/>
    <w:rsid w:val="009F29F8"/>
    <w:rsid w:val="009F2A80"/>
    <w:rsid w:val="009F335E"/>
    <w:rsid w:val="009F458B"/>
    <w:rsid w:val="009F4DAF"/>
    <w:rsid w:val="009F6D0D"/>
    <w:rsid w:val="00A005CC"/>
    <w:rsid w:val="00A00ABA"/>
    <w:rsid w:val="00A0397E"/>
    <w:rsid w:val="00A04C20"/>
    <w:rsid w:val="00A05EE8"/>
    <w:rsid w:val="00A0649C"/>
    <w:rsid w:val="00A06773"/>
    <w:rsid w:val="00A06D0B"/>
    <w:rsid w:val="00A0747D"/>
    <w:rsid w:val="00A07E37"/>
    <w:rsid w:val="00A10D2C"/>
    <w:rsid w:val="00A1106C"/>
    <w:rsid w:val="00A1142F"/>
    <w:rsid w:val="00A1198D"/>
    <w:rsid w:val="00A11C33"/>
    <w:rsid w:val="00A120F3"/>
    <w:rsid w:val="00A131F8"/>
    <w:rsid w:val="00A13875"/>
    <w:rsid w:val="00A14485"/>
    <w:rsid w:val="00A14C50"/>
    <w:rsid w:val="00A14CF7"/>
    <w:rsid w:val="00A1500A"/>
    <w:rsid w:val="00A157D1"/>
    <w:rsid w:val="00A165CF"/>
    <w:rsid w:val="00A17218"/>
    <w:rsid w:val="00A20157"/>
    <w:rsid w:val="00A20360"/>
    <w:rsid w:val="00A205FB"/>
    <w:rsid w:val="00A20BAE"/>
    <w:rsid w:val="00A21941"/>
    <w:rsid w:val="00A24002"/>
    <w:rsid w:val="00A24EEA"/>
    <w:rsid w:val="00A24F89"/>
    <w:rsid w:val="00A2556A"/>
    <w:rsid w:val="00A25C8F"/>
    <w:rsid w:val="00A26641"/>
    <w:rsid w:val="00A26B2A"/>
    <w:rsid w:val="00A27029"/>
    <w:rsid w:val="00A30B2F"/>
    <w:rsid w:val="00A30C7B"/>
    <w:rsid w:val="00A31871"/>
    <w:rsid w:val="00A3187A"/>
    <w:rsid w:val="00A318E5"/>
    <w:rsid w:val="00A31A54"/>
    <w:rsid w:val="00A31C4C"/>
    <w:rsid w:val="00A31CEA"/>
    <w:rsid w:val="00A3260B"/>
    <w:rsid w:val="00A33F66"/>
    <w:rsid w:val="00A34C77"/>
    <w:rsid w:val="00A3563B"/>
    <w:rsid w:val="00A35CF6"/>
    <w:rsid w:val="00A35D11"/>
    <w:rsid w:val="00A374B7"/>
    <w:rsid w:val="00A3761A"/>
    <w:rsid w:val="00A37D59"/>
    <w:rsid w:val="00A37E38"/>
    <w:rsid w:val="00A414FB"/>
    <w:rsid w:val="00A421BD"/>
    <w:rsid w:val="00A425BB"/>
    <w:rsid w:val="00A428A3"/>
    <w:rsid w:val="00A42C3F"/>
    <w:rsid w:val="00A43200"/>
    <w:rsid w:val="00A43278"/>
    <w:rsid w:val="00A43A58"/>
    <w:rsid w:val="00A442E5"/>
    <w:rsid w:val="00A44F27"/>
    <w:rsid w:val="00A45273"/>
    <w:rsid w:val="00A459F8"/>
    <w:rsid w:val="00A47DE1"/>
    <w:rsid w:val="00A504D3"/>
    <w:rsid w:val="00A50C28"/>
    <w:rsid w:val="00A510F3"/>
    <w:rsid w:val="00A51287"/>
    <w:rsid w:val="00A517F9"/>
    <w:rsid w:val="00A537A6"/>
    <w:rsid w:val="00A53DA6"/>
    <w:rsid w:val="00A543C9"/>
    <w:rsid w:val="00A547AC"/>
    <w:rsid w:val="00A54904"/>
    <w:rsid w:val="00A5505C"/>
    <w:rsid w:val="00A556F0"/>
    <w:rsid w:val="00A55E9B"/>
    <w:rsid w:val="00A5719A"/>
    <w:rsid w:val="00A5754C"/>
    <w:rsid w:val="00A57A50"/>
    <w:rsid w:val="00A57A6B"/>
    <w:rsid w:val="00A57A81"/>
    <w:rsid w:val="00A57D75"/>
    <w:rsid w:val="00A6069A"/>
    <w:rsid w:val="00A61653"/>
    <w:rsid w:val="00A6183F"/>
    <w:rsid w:val="00A61CB4"/>
    <w:rsid w:val="00A61D47"/>
    <w:rsid w:val="00A61D66"/>
    <w:rsid w:val="00A62BB9"/>
    <w:rsid w:val="00A62DD4"/>
    <w:rsid w:val="00A6372B"/>
    <w:rsid w:val="00A63813"/>
    <w:rsid w:val="00A63FE8"/>
    <w:rsid w:val="00A646D2"/>
    <w:rsid w:val="00A65921"/>
    <w:rsid w:val="00A659AB"/>
    <w:rsid w:val="00A65A47"/>
    <w:rsid w:val="00A66982"/>
    <w:rsid w:val="00A6767F"/>
    <w:rsid w:val="00A6770E"/>
    <w:rsid w:val="00A7040D"/>
    <w:rsid w:val="00A70BD2"/>
    <w:rsid w:val="00A7347D"/>
    <w:rsid w:val="00A734CC"/>
    <w:rsid w:val="00A737D6"/>
    <w:rsid w:val="00A73A4D"/>
    <w:rsid w:val="00A74207"/>
    <w:rsid w:val="00A75E0C"/>
    <w:rsid w:val="00A75F75"/>
    <w:rsid w:val="00A7604F"/>
    <w:rsid w:val="00A769FB"/>
    <w:rsid w:val="00A76E7C"/>
    <w:rsid w:val="00A778A0"/>
    <w:rsid w:val="00A779C6"/>
    <w:rsid w:val="00A806F2"/>
    <w:rsid w:val="00A80A70"/>
    <w:rsid w:val="00A81591"/>
    <w:rsid w:val="00A833AA"/>
    <w:rsid w:val="00A83A4E"/>
    <w:rsid w:val="00A83C3E"/>
    <w:rsid w:val="00A842E6"/>
    <w:rsid w:val="00A8461D"/>
    <w:rsid w:val="00A84EB8"/>
    <w:rsid w:val="00A84EFB"/>
    <w:rsid w:val="00A8502A"/>
    <w:rsid w:val="00A85FAB"/>
    <w:rsid w:val="00A869DD"/>
    <w:rsid w:val="00A87800"/>
    <w:rsid w:val="00A87E0A"/>
    <w:rsid w:val="00A916D1"/>
    <w:rsid w:val="00A91859"/>
    <w:rsid w:val="00A91A7E"/>
    <w:rsid w:val="00A92B5D"/>
    <w:rsid w:val="00A931BC"/>
    <w:rsid w:val="00A94359"/>
    <w:rsid w:val="00A96184"/>
    <w:rsid w:val="00A962EA"/>
    <w:rsid w:val="00A975C9"/>
    <w:rsid w:val="00AA021A"/>
    <w:rsid w:val="00AA02AA"/>
    <w:rsid w:val="00AA07B9"/>
    <w:rsid w:val="00AA1D65"/>
    <w:rsid w:val="00AA266D"/>
    <w:rsid w:val="00AA26F8"/>
    <w:rsid w:val="00AA3C9F"/>
    <w:rsid w:val="00AA3EA6"/>
    <w:rsid w:val="00AA4BFB"/>
    <w:rsid w:val="00AA4F48"/>
    <w:rsid w:val="00AA5EA2"/>
    <w:rsid w:val="00AA6315"/>
    <w:rsid w:val="00AA670D"/>
    <w:rsid w:val="00AA69FC"/>
    <w:rsid w:val="00AA75B4"/>
    <w:rsid w:val="00AA7A96"/>
    <w:rsid w:val="00AA7D2C"/>
    <w:rsid w:val="00AB0295"/>
    <w:rsid w:val="00AB051A"/>
    <w:rsid w:val="00AB07EA"/>
    <w:rsid w:val="00AB1907"/>
    <w:rsid w:val="00AB241B"/>
    <w:rsid w:val="00AB243A"/>
    <w:rsid w:val="00AB283F"/>
    <w:rsid w:val="00AB29F8"/>
    <w:rsid w:val="00AB2D1E"/>
    <w:rsid w:val="00AB33AC"/>
    <w:rsid w:val="00AB3965"/>
    <w:rsid w:val="00AB3F4C"/>
    <w:rsid w:val="00AB4606"/>
    <w:rsid w:val="00AB580A"/>
    <w:rsid w:val="00AB7C75"/>
    <w:rsid w:val="00AC027E"/>
    <w:rsid w:val="00AC02F9"/>
    <w:rsid w:val="00AC050D"/>
    <w:rsid w:val="00AC089C"/>
    <w:rsid w:val="00AC0B45"/>
    <w:rsid w:val="00AC0C04"/>
    <w:rsid w:val="00AC17E5"/>
    <w:rsid w:val="00AC38F9"/>
    <w:rsid w:val="00AC436B"/>
    <w:rsid w:val="00AC5012"/>
    <w:rsid w:val="00AC5D08"/>
    <w:rsid w:val="00AC5EA0"/>
    <w:rsid w:val="00AD0499"/>
    <w:rsid w:val="00AD0729"/>
    <w:rsid w:val="00AD1573"/>
    <w:rsid w:val="00AD1577"/>
    <w:rsid w:val="00AD2275"/>
    <w:rsid w:val="00AD2AEC"/>
    <w:rsid w:val="00AD4575"/>
    <w:rsid w:val="00AD4984"/>
    <w:rsid w:val="00AD6798"/>
    <w:rsid w:val="00AD6975"/>
    <w:rsid w:val="00AD6D18"/>
    <w:rsid w:val="00AD6EFE"/>
    <w:rsid w:val="00AD71F3"/>
    <w:rsid w:val="00AD7B0A"/>
    <w:rsid w:val="00AD7B30"/>
    <w:rsid w:val="00AE068A"/>
    <w:rsid w:val="00AE07CE"/>
    <w:rsid w:val="00AE08C5"/>
    <w:rsid w:val="00AE1710"/>
    <w:rsid w:val="00AE286F"/>
    <w:rsid w:val="00AE32E2"/>
    <w:rsid w:val="00AE395B"/>
    <w:rsid w:val="00AE409C"/>
    <w:rsid w:val="00AE5201"/>
    <w:rsid w:val="00AE6587"/>
    <w:rsid w:val="00AE6A42"/>
    <w:rsid w:val="00AE6AD5"/>
    <w:rsid w:val="00AE6C7A"/>
    <w:rsid w:val="00AE7124"/>
    <w:rsid w:val="00AE7552"/>
    <w:rsid w:val="00AE7B1C"/>
    <w:rsid w:val="00AF02E7"/>
    <w:rsid w:val="00AF0976"/>
    <w:rsid w:val="00AF1802"/>
    <w:rsid w:val="00AF36FF"/>
    <w:rsid w:val="00AF3A6D"/>
    <w:rsid w:val="00AF3E97"/>
    <w:rsid w:val="00AF4E33"/>
    <w:rsid w:val="00AF50DE"/>
    <w:rsid w:val="00AF5E23"/>
    <w:rsid w:val="00AF607B"/>
    <w:rsid w:val="00AF6724"/>
    <w:rsid w:val="00AF6757"/>
    <w:rsid w:val="00AF6AA3"/>
    <w:rsid w:val="00AF70A5"/>
    <w:rsid w:val="00AF7A45"/>
    <w:rsid w:val="00B0040F"/>
    <w:rsid w:val="00B00C7A"/>
    <w:rsid w:val="00B00CCE"/>
    <w:rsid w:val="00B01A0F"/>
    <w:rsid w:val="00B02121"/>
    <w:rsid w:val="00B02B27"/>
    <w:rsid w:val="00B04756"/>
    <w:rsid w:val="00B04F31"/>
    <w:rsid w:val="00B06917"/>
    <w:rsid w:val="00B06F42"/>
    <w:rsid w:val="00B07415"/>
    <w:rsid w:val="00B101D0"/>
    <w:rsid w:val="00B10BDB"/>
    <w:rsid w:val="00B11C36"/>
    <w:rsid w:val="00B12367"/>
    <w:rsid w:val="00B12D1A"/>
    <w:rsid w:val="00B12D56"/>
    <w:rsid w:val="00B13EFF"/>
    <w:rsid w:val="00B14142"/>
    <w:rsid w:val="00B1506E"/>
    <w:rsid w:val="00B161DA"/>
    <w:rsid w:val="00B16746"/>
    <w:rsid w:val="00B16B2D"/>
    <w:rsid w:val="00B16B9D"/>
    <w:rsid w:val="00B173E8"/>
    <w:rsid w:val="00B21B71"/>
    <w:rsid w:val="00B21FE1"/>
    <w:rsid w:val="00B225A5"/>
    <w:rsid w:val="00B230C1"/>
    <w:rsid w:val="00B251BE"/>
    <w:rsid w:val="00B25C1A"/>
    <w:rsid w:val="00B261C3"/>
    <w:rsid w:val="00B274CC"/>
    <w:rsid w:val="00B27745"/>
    <w:rsid w:val="00B2788A"/>
    <w:rsid w:val="00B27B34"/>
    <w:rsid w:val="00B27FA2"/>
    <w:rsid w:val="00B30663"/>
    <w:rsid w:val="00B30B3E"/>
    <w:rsid w:val="00B31010"/>
    <w:rsid w:val="00B31638"/>
    <w:rsid w:val="00B317F4"/>
    <w:rsid w:val="00B31EE6"/>
    <w:rsid w:val="00B33719"/>
    <w:rsid w:val="00B33954"/>
    <w:rsid w:val="00B34C35"/>
    <w:rsid w:val="00B35203"/>
    <w:rsid w:val="00B362BE"/>
    <w:rsid w:val="00B364CF"/>
    <w:rsid w:val="00B369AA"/>
    <w:rsid w:val="00B36AA0"/>
    <w:rsid w:val="00B37A8A"/>
    <w:rsid w:val="00B40172"/>
    <w:rsid w:val="00B40A29"/>
    <w:rsid w:val="00B410E8"/>
    <w:rsid w:val="00B430B0"/>
    <w:rsid w:val="00B43382"/>
    <w:rsid w:val="00B43393"/>
    <w:rsid w:val="00B43E60"/>
    <w:rsid w:val="00B43FB0"/>
    <w:rsid w:val="00B444C2"/>
    <w:rsid w:val="00B448EA"/>
    <w:rsid w:val="00B45429"/>
    <w:rsid w:val="00B4582E"/>
    <w:rsid w:val="00B464F4"/>
    <w:rsid w:val="00B520AF"/>
    <w:rsid w:val="00B52602"/>
    <w:rsid w:val="00B526DB"/>
    <w:rsid w:val="00B526EC"/>
    <w:rsid w:val="00B53D96"/>
    <w:rsid w:val="00B55769"/>
    <w:rsid w:val="00B55998"/>
    <w:rsid w:val="00B56106"/>
    <w:rsid w:val="00B56D91"/>
    <w:rsid w:val="00B57387"/>
    <w:rsid w:val="00B57A0C"/>
    <w:rsid w:val="00B57E4E"/>
    <w:rsid w:val="00B6049C"/>
    <w:rsid w:val="00B60C37"/>
    <w:rsid w:val="00B61290"/>
    <w:rsid w:val="00B61C77"/>
    <w:rsid w:val="00B61D2C"/>
    <w:rsid w:val="00B61EB3"/>
    <w:rsid w:val="00B62274"/>
    <w:rsid w:val="00B6281A"/>
    <w:rsid w:val="00B62C34"/>
    <w:rsid w:val="00B63015"/>
    <w:rsid w:val="00B631B1"/>
    <w:rsid w:val="00B63782"/>
    <w:rsid w:val="00B6473E"/>
    <w:rsid w:val="00B647CA"/>
    <w:rsid w:val="00B64BE6"/>
    <w:rsid w:val="00B64E17"/>
    <w:rsid w:val="00B651FF"/>
    <w:rsid w:val="00B657DE"/>
    <w:rsid w:val="00B672A5"/>
    <w:rsid w:val="00B67398"/>
    <w:rsid w:val="00B67726"/>
    <w:rsid w:val="00B67B36"/>
    <w:rsid w:val="00B71D21"/>
    <w:rsid w:val="00B72B86"/>
    <w:rsid w:val="00B73991"/>
    <w:rsid w:val="00B7477B"/>
    <w:rsid w:val="00B74BE1"/>
    <w:rsid w:val="00B74C0E"/>
    <w:rsid w:val="00B751F4"/>
    <w:rsid w:val="00B75967"/>
    <w:rsid w:val="00B75BBC"/>
    <w:rsid w:val="00B76637"/>
    <w:rsid w:val="00B76843"/>
    <w:rsid w:val="00B77F78"/>
    <w:rsid w:val="00B8012E"/>
    <w:rsid w:val="00B804B9"/>
    <w:rsid w:val="00B80FC4"/>
    <w:rsid w:val="00B812EA"/>
    <w:rsid w:val="00B82716"/>
    <w:rsid w:val="00B831C7"/>
    <w:rsid w:val="00B83700"/>
    <w:rsid w:val="00B84D2C"/>
    <w:rsid w:val="00B85442"/>
    <w:rsid w:val="00B87AF1"/>
    <w:rsid w:val="00B92B1A"/>
    <w:rsid w:val="00B93510"/>
    <w:rsid w:val="00B9461D"/>
    <w:rsid w:val="00B9461E"/>
    <w:rsid w:val="00B95E88"/>
    <w:rsid w:val="00B96615"/>
    <w:rsid w:val="00B967D7"/>
    <w:rsid w:val="00B96BE9"/>
    <w:rsid w:val="00B9719B"/>
    <w:rsid w:val="00BA025D"/>
    <w:rsid w:val="00BA091F"/>
    <w:rsid w:val="00BA0EB9"/>
    <w:rsid w:val="00BA0EE9"/>
    <w:rsid w:val="00BA144F"/>
    <w:rsid w:val="00BA1EC7"/>
    <w:rsid w:val="00BA26D8"/>
    <w:rsid w:val="00BA31FB"/>
    <w:rsid w:val="00BA40E1"/>
    <w:rsid w:val="00BA4703"/>
    <w:rsid w:val="00BA6B2C"/>
    <w:rsid w:val="00BA6B90"/>
    <w:rsid w:val="00BA75D7"/>
    <w:rsid w:val="00BB0133"/>
    <w:rsid w:val="00BB0C51"/>
    <w:rsid w:val="00BB0DB0"/>
    <w:rsid w:val="00BB15DE"/>
    <w:rsid w:val="00BB198D"/>
    <w:rsid w:val="00BB201E"/>
    <w:rsid w:val="00BB24EA"/>
    <w:rsid w:val="00BB2828"/>
    <w:rsid w:val="00BB2F16"/>
    <w:rsid w:val="00BB331E"/>
    <w:rsid w:val="00BB3AFD"/>
    <w:rsid w:val="00BB3B00"/>
    <w:rsid w:val="00BB3E66"/>
    <w:rsid w:val="00BB48FE"/>
    <w:rsid w:val="00BB5A2A"/>
    <w:rsid w:val="00BB6B1A"/>
    <w:rsid w:val="00BB6C41"/>
    <w:rsid w:val="00BB71A2"/>
    <w:rsid w:val="00BB722F"/>
    <w:rsid w:val="00BB75A8"/>
    <w:rsid w:val="00BB7B59"/>
    <w:rsid w:val="00BB7BAF"/>
    <w:rsid w:val="00BB7D3B"/>
    <w:rsid w:val="00BC094B"/>
    <w:rsid w:val="00BC095A"/>
    <w:rsid w:val="00BC0B64"/>
    <w:rsid w:val="00BC0F03"/>
    <w:rsid w:val="00BC0FB3"/>
    <w:rsid w:val="00BC11DA"/>
    <w:rsid w:val="00BC13FF"/>
    <w:rsid w:val="00BC19CA"/>
    <w:rsid w:val="00BC1B01"/>
    <w:rsid w:val="00BC1BD8"/>
    <w:rsid w:val="00BC1C97"/>
    <w:rsid w:val="00BC21A0"/>
    <w:rsid w:val="00BC21E6"/>
    <w:rsid w:val="00BC3027"/>
    <w:rsid w:val="00BC3067"/>
    <w:rsid w:val="00BC4743"/>
    <w:rsid w:val="00BC4BD3"/>
    <w:rsid w:val="00BC5021"/>
    <w:rsid w:val="00BC58C5"/>
    <w:rsid w:val="00BC5990"/>
    <w:rsid w:val="00BC5D7D"/>
    <w:rsid w:val="00BC617D"/>
    <w:rsid w:val="00BC6C51"/>
    <w:rsid w:val="00BC6F95"/>
    <w:rsid w:val="00BC7165"/>
    <w:rsid w:val="00BD03FD"/>
    <w:rsid w:val="00BD0779"/>
    <w:rsid w:val="00BD0BF1"/>
    <w:rsid w:val="00BD2141"/>
    <w:rsid w:val="00BD219E"/>
    <w:rsid w:val="00BD3E15"/>
    <w:rsid w:val="00BD4B6E"/>
    <w:rsid w:val="00BD56BF"/>
    <w:rsid w:val="00BD5E14"/>
    <w:rsid w:val="00BD615C"/>
    <w:rsid w:val="00BD645E"/>
    <w:rsid w:val="00BD648E"/>
    <w:rsid w:val="00BD7EB8"/>
    <w:rsid w:val="00BE035C"/>
    <w:rsid w:val="00BE066D"/>
    <w:rsid w:val="00BE179B"/>
    <w:rsid w:val="00BE1C35"/>
    <w:rsid w:val="00BE20A7"/>
    <w:rsid w:val="00BE2ED6"/>
    <w:rsid w:val="00BE36FD"/>
    <w:rsid w:val="00BE3B21"/>
    <w:rsid w:val="00BE4B4B"/>
    <w:rsid w:val="00BE5C03"/>
    <w:rsid w:val="00BE6593"/>
    <w:rsid w:val="00BE66DC"/>
    <w:rsid w:val="00BE6735"/>
    <w:rsid w:val="00BE7B7B"/>
    <w:rsid w:val="00BE7ED9"/>
    <w:rsid w:val="00BF19BD"/>
    <w:rsid w:val="00BF233F"/>
    <w:rsid w:val="00BF28A9"/>
    <w:rsid w:val="00BF2B49"/>
    <w:rsid w:val="00BF3061"/>
    <w:rsid w:val="00BF3134"/>
    <w:rsid w:val="00BF3D33"/>
    <w:rsid w:val="00BF3F67"/>
    <w:rsid w:val="00BF4E9F"/>
    <w:rsid w:val="00BF5EAC"/>
    <w:rsid w:val="00BF66C1"/>
    <w:rsid w:val="00BF6BB9"/>
    <w:rsid w:val="00C0005A"/>
    <w:rsid w:val="00C0096A"/>
    <w:rsid w:val="00C0158A"/>
    <w:rsid w:val="00C019B5"/>
    <w:rsid w:val="00C019E0"/>
    <w:rsid w:val="00C01CB3"/>
    <w:rsid w:val="00C01EE7"/>
    <w:rsid w:val="00C02815"/>
    <w:rsid w:val="00C02F3D"/>
    <w:rsid w:val="00C032E9"/>
    <w:rsid w:val="00C03431"/>
    <w:rsid w:val="00C04D49"/>
    <w:rsid w:val="00C04FB9"/>
    <w:rsid w:val="00C05670"/>
    <w:rsid w:val="00C056CD"/>
    <w:rsid w:val="00C05A42"/>
    <w:rsid w:val="00C06098"/>
    <w:rsid w:val="00C06370"/>
    <w:rsid w:val="00C068EF"/>
    <w:rsid w:val="00C069EB"/>
    <w:rsid w:val="00C06BAB"/>
    <w:rsid w:val="00C07A5A"/>
    <w:rsid w:val="00C07F91"/>
    <w:rsid w:val="00C10A2A"/>
    <w:rsid w:val="00C11046"/>
    <w:rsid w:val="00C1177D"/>
    <w:rsid w:val="00C1254B"/>
    <w:rsid w:val="00C1422C"/>
    <w:rsid w:val="00C14614"/>
    <w:rsid w:val="00C14E03"/>
    <w:rsid w:val="00C1513F"/>
    <w:rsid w:val="00C17DD3"/>
    <w:rsid w:val="00C17E12"/>
    <w:rsid w:val="00C201E8"/>
    <w:rsid w:val="00C20FF7"/>
    <w:rsid w:val="00C22156"/>
    <w:rsid w:val="00C26BB3"/>
    <w:rsid w:val="00C26C28"/>
    <w:rsid w:val="00C27944"/>
    <w:rsid w:val="00C30125"/>
    <w:rsid w:val="00C30391"/>
    <w:rsid w:val="00C30C36"/>
    <w:rsid w:val="00C313AC"/>
    <w:rsid w:val="00C322E4"/>
    <w:rsid w:val="00C3413E"/>
    <w:rsid w:val="00C34E80"/>
    <w:rsid w:val="00C34FE3"/>
    <w:rsid w:val="00C3545D"/>
    <w:rsid w:val="00C354B4"/>
    <w:rsid w:val="00C35858"/>
    <w:rsid w:val="00C364EB"/>
    <w:rsid w:val="00C36BD0"/>
    <w:rsid w:val="00C36D8F"/>
    <w:rsid w:val="00C3737A"/>
    <w:rsid w:val="00C37AEB"/>
    <w:rsid w:val="00C40426"/>
    <w:rsid w:val="00C4081B"/>
    <w:rsid w:val="00C409FF"/>
    <w:rsid w:val="00C417B8"/>
    <w:rsid w:val="00C4253A"/>
    <w:rsid w:val="00C42C90"/>
    <w:rsid w:val="00C42E9A"/>
    <w:rsid w:val="00C43349"/>
    <w:rsid w:val="00C436E9"/>
    <w:rsid w:val="00C44406"/>
    <w:rsid w:val="00C4529F"/>
    <w:rsid w:val="00C4680D"/>
    <w:rsid w:val="00C507D7"/>
    <w:rsid w:val="00C51F20"/>
    <w:rsid w:val="00C51F9A"/>
    <w:rsid w:val="00C5209E"/>
    <w:rsid w:val="00C52E21"/>
    <w:rsid w:val="00C5443E"/>
    <w:rsid w:val="00C5496D"/>
    <w:rsid w:val="00C55B6D"/>
    <w:rsid w:val="00C56B6E"/>
    <w:rsid w:val="00C5754D"/>
    <w:rsid w:val="00C57A13"/>
    <w:rsid w:val="00C6089C"/>
    <w:rsid w:val="00C61C2D"/>
    <w:rsid w:val="00C63193"/>
    <w:rsid w:val="00C64022"/>
    <w:rsid w:val="00C65084"/>
    <w:rsid w:val="00C664DE"/>
    <w:rsid w:val="00C66E47"/>
    <w:rsid w:val="00C67E45"/>
    <w:rsid w:val="00C718A6"/>
    <w:rsid w:val="00C7243A"/>
    <w:rsid w:val="00C72C40"/>
    <w:rsid w:val="00C75E0A"/>
    <w:rsid w:val="00C75FB7"/>
    <w:rsid w:val="00C760FD"/>
    <w:rsid w:val="00C80719"/>
    <w:rsid w:val="00C80A21"/>
    <w:rsid w:val="00C81706"/>
    <w:rsid w:val="00C817E1"/>
    <w:rsid w:val="00C81C53"/>
    <w:rsid w:val="00C82DD9"/>
    <w:rsid w:val="00C8334B"/>
    <w:rsid w:val="00C83A82"/>
    <w:rsid w:val="00C83E4F"/>
    <w:rsid w:val="00C840F6"/>
    <w:rsid w:val="00C84B0C"/>
    <w:rsid w:val="00C86DC6"/>
    <w:rsid w:val="00C87D23"/>
    <w:rsid w:val="00C907E2"/>
    <w:rsid w:val="00C90E8C"/>
    <w:rsid w:val="00C910C7"/>
    <w:rsid w:val="00C91236"/>
    <w:rsid w:val="00C9131D"/>
    <w:rsid w:val="00C914B3"/>
    <w:rsid w:val="00C915B7"/>
    <w:rsid w:val="00C92801"/>
    <w:rsid w:val="00C9320D"/>
    <w:rsid w:val="00C93B02"/>
    <w:rsid w:val="00C94A4A"/>
    <w:rsid w:val="00C94A52"/>
    <w:rsid w:val="00C9504C"/>
    <w:rsid w:val="00C95277"/>
    <w:rsid w:val="00C95B72"/>
    <w:rsid w:val="00C95EEE"/>
    <w:rsid w:val="00C960C7"/>
    <w:rsid w:val="00C96471"/>
    <w:rsid w:val="00C96997"/>
    <w:rsid w:val="00C96FDF"/>
    <w:rsid w:val="00C9721A"/>
    <w:rsid w:val="00C97266"/>
    <w:rsid w:val="00CA082F"/>
    <w:rsid w:val="00CA215E"/>
    <w:rsid w:val="00CA3E43"/>
    <w:rsid w:val="00CA5345"/>
    <w:rsid w:val="00CA5B01"/>
    <w:rsid w:val="00CA6300"/>
    <w:rsid w:val="00CA6F6C"/>
    <w:rsid w:val="00CA71F3"/>
    <w:rsid w:val="00CB0481"/>
    <w:rsid w:val="00CB157C"/>
    <w:rsid w:val="00CB16E8"/>
    <w:rsid w:val="00CB1BA9"/>
    <w:rsid w:val="00CB1BD4"/>
    <w:rsid w:val="00CB309A"/>
    <w:rsid w:val="00CB30CB"/>
    <w:rsid w:val="00CB49BA"/>
    <w:rsid w:val="00CB670C"/>
    <w:rsid w:val="00CB6940"/>
    <w:rsid w:val="00CB7659"/>
    <w:rsid w:val="00CB7683"/>
    <w:rsid w:val="00CC064D"/>
    <w:rsid w:val="00CC1898"/>
    <w:rsid w:val="00CC5553"/>
    <w:rsid w:val="00CC5A4F"/>
    <w:rsid w:val="00CC79F6"/>
    <w:rsid w:val="00CD03F8"/>
    <w:rsid w:val="00CD3A07"/>
    <w:rsid w:val="00CD3E0F"/>
    <w:rsid w:val="00CD4FC2"/>
    <w:rsid w:val="00CD53E4"/>
    <w:rsid w:val="00CD57DE"/>
    <w:rsid w:val="00CD6B05"/>
    <w:rsid w:val="00CD7298"/>
    <w:rsid w:val="00CD7462"/>
    <w:rsid w:val="00CD7974"/>
    <w:rsid w:val="00CD7A6C"/>
    <w:rsid w:val="00CE1251"/>
    <w:rsid w:val="00CE141F"/>
    <w:rsid w:val="00CE185A"/>
    <w:rsid w:val="00CE266C"/>
    <w:rsid w:val="00CE319B"/>
    <w:rsid w:val="00CE3581"/>
    <w:rsid w:val="00CE3EB0"/>
    <w:rsid w:val="00CE3ECD"/>
    <w:rsid w:val="00CE46A1"/>
    <w:rsid w:val="00CE560D"/>
    <w:rsid w:val="00CE6A9B"/>
    <w:rsid w:val="00CE6D89"/>
    <w:rsid w:val="00CE7128"/>
    <w:rsid w:val="00CE72BD"/>
    <w:rsid w:val="00CE75E8"/>
    <w:rsid w:val="00CE7CEC"/>
    <w:rsid w:val="00CF04F5"/>
    <w:rsid w:val="00CF2600"/>
    <w:rsid w:val="00CF2CD1"/>
    <w:rsid w:val="00CF45E1"/>
    <w:rsid w:val="00CF52CD"/>
    <w:rsid w:val="00CF5AED"/>
    <w:rsid w:val="00CF5B33"/>
    <w:rsid w:val="00CF5E9A"/>
    <w:rsid w:val="00CF6130"/>
    <w:rsid w:val="00CF6714"/>
    <w:rsid w:val="00CF6F89"/>
    <w:rsid w:val="00CF7A60"/>
    <w:rsid w:val="00D0071E"/>
    <w:rsid w:val="00D012B5"/>
    <w:rsid w:val="00D01AC7"/>
    <w:rsid w:val="00D0212A"/>
    <w:rsid w:val="00D02685"/>
    <w:rsid w:val="00D03308"/>
    <w:rsid w:val="00D033E6"/>
    <w:rsid w:val="00D03695"/>
    <w:rsid w:val="00D03C39"/>
    <w:rsid w:val="00D03E21"/>
    <w:rsid w:val="00D04FD6"/>
    <w:rsid w:val="00D05641"/>
    <w:rsid w:val="00D0621A"/>
    <w:rsid w:val="00D06445"/>
    <w:rsid w:val="00D0647D"/>
    <w:rsid w:val="00D066D4"/>
    <w:rsid w:val="00D06826"/>
    <w:rsid w:val="00D06BC9"/>
    <w:rsid w:val="00D074EC"/>
    <w:rsid w:val="00D10A8C"/>
    <w:rsid w:val="00D10C9B"/>
    <w:rsid w:val="00D10EE4"/>
    <w:rsid w:val="00D10F4B"/>
    <w:rsid w:val="00D110B9"/>
    <w:rsid w:val="00D11C08"/>
    <w:rsid w:val="00D11C3A"/>
    <w:rsid w:val="00D126D2"/>
    <w:rsid w:val="00D13CC2"/>
    <w:rsid w:val="00D13F39"/>
    <w:rsid w:val="00D14432"/>
    <w:rsid w:val="00D14D18"/>
    <w:rsid w:val="00D14F25"/>
    <w:rsid w:val="00D15BED"/>
    <w:rsid w:val="00D15E6A"/>
    <w:rsid w:val="00D16184"/>
    <w:rsid w:val="00D1633D"/>
    <w:rsid w:val="00D217FE"/>
    <w:rsid w:val="00D22147"/>
    <w:rsid w:val="00D22159"/>
    <w:rsid w:val="00D22EA1"/>
    <w:rsid w:val="00D23D57"/>
    <w:rsid w:val="00D245D9"/>
    <w:rsid w:val="00D2484A"/>
    <w:rsid w:val="00D25C58"/>
    <w:rsid w:val="00D2624F"/>
    <w:rsid w:val="00D268E5"/>
    <w:rsid w:val="00D26C38"/>
    <w:rsid w:val="00D300DC"/>
    <w:rsid w:val="00D304A2"/>
    <w:rsid w:val="00D307A0"/>
    <w:rsid w:val="00D30C9D"/>
    <w:rsid w:val="00D31A18"/>
    <w:rsid w:val="00D325FA"/>
    <w:rsid w:val="00D3335A"/>
    <w:rsid w:val="00D3440E"/>
    <w:rsid w:val="00D34481"/>
    <w:rsid w:val="00D34B05"/>
    <w:rsid w:val="00D369ED"/>
    <w:rsid w:val="00D37784"/>
    <w:rsid w:val="00D400A1"/>
    <w:rsid w:val="00D40246"/>
    <w:rsid w:val="00D40DB5"/>
    <w:rsid w:val="00D41890"/>
    <w:rsid w:val="00D41C81"/>
    <w:rsid w:val="00D422CA"/>
    <w:rsid w:val="00D42315"/>
    <w:rsid w:val="00D42608"/>
    <w:rsid w:val="00D42A6F"/>
    <w:rsid w:val="00D45533"/>
    <w:rsid w:val="00D46049"/>
    <w:rsid w:val="00D46100"/>
    <w:rsid w:val="00D465A0"/>
    <w:rsid w:val="00D46FDC"/>
    <w:rsid w:val="00D47F8F"/>
    <w:rsid w:val="00D506B7"/>
    <w:rsid w:val="00D50D2C"/>
    <w:rsid w:val="00D510D1"/>
    <w:rsid w:val="00D511D2"/>
    <w:rsid w:val="00D51698"/>
    <w:rsid w:val="00D5204B"/>
    <w:rsid w:val="00D545E3"/>
    <w:rsid w:val="00D547ED"/>
    <w:rsid w:val="00D55106"/>
    <w:rsid w:val="00D557F0"/>
    <w:rsid w:val="00D55EFD"/>
    <w:rsid w:val="00D56BAF"/>
    <w:rsid w:val="00D5728D"/>
    <w:rsid w:val="00D57B26"/>
    <w:rsid w:val="00D607F9"/>
    <w:rsid w:val="00D60F1F"/>
    <w:rsid w:val="00D616CC"/>
    <w:rsid w:val="00D61BE0"/>
    <w:rsid w:val="00D62BDD"/>
    <w:rsid w:val="00D62D78"/>
    <w:rsid w:val="00D6328E"/>
    <w:rsid w:val="00D65168"/>
    <w:rsid w:val="00D652E1"/>
    <w:rsid w:val="00D6754C"/>
    <w:rsid w:val="00D67729"/>
    <w:rsid w:val="00D7016D"/>
    <w:rsid w:val="00D70C2A"/>
    <w:rsid w:val="00D70E1B"/>
    <w:rsid w:val="00D72A5A"/>
    <w:rsid w:val="00D73578"/>
    <w:rsid w:val="00D736FC"/>
    <w:rsid w:val="00D739D8"/>
    <w:rsid w:val="00D73BCD"/>
    <w:rsid w:val="00D74B57"/>
    <w:rsid w:val="00D75C65"/>
    <w:rsid w:val="00D76E1F"/>
    <w:rsid w:val="00D76E9D"/>
    <w:rsid w:val="00D80063"/>
    <w:rsid w:val="00D8084E"/>
    <w:rsid w:val="00D80EED"/>
    <w:rsid w:val="00D815BA"/>
    <w:rsid w:val="00D82063"/>
    <w:rsid w:val="00D827CC"/>
    <w:rsid w:val="00D82D23"/>
    <w:rsid w:val="00D8594D"/>
    <w:rsid w:val="00D85E9A"/>
    <w:rsid w:val="00D861C4"/>
    <w:rsid w:val="00D9092C"/>
    <w:rsid w:val="00D913DD"/>
    <w:rsid w:val="00D91E14"/>
    <w:rsid w:val="00D929B1"/>
    <w:rsid w:val="00D93F3F"/>
    <w:rsid w:val="00D94B06"/>
    <w:rsid w:val="00D94C00"/>
    <w:rsid w:val="00D95757"/>
    <w:rsid w:val="00D95E5A"/>
    <w:rsid w:val="00D960D4"/>
    <w:rsid w:val="00D9672E"/>
    <w:rsid w:val="00D97264"/>
    <w:rsid w:val="00D9769A"/>
    <w:rsid w:val="00D97A49"/>
    <w:rsid w:val="00DA0634"/>
    <w:rsid w:val="00DA07C0"/>
    <w:rsid w:val="00DA224B"/>
    <w:rsid w:val="00DA253A"/>
    <w:rsid w:val="00DA44C9"/>
    <w:rsid w:val="00DA475E"/>
    <w:rsid w:val="00DA4A4F"/>
    <w:rsid w:val="00DA4D40"/>
    <w:rsid w:val="00DA5102"/>
    <w:rsid w:val="00DA56EE"/>
    <w:rsid w:val="00DA5F8E"/>
    <w:rsid w:val="00DA7C71"/>
    <w:rsid w:val="00DA7F0C"/>
    <w:rsid w:val="00DB0B0F"/>
    <w:rsid w:val="00DB0E13"/>
    <w:rsid w:val="00DB2074"/>
    <w:rsid w:val="00DB290A"/>
    <w:rsid w:val="00DB2F01"/>
    <w:rsid w:val="00DB3D29"/>
    <w:rsid w:val="00DB3EF1"/>
    <w:rsid w:val="00DB6221"/>
    <w:rsid w:val="00DB67F2"/>
    <w:rsid w:val="00DB7383"/>
    <w:rsid w:val="00DB7497"/>
    <w:rsid w:val="00DB7655"/>
    <w:rsid w:val="00DC0EC2"/>
    <w:rsid w:val="00DC18BA"/>
    <w:rsid w:val="00DC191A"/>
    <w:rsid w:val="00DC1A32"/>
    <w:rsid w:val="00DC1E51"/>
    <w:rsid w:val="00DC354A"/>
    <w:rsid w:val="00DC3874"/>
    <w:rsid w:val="00DC60A1"/>
    <w:rsid w:val="00DD0396"/>
    <w:rsid w:val="00DD1103"/>
    <w:rsid w:val="00DD172C"/>
    <w:rsid w:val="00DD1876"/>
    <w:rsid w:val="00DD1921"/>
    <w:rsid w:val="00DD1CBB"/>
    <w:rsid w:val="00DD1D8F"/>
    <w:rsid w:val="00DD204D"/>
    <w:rsid w:val="00DD267E"/>
    <w:rsid w:val="00DD2A84"/>
    <w:rsid w:val="00DD494F"/>
    <w:rsid w:val="00DD60E9"/>
    <w:rsid w:val="00DD64D1"/>
    <w:rsid w:val="00DD6693"/>
    <w:rsid w:val="00DD6B91"/>
    <w:rsid w:val="00DD6F7D"/>
    <w:rsid w:val="00DD7B3E"/>
    <w:rsid w:val="00DD7C01"/>
    <w:rsid w:val="00DD7DC0"/>
    <w:rsid w:val="00DD7E48"/>
    <w:rsid w:val="00DE06F5"/>
    <w:rsid w:val="00DE1040"/>
    <w:rsid w:val="00DE22C2"/>
    <w:rsid w:val="00DE4245"/>
    <w:rsid w:val="00DE458B"/>
    <w:rsid w:val="00DE46F0"/>
    <w:rsid w:val="00DE63DA"/>
    <w:rsid w:val="00DE694A"/>
    <w:rsid w:val="00DE7293"/>
    <w:rsid w:val="00DE7310"/>
    <w:rsid w:val="00DE74F3"/>
    <w:rsid w:val="00DE7CE4"/>
    <w:rsid w:val="00DF151E"/>
    <w:rsid w:val="00DF1606"/>
    <w:rsid w:val="00DF210C"/>
    <w:rsid w:val="00DF2531"/>
    <w:rsid w:val="00DF331F"/>
    <w:rsid w:val="00DF34E0"/>
    <w:rsid w:val="00DF3B0E"/>
    <w:rsid w:val="00DF4275"/>
    <w:rsid w:val="00DF4DDC"/>
    <w:rsid w:val="00DF4E47"/>
    <w:rsid w:val="00DF544D"/>
    <w:rsid w:val="00DF7614"/>
    <w:rsid w:val="00DF7706"/>
    <w:rsid w:val="00DF7734"/>
    <w:rsid w:val="00DF7CB3"/>
    <w:rsid w:val="00E00BFE"/>
    <w:rsid w:val="00E00DC7"/>
    <w:rsid w:val="00E01770"/>
    <w:rsid w:val="00E02497"/>
    <w:rsid w:val="00E02D1F"/>
    <w:rsid w:val="00E04267"/>
    <w:rsid w:val="00E0537F"/>
    <w:rsid w:val="00E067D1"/>
    <w:rsid w:val="00E072BA"/>
    <w:rsid w:val="00E10436"/>
    <w:rsid w:val="00E1058D"/>
    <w:rsid w:val="00E10650"/>
    <w:rsid w:val="00E124F0"/>
    <w:rsid w:val="00E12795"/>
    <w:rsid w:val="00E12C83"/>
    <w:rsid w:val="00E14575"/>
    <w:rsid w:val="00E147B6"/>
    <w:rsid w:val="00E152C8"/>
    <w:rsid w:val="00E15777"/>
    <w:rsid w:val="00E15D54"/>
    <w:rsid w:val="00E1646F"/>
    <w:rsid w:val="00E17520"/>
    <w:rsid w:val="00E1794D"/>
    <w:rsid w:val="00E17AC4"/>
    <w:rsid w:val="00E21E7A"/>
    <w:rsid w:val="00E22E31"/>
    <w:rsid w:val="00E230D3"/>
    <w:rsid w:val="00E2346C"/>
    <w:rsid w:val="00E242DC"/>
    <w:rsid w:val="00E24524"/>
    <w:rsid w:val="00E2495D"/>
    <w:rsid w:val="00E24DD3"/>
    <w:rsid w:val="00E2681D"/>
    <w:rsid w:val="00E26B44"/>
    <w:rsid w:val="00E26D7A"/>
    <w:rsid w:val="00E27555"/>
    <w:rsid w:val="00E27A24"/>
    <w:rsid w:val="00E30F25"/>
    <w:rsid w:val="00E314DE"/>
    <w:rsid w:val="00E31F59"/>
    <w:rsid w:val="00E31FC1"/>
    <w:rsid w:val="00E33658"/>
    <w:rsid w:val="00E374F9"/>
    <w:rsid w:val="00E37945"/>
    <w:rsid w:val="00E40040"/>
    <w:rsid w:val="00E4126C"/>
    <w:rsid w:val="00E4140B"/>
    <w:rsid w:val="00E417D5"/>
    <w:rsid w:val="00E445EB"/>
    <w:rsid w:val="00E4475F"/>
    <w:rsid w:val="00E45318"/>
    <w:rsid w:val="00E4571E"/>
    <w:rsid w:val="00E45F92"/>
    <w:rsid w:val="00E4667E"/>
    <w:rsid w:val="00E46CBC"/>
    <w:rsid w:val="00E47F54"/>
    <w:rsid w:val="00E5029F"/>
    <w:rsid w:val="00E50391"/>
    <w:rsid w:val="00E50F3B"/>
    <w:rsid w:val="00E50F5E"/>
    <w:rsid w:val="00E5263B"/>
    <w:rsid w:val="00E530C4"/>
    <w:rsid w:val="00E53C60"/>
    <w:rsid w:val="00E53DFF"/>
    <w:rsid w:val="00E542AB"/>
    <w:rsid w:val="00E54CDD"/>
    <w:rsid w:val="00E55A8B"/>
    <w:rsid w:val="00E55C24"/>
    <w:rsid w:val="00E560AF"/>
    <w:rsid w:val="00E56F90"/>
    <w:rsid w:val="00E57590"/>
    <w:rsid w:val="00E57E8B"/>
    <w:rsid w:val="00E611B6"/>
    <w:rsid w:val="00E61EDE"/>
    <w:rsid w:val="00E61F42"/>
    <w:rsid w:val="00E621D2"/>
    <w:rsid w:val="00E62A06"/>
    <w:rsid w:val="00E62B15"/>
    <w:rsid w:val="00E639ED"/>
    <w:rsid w:val="00E64E59"/>
    <w:rsid w:val="00E656E0"/>
    <w:rsid w:val="00E65D4A"/>
    <w:rsid w:val="00E66E29"/>
    <w:rsid w:val="00E67AFA"/>
    <w:rsid w:val="00E7053B"/>
    <w:rsid w:val="00E70B3D"/>
    <w:rsid w:val="00E71DE7"/>
    <w:rsid w:val="00E7323F"/>
    <w:rsid w:val="00E7392B"/>
    <w:rsid w:val="00E73944"/>
    <w:rsid w:val="00E73FD1"/>
    <w:rsid w:val="00E74E54"/>
    <w:rsid w:val="00E753AF"/>
    <w:rsid w:val="00E75961"/>
    <w:rsid w:val="00E75B49"/>
    <w:rsid w:val="00E763E5"/>
    <w:rsid w:val="00E76625"/>
    <w:rsid w:val="00E7746E"/>
    <w:rsid w:val="00E77A53"/>
    <w:rsid w:val="00E80D39"/>
    <w:rsid w:val="00E810B3"/>
    <w:rsid w:val="00E81C9D"/>
    <w:rsid w:val="00E81DC6"/>
    <w:rsid w:val="00E82997"/>
    <w:rsid w:val="00E82F7E"/>
    <w:rsid w:val="00E842AF"/>
    <w:rsid w:val="00E857C7"/>
    <w:rsid w:val="00E86335"/>
    <w:rsid w:val="00E86ED9"/>
    <w:rsid w:val="00E87528"/>
    <w:rsid w:val="00E90BF6"/>
    <w:rsid w:val="00E9135D"/>
    <w:rsid w:val="00E91393"/>
    <w:rsid w:val="00E914D4"/>
    <w:rsid w:val="00E91897"/>
    <w:rsid w:val="00E93834"/>
    <w:rsid w:val="00E93FF8"/>
    <w:rsid w:val="00E94B12"/>
    <w:rsid w:val="00E9588F"/>
    <w:rsid w:val="00E9599A"/>
    <w:rsid w:val="00E966A2"/>
    <w:rsid w:val="00E968FC"/>
    <w:rsid w:val="00EA0196"/>
    <w:rsid w:val="00EA0D59"/>
    <w:rsid w:val="00EA0FF8"/>
    <w:rsid w:val="00EA1EA4"/>
    <w:rsid w:val="00EA20F0"/>
    <w:rsid w:val="00EA2148"/>
    <w:rsid w:val="00EA2341"/>
    <w:rsid w:val="00EA2EEB"/>
    <w:rsid w:val="00EA3BD0"/>
    <w:rsid w:val="00EA42B8"/>
    <w:rsid w:val="00EA526D"/>
    <w:rsid w:val="00EA5CA0"/>
    <w:rsid w:val="00EA6B22"/>
    <w:rsid w:val="00EA7105"/>
    <w:rsid w:val="00EA7150"/>
    <w:rsid w:val="00EB04FD"/>
    <w:rsid w:val="00EB1073"/>
    <w:rsid w:val="00EB1A3D"/>
    <w:rsid w:val="00EB1BB5"/>
    <w:rsid w:val="00EB2F54"/>
    <w:rsid w:val="00EB3441"/>
    <w:rsid w:val="00EB34D3"/>
    <w:rsid w:val="00EB381D"/>
    <w:rsid w:val="00EB3FAA"/>
    <w:rsid w:val="00EB4302"/>
    <w:rsid w:val="00EB45BF"/>
    <w:rsid w:val="00EB52ED"/>
    <w:rsid w:val="00EB5938"/>
    <w:rsid w:val="00EB5A6F"/>
    <w:rsid w:val="00EB5B0B"/>
    <w:rsid w:val="00EB6451"/>
    <w:rsid w:val="00EB67D9"/>
    <w:rsid w:val="00EB7B5A"/>
    <w:rsid w:val="00EC0706"/>
    <w:rsid w:val="00EC1AD8"/>
    <w:rsid w:val="00EC2B9A"/>
    <w:rsid w:val="00EC2DE6"/>
    <w:rsid w:val="00EC4E3A"/>
    <w:rsid w:val="00EC4EC3"/>
    <w:rsid w:val="00ED070D"/>
    <w:rsid w:val="00ED0C97"/>
    <w:rsid w:val="00ED0CB1"/>
    <w:rsid w:val="00ED10C2"/>
    <w:rsid w:val="00ED174B"/>
    <w:rsid w:val="00ED2256"/>
    <w:rsid w:val="00ED3804"/>
    <w:rsid w:val="00ED4C74"/>
    <w:rsid w:val="00ED53BA"/>
    <w:rsid w:val="00ED564D"/>
    <w:rsid w:val="00ED568F"/>
    <w:rsid w:val="00ED58CF"/>
    <w:rsid w:val="00ED6191"/>
    <w:rsid w:val="00ED7B94"/>
    <w:rsid w:val="00EE0D41"/>
    <w:rsid w:val="00EE26AD"/>
    <w:rsid w:val="00EE2E1E"/>
    <w:rsid w:val="00EE43C4"/>
    <w:rsid w:val="00EE57C1"/>
    <w:rsid w:val="00EE6C9E"/>
    <w:rsid w:val="00EF0DD3"/>
    <w:rsid w:val="00EF2B5E"/>
    <w:rsid w:val="00EF2FF5"/>
    <w:rsid w:val="00EF33EA"/>
    <w:rsid w:val="00EF63B2"/>
    <w:rsid w:val="00EF6563"/>
    <w:rsid w:val="00EF7207"/>
    <w:rsid w:val="00EF7BB0"/>
    <w:rsid w:val="00EF7CE4"/>
    <w:rsid w:val="00F0008E"/>
    <w:rsid w:val="00F00AFF"/>
    <w:rsid w:val="00F013F2"/>
    <w:rsid w:val="00F01974"/>
    <w:rsid w:val="00F01F17"/>
    <w:rsid w:val="00F01F76"/>
    <w:rsid w:val="00F01F79"/>
    <w:rsid w:val="00F03233"/>
    <w:rsid w:val="00F03B14"/>
    <w:rsid w:val="00F03CD9"/>
    <w:rsid w:val="00F04937"/>
    <w:rsid w:val="00F04E7C"/>
    <w:rsid w:val="00F04EA9"/>
    <w:rsid w:val="00F04ED8"/>
    <w:rsid w:val="00F066F7"/>
    <w:rsid w:val="00F06AEA"/>
    <w:rsid w:val="00F06DFD"/>
    <w:rsid w:val="00F07ACD"/>
    <w:rsid w:val="00F10FC1"/>
    <w:rsid w:val="00F10FCE"/>
    <w:rsid w:val="00F114BD"/>
    <w:rsid w:val="00F114D5"/>
    <w:rsid w:val="00F122CC"/>
    <w:rsid w:val="00F123E6"/>
    <w:rsid w:val="00F129FC"/>
    <w:rsid w:val="00F12B43"/>
    <w:rsid w:val="00F12EA5"/>
    <w:rsid w:val="00F132A6"/>
    <w:rsid w:val="00F13B6A"/>
    <w:rsid w:val="00F1434A"/>
    <w:rsid w:val="00F15B8B"/>
    <w:rsid w:val="00F15EF6"/>
    <w:rsid w:val="00F202A9"/>
    <w:rsid w:val="00F21764"/>
    <w:rsid w:val="00F222FF"/>
    <w:rsid w:val="00F223E8"/>
    <w:rsid w:val="00F22671"/>
    <w:rsid w:val="00F242B6"/>
    <w:rsid w:val="00F2472F"/>
    <w:rsid w:val="00F24ADF"/>
    <w:rsid w:val="00F256DC"/>
    <w:rsid w:val="00F26A29"/>
    <w:rsid w:val="00F26D6B"/>
    <w:rsid w:val="00F27889"/>
    <w:rsid w:val="00F27AC0"/>
    <w:rsid w:val="00F320FD"/>
    <w:rsid w:val="00F322D7"/>
    <w:rsid w:val="00F32B9A"/>
    <w:rsid w:val="00F33DD4"/>
    <w:rsid w:val="00F3538B"/>
    <w:rsid w:val="00F35681"/>
    <w:rsid w:val="00F366AD"/>
    <w:rsid w:val="00F36879"/>
    <w:rsid w:val="00F3724A"/>
    <w:rsid w:val="00F3729A"/>
    <w:rsid w:val="00F3740A"/>
    <w:rsid w:val="00F40389"/>
    <w:rsid w:val="00F403E2"/>
    <w:rsid w:val="00F4112C"/>
    <w:rsid w:val="00F413BF"/>
    <w:rsid w:val="00F417DC"/>
    <w:rsid w:val="00F41B0E"/>
    <w:rsid w:val="00F424E6"/>
    <w:rsid w:val="00F42B8E"/>
    <w:rsid w:val="00F447A0"/>
    <w:rsid w:val="00F44B14"/>
    <w:rsid w:val="00F450BF"/>
    <w:rsid w:val="00F455EE"/>
    <w:rsid w:val="00F45D9A"/>
    <w:rsid w:val="00F46E1B"/>
    <w:rsid w:val="00F47B4F"/>
    <w:rsid w:val="00F50651"/>
    <w:rsid w:val="00F51869"/>
    <w:rsid w:val="00F52B57"/>
    <w:rsid w:val="00F53144"/>
    <w:rsid w:val="00F54834"/>
    <w:rsid w:val="00F5510C"/>
    <w:rsid w:val="00F55EE1"/>
    <w:rsid w:val="00F61267"/>
    <w:rsid w:val="00F62422"/>
    <w:rsid w:val="00F62A43"/>
    <w:rsid w:val="00F63002"/>
    <w:rsid w:val="00F63B31"/>
    <w:rsid w:val="00F63C14"/>
    <w:rsid w:val="00F64E86"/>
    <w:rsid w:val="00F66A0C"/>
    <w:rsid w:val="00F66FD9"/>
    <w:rsid w:val="00F670C3"/>
    <w:rsid w:val="00F67113"/>
    <w:rsid w:val="00F67CA4"/>
    <w:rsid w:val="00F71195"/>
    <w:rsid w:val="00F719F4"/>
    <w:rsid w:val="00F72A43"/>
    <w:rsid w:val="00F72E29"/>
    <w:rsid w:val="00F735B2"/>
    <w:rsid w:val="00F74279"/>
    <w:rsid w:val="00F769D2"/>
    <w:rsid w:val="00F76DEF"/>
    <w:rsid w:val="00F76ED2"/>
    <w:rsid w:val="00F77206"/>
    <w:rsid w:val="00F776AB"/>
    <w:rsid w:val="00F77D28"/>
    <w:rsid w:val="00F80CAC"/>
    <w:rsid w:val="00F82000"/>
    <w:rsid w:val="00F823F7"/>
    <w:rsid w:val="00F82900"/>
    <w:rsid w:val="00F8315B"/>
    <w:rsid w:val="00F83652"/>
    <w:rsid w:val="00F83B19"/>
    <w:rsid w:val="00F83C01"/>
    <w:rsid w:val="00F841AE"/>
    <w:rsid w:val="00F847B6"/>
    <w:rsid w:val="00F847C1"/>
    <w:rsid w:val="00F848EF"/>
    <w:rsid w:val="00F84BB6"/>
    <w:rsid w:val="00F84E70"/>
    <w:rsid w:val="00F85C32"/>
    <w:rsid w:val="00F866EA"/>
    <w:rsid w:val="00F86BE4"/>
    <w:rsid w:val="00F86D66"/>
    <w:rsid w:val="00F87B4E"/>
    <w:rsid w:val="00F87CA7"/>
    <w:rsid w:val="00F907DF"/>
    <w:rsid w:val="00F911F9"/>
    <w:rsid w:val="00F9198C"/>
    <w:rsid w:val="00F93C5C"/>
    <w:rsid w:val="00F95815"/>
    <w:rsid w:val="00F9627D"/>
    <w:rsid w:val="00F973A4"/>
    <w:rsid w:val="00F97DA9"/>
    <w:rsid w:val="00FA0971"/>
    <w:rsid w:val="00FA0E04"/>
    <w:rsid w:val="00FA1F1E"/>
    <w:rsid w:val="00FA1FAE"/>
    <w:rsid w:val="00FA4083"/>
    <w:rsid w:val="00FA4104"/>
    <w:rsid w:val="00FA4D78"/>
    <w:rsid w:val="00FA57DD"/>
    <w:rsid w:val="00FA5CD1"/>
    <w:rsid w:val="00FA62B8"/>
    <w:rsid w:val="00FA6DAC"/>
    <w:rsid w:val="00FA7953"/>
    <w:rsid w:val="00FB07DE"/>
    <w:rsid w:val="00FB27FC"/>
    <w:rsid w:val="00FB296A"/>
    <w:rsid w:val="00FB3F23"/>
    <w:rsid w:val="00FB528A"/>
    <w:rsid w:val="00FB5E96"/>
    <w:rsid w:val="00FB73AD"/>
    <w:rsid w:val="00FC048B"/>
    <w:rsid w:val="00FC1287"/>
    <w:rsid w:val="00FC1DC8"/>
    <w:rsid w:val="00FC1E5A"/>
    <w:rsid w:val="00FC261B"/>
    <w:rsid w:val="00FC2801"/>
    <w:rsid w:val="00FC2A49"/>
    <w:rsid w:val="00FC2BA3"/>
    <w:rsid w:val="00FC2C2C"/>
    <w:rsid w:val="00FC33B1"/>
    <w:rsid w:val="00FC3520"/>
    <w:rsid w:val="00FC4230"/>
    <w:rsid w:val="00FC56A0"/>
    <w:rsid w:val="00FC5764"/>
    <w:rsid w:val="00FC5C4B"/>
    <w:rsid w:val="00FC6C74"/>
    <w:rsid w:val="00FC776D"/>
    <w:rsid w:val="00FC78FC"/>
    <w:rsid w:val="00FD0CDE"/>
    <w:rsid w:val="00FD1FD2"/>
    <w:rsid w:val="00FD2E53"/>
    <w:rsid w:val="00FD357F"/>
    <w:rsid w:val="00FD3E7A"/>
    <w:rsid w:val="00FD4AD2"/>
    <w:rsid w:val="00FD6D54"/>
    <w:rsid w:val="00FD6FC8"/>
    <w:rsid w:val="00FE0540"/>
    <w:rsid w:val="00FE10CC"/>
    <w:rsid w:val="00FE1701"/>
    <w:rsid w:val="00FE1A94"/>
    <w:rsid w:val="00FE1E95"/>
    <w:rsid w:val="00FE2612"/>
    <w:rsid w:val="00FE31C5"/>
    <w:rsid w:val="00FE4096"/>
    <w:rsid w:val="00FE4196"/>
    <w:rsid w:val="00FE5CC6"/>
    <w:rsid w:val="00FE5FF3"/>
    <w:rsid w:val="00FE64A2"/>
    <w:rsid w:val="00FE75C2"/>
    <w:rsid w:val="00FF010F"/>
    <w:rsid w:val="00FF0A1C"/>
    <w:rsid w:val="00FF226B"/>
    <w:rsid w:val="00FF3024"/>
    <w:rsid w:val="00FF3608"/>
    <w:rsid w:val="00FF3631"/>
    <w:rsid w:val="00FF3710"/>
    <w:rsid w:val="00FF40CB"/>
    <w:rsid w:val="00FF43E4"/>
    <w:rsid w:val="00FF4B69"/>
    <w:rsid w:val="00FF5140"/>
    <w:rsid w:val="00FF51F5"/>
    <w:rsid w:val="00FF52BE"/>
    <w:rsid w:val="00FF5354"/>
    <w:rsid w:val="00FF5EE4"/>
    <w:rsid w:val="00FF71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C92940-90BA-43E9-963E-4E1DA7D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BF"/>
    <w:rPr>
      <w:rFonts w:ascii="Arial" w:hAnsi="Arial"/>
      <w:sz w:val="22"/>
    </w:rPr>
  </w:style>
  <w:style w:type="paragraph" w:styleId="Heading1">
    <w:name w:val="heading 1"/>
    <w:basedOn w:val="Normal"/>
    <w:next w:val="Normal"/>
    <w:qFormat/>
    <w:rsid w:val="00EB45BF"/>
    <w:pPr>
      <w:keepNext/>
      <w:spacing w:line="240" w:lineRule="atLeast"/>
      <w:ind w:right="5126"/>
      <w:outlineLvl w:val="0"/>
    </w:pPr>
    <w:rPr>
      <w:b/>
      <w:sz w:val="16"/>
    </w:rPr>
  </w:style>
  <w:style w:type="paragraph" w:styleId="Heading3">
    <w:name w:val="heading 3"/>
    <w:basedOn w:val="Normal"/>
    <w:next w:val="Normal"/>
    <w:qFormat/>
    <w:rsid w:val="00EB45BF"/>
    <w:pPr>
      <w:keepNext/>
      <w:jc w:val="center"/>
      <w:outlineLvl w:val="2"/>
    </w:pPr>
    <w:rPr>
      <w:b/>
    </w:rPr>
  </w:style>
  <w:style w:type="paragraph" w:styleId="Heading4">
    <w:name w:val="heading 4"/>
    <w:basedOn w:val="Normal"/>
    <w:next w:val="Normal"/>
    <w:qFormat/>
    <w:rsid w:val="00EB45BF"/>
    <w:pPr>
      <w:keepNext/>
      <w:outlineLvl w:val="3"/>
    </w:pPr>
    <w:rPr>
      <w:b/>
      <w:sz w:val="20"/>
    </w:rPr>
  </w:style>
  <w:style w:type="paragraph" w:styleId="Heading5">
    <w:name w:val="heading 5"/>
    <w:basedOn w:val="Normal"/>
    <w:next w:val="Normal"/>
    <w:qFormat/>
    <w:rsid w:val="00EB45B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45BF"/>
    <w:pPr>
      <w:tabs>
        <w:tab w:val="center" w:pos="4320"/>
        <w:tab w:val="right" w:pos="8640"/>
      </w:tabs>
    </w:pPr>
    <w:rPr>
      <w:lang w:val="x-none" w:eastAsia="x-none"/>
    </w:rPr>
  </w:style>
  <w:style w:type="paragraph" w:styleId="Footer">
    <w:name w:val="footer"/>
    <w:basedOn w:val="Normal"/>
    <w:link w:val="FooterChar"/>
    <w:uiPriority w:val="99"/>
    <w:rsid w:val="00EB45BF"/>
    <w:pPr>
      <w:tabs>
        <w:tab w:val="center" w:pos="4320"/>
        <w:tab w:val="right" w:pos="8640"/>
      </w:tabs>
    </w:pPr>
    <w:rPr>
      <w:lang w:val="x-none" w:eastAsia="x-none"/>
    </w:rPr>
  </w:style>
  <w:style w:type="character" w:styleId="PageNumber">
    <w:name w:val="page number"/>
    <w:basedOn w:val="DefaultParagraphFont"/>
    <w:rsid w:val="00EB45BF"/>
  </w:style>
  <w:style w:type="paragraph" w:styleId="BodyText2">
    <w:name w:val="Body Text 2"/>
    <w:basedOn w:val="Normal"/>
    <w:rsid w:val="00EB45BF"/>
    <w:pPr>
      <w:jc w:val="both"/>
    </w:pPr>
    <w:rPr>
      <w:b/>
    </w:rPr>
  </w:style>
  <w:style w:type="paragraph" w:styleId="BodyTextIndent">
    <w:name w:val="Body Text Indent"/>
    <w:basedOn w:val="Normal"/>
    <w:rsid w:val="00823358"/>
    <w:pPr>
      <w:spacing w:after="120"/>
      <w:ind w:left="283"/>
    </w:pPr>
  </w:style>
  <w:style w:type="character" w:styleId="Hyperlink">
    <w:name w:val="Hyperlink"/>
    <w:rsid w:val="00932D83"/>
    <w:rPr>
      <w:color w:val="0000FF"/>
      <w:u w:val="single"/>
    </w:rPr>
  </w:style>
  <w:style w:type="paragraph" w:styleId="NormalWeb">
    <w:name w:val="Normal (Web)"/>
    <w:basedOn w:val="Normal"/>
    <w:rsid w:val="00AB7C75"/>
    <w:pPr>
      <w:spacing w:before="100" w:beforeAutospacing="1" w:after="100" w:afterAutospacing="1"/>
    </w:pPr>
    <w:rPr>
      <w:rFonts w:ascii="Times New Roman" w:hAnsi="Times New Roman"/>
      <w:sz w:val="24"/>
      <w:szCs w:val="24"/>
    </w:rPr>
  </w:style>
  <w:style w:type="paragraph" w:customStyle="1" w:styleId="im">
    <w:name w:val="im"/>
    <w:basedOn w:val="Normal"/>
    <w:rsid w:val="00700988"/>
    <w:rPr>
      <w:rFonts w:ascii="Times New Roman" w:hAnsi="Times New Roman"/>
      <w:sz w:val="24"/>
      <w:szCs w:val="24"/>
    </w:rPr>
  </w:style>
  <w:style w:type="paragraph" w:customStyle="1" w:styleId="ic">
    <w:name w:val="ic"/>
    <w:basedOn w:val="Normal"/>
    <w:rsid w:val="00700988"/>
    <w:pPr>
      <w:spacing w:before="100" w:beforeAutospacing="1" w:after="100" w:afterAutospacing="1"/>
    </w:pPr>
    <w:rPr>
      <w:rFonts w:ascii="Times New Roman" w:hAnsi="Times New Roman"/>
      <w:sz w:val="24"/>
      <w:szCs w:val="24"/>
    </w:rPr>
  </w:style>
  <w:style w:type="paragraph" w:customStyle="1" w:styleId="Default">
    <w:name w:val="Default"/>
    <w:rsid w:val="004930B4"/>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rsid w:val="004930B4"/>
    <w:pPr>
      <w:spacing w:after="268"/>
    </w:pPr>
    <w:rPr>
      <w:rFonts w:cs="Times New Roman"/>
      <w:color w:val="auto"/>
    </w:rPr>
  </w:style>
  <w:style w:type="paragraph" w:customStyle="1" w:styleId="CM26">
    <w:name w:val="CM26"/>
    <w:basedOn w:val="Default"/>
    <w:next w:val="Default"/>
    <w:rsid w:val="004930B4"/>
    <w:pPr>
      <w:spacing w:after="815"/>
    </w:pPr>
    <w:rPr>
      <w:rFonts w:cs="Times New Roman"/>
      <w:color w:val="auto"/>
    </w:rPr>
  </w:style>
  <w:style w:type="paragraph" w:customStyle="1" w:styleId="CM28">
    <w:name w:val="CM28"/>
    <w:basedOn w:val="Default"/>
    <w:next w:val="Default"/>
    <w:rsid w:val="004930B4"/>
    <w:pPr>
      <w:spacing w:after="272"/>
    </w:pPr>
    <w:rPr>
      <w:rFonts w:cs="Times New Roman"/>
      <w:color w:val="auto"/>
    </w:rPr>
  </w:style>
  <w:style w:type="paragraph" w:customStyle="1" w:styleId="CM5">
    <w:name w:val="CM5"/>
    <w:basedOn w:val="Default"/>
    <w:next w:val="Default"/>
    <w:rsid w:val="004930B4"/>
    <w:pPr>
      <w:spacing w:line="278" w:lineRule="atLeast"/>
    </w:pPr>
    <w:rPr>
      <w:rFonts w:cs="Times New Roman"/>
      <w:color w:val="auto"/>
    </w:rPr>
  </w:style>
  <w:style w:type="paragraph" w:customStyle="1" w:styleId="CM6">
    <w:name w:val="CM6"/>
    <w:basedOn w:val="Default"/>
    <w:next w:val="Default"/>
    <w:rsid w:val="004930B4"/>
    <w:pPr>
      <w:spacing w:line="278" w:lineRule="atLeast"/>
    </w:pPr>
    <w:rPr>
      <w:rFonts w:cs="Times New Roman"/>
      <w:color w:val="auto"/>
    </w:rPr>
  </w:style>
  <w:style w:type="paragraph" w:customStyle="1" w:styleId="CM11">
    <w:name w:val="CM11"/>
    <w:basedOn w:val="Default"/>
    <w:next w:val="Default"/>
    <w:rsid w:val="004930B4"/>
    <w:rPr>
      <w:rFonts w:cs="Times New Roman"/>
      <w:color w:val="auto"/>
    </w:rPr>
  </w:style>
  <w:style w:type="paragraph" w:styleId="BodyText">
    <w:name w:val="Body Text"/>
    <w:basedOn w:val="Normal"/>
    <w:rsid w:val="00632E38"/>
    <w:pPr>
      <w:spacing w:after="120"/>
    </w:pPr>
  </w:style>
  <w:style w:type="paragraph" w:styleId="BalloonText">
    <w:name w:val="Balloon Text"/>
    <w:basedOn w:val="Normal"/>
    <w:semiHidden/>
    <w:rsid w:val="00061700"/>
    <w:rPr>
      <w:rFonts w:ascii="Tahoma" w:hAnsi="Tahoma" w:cs="Tahoma"/>
      <w:sz w:val="16"/>
      <w:szCs w:val="16"/>
    </w:rPr>
  </w:style>
  <w:style w:type="paragraph" w:styleId="NoSpacing">
    <w:name w:val="No Spacing"/>
    <w:link w:val="NoSpacingChar"/>
    <w:uiPriority w:val="1"/>
    <w:qFormat/>
    <w:rsid w:val="00F27AC0"/>
    <w:rPr>
      <w:rFonts w:ascii="Calibri" w:hAnsi="Calibri"/>
      <w:sz w:val="22"/>
      <w:szCs w:val="22"/>
      <w:lang w:val="en-US" w:eastAsia="en-US"/>
    </w:rPr>
  </w:style>
  <w:style w:type="character" w:customStyle="1" w:styleId="NoSpacingChar">
    <w:name w:val="No Spacing Char"/>
    <w:link w:val="NoSpacing"/>
    <w:uiPriority w:val="1"/>
    <w:rsid w:val="00F27AC0"/>
    <w:rPr>
      <w:rFonts w:ascii="Calibri" w:hAnsi="Calibri"/>
      <w:sz w:val="22"/>
      <w:szCs w:val="22"/>
      <w:lang w:val="en-US" w:eastAsia="en-US" w:bidi="ar-SA"/>
    </w:rPr>
  </w:style>
  <w:style w:type="character" w:customStyle="1" w:styleId="HeaderChar">
    <w:name w:val="Header Char"/>
    <w:link w:val="Header"/>
    <w:rsid w:val="00F27AC0"/>
    <w:rPr>
      <w:rFonts w:ascii="Arial" w:hAnsi="Arial"/>
      <w:sz w:val="22"/>
    </w:rPr>
  </w:style>
  <w:style w:type="character" w:customStyle="1" w:styleId="FooterChar">
    <w:name w:val="Footer Char"/>
    <w:link w:val="Footer"/>
    <w:uiPriority w:val="99"/>
    <w:rsid w:val="00FA1FAE"/>
    <w:rPr>
      <w:rFonts w:ascii="Arial" w:hAnsi="Arial"/>
      <w:sz w:val="22"/>
    </w:rPr>
  </w:style>
  <w:style w:type="paragraph" w:styleId="ListParagraph">
    <w:name w:val="List Paragraph"/>
    <w:basedOn w:val="Normal"/>
    <w:uiPriority w:val="34"/>
    <w:qFormat/>
    <w:rsid w:val="00EA7150"/>
    <w:pPr>
      <w:ind w:left="720" w:hanging="357"/>
      <w:contextualSpacing/>
      <w:jc w:val="both"/>
    </w:pPr>
    <w:rPr>
      <w:rFonts w:ascii="Calibri" w:eastAsia="Calibri" w:hAnsi="Calibri"/>
      <w:szCs w:val="22"/>
      <w:lang w:eastAsia="en-US"/>
    </w:rPr>
  </w:style>
  <w:style w:type="paragraph" w:customStyle="1" w:styleId="TEKST">
    <w:name w:val="TEKST"/>
    <w:rsid w:val="00134AF9"/>
    <w:pPr>
      <w:spacing w:after="120"/>
      <w:jc w:val="both"/>
    </w:pPr>
    <w:rPr>
      <w:rFonts w:ascii="Tahoma" w:hAnsi="Tahoma"/>
      <w:snapToGrid w:val="0"/>
    </w:rPr>
  </w:style>
  <w:style w:type="paragraph" w:customStyle="1" w:styleId="ListParagraph1">
    <w:name w:val="List Paragraph1"/>
    <w:basedOn w:val="Normal"/>
    <w:qFormat/>
    <w:rsid w:val="00F42B8E"/>
    <w:pPr>
      <w:ind w:left="720"/>
      <w:contextualSpacing/>
    </w:pPr>
    <w:rPr>
      <w:rFonts w:ascii="Cambria" w:eastAsia="MS Mincho" w:hAnsi="Cambria"/>
      <w:sz w:val="24"/>
      <w:szCs w:val="24"/>
      <w:lang w:val="en-US" w:eastAsia="en-US"/>
    </w:rPr>
  </w:style>
  <w:style w:type="character" w:styleId="CommentReference">
    <w:name w:val="annotation reference"/>
    <w:rsid w:val="00304D73"/>
    <w:rPr>
      <w:sz w:val="16"/>
      <w:szCs w:val="16"/>
    </w:rPr>
  </w:style>
  <w:style w:type="paragraph" w:styleId="CommentText">
    <w:name w:val="annotation text"/>
    <w:basedOn w:val="Normal"/>
    <w:link w:val="CommentTextChar"/>
    <w:rsid w:val="00304D73"/>
    <w:rPr>
      <w:sz w:val="20"/>
      <w:lang w:val="x-none" w:eastAsia="x-none"/>
    </w:rPr>
  </w:style>
  <w:style w:type="character" w:customStyle="1" w:styleId="CommentTextChar">
    <w:name w:val="Comment Text Char"/>
    <w:link w:val="CommentText"/>
    <w:rsid w:val="00304D73"/>
    <w:rPr>
      <w:rFonts w:ascii="Arial" w:hAnsi="Arial"/>
    </w:rPr>
  </w:style>
  <w:style w:type="paragraph" w:styleId="CommentSubject">
    <w:name w:val="annotation subject"/>
    <w:basedOn w:val="CommentText"/>
    <w:next w:val="CommentText"/>
    <w:link w:val="CommentSubjectChar"/>
    <w:rsid w:val="00304D73"/>
    <w:rPr>
      <w:b/>
      <w:bCs/>
    </w:rPr>
  </w:style>
  <w:style w:type="character" w:customStyle="1" w:styleId="CommentSubjectChar">
    <w:name w:val="Comment Subject Char"/>
    <w:link w:val="CommentSubject"/>
    <w:rsid w:val="00304D73"/>
    <w:rPr>
      <w:rFonts w:ascii="Arial" w:hAnsi="Arial"/>
      <w:b/>
      <w:bCs/>
    </w:rPr>
  </w:style>
  <w:style w:type="table" w:styleId="TableGrid">
    <w:name w:val="Table Grid"/>
    <w:basedOn w:val="TableNormal"/>
    <w:uiPriority w:val="39"/>
    <w:rsid w:val="00961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1692"/>
    <w:rPr>
      <w:b/>
      <w:bCs/>
    </w:rPr>
  </w:style>
  <w:style w:type="character" w:styleId="FollowedHyperlink">
    <w:name w:val="FollowedHyperlink"/>
    <w:basedOn w:val="DefaultParagraphFont"/>
    <w:rsid w:val="00967CC1"/>
    <w:rPr>
      <w:color w:val="954F72" w:themeColor="followedHyperlink"/>
      <w:u w:val="single"/>
    </w:rPr>
  </w:style>
  <w:style w:type="character" w:styleId="Emphasis">
    <w:name w:val="Emphasis"/>
    <w:basedOn w:val="DefaultParagraphFont"/>
    <w:uiPriority w:val="20"/>
    <w:qFormat/>
    <w:rsid w:val="000B0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44">
      <w:bodyDiv w:val="1"/>
      <w:marLeft w:val="0"/>
      <w:marRight w:val="0"/>
      <w:marTop w:val="0"/>
      <w:marBottom w:val="0"/>
      <w:divBdr>
        <w:top w:val="none" w:sz="0" w:space="0" w:color="auto"/>
        <w:left w:val="none" w:sz="0" w:space="0" w:color="auto"/>
        <w:bottom w:val="none" w:sz="0" w:space="0" w:color="auto"/>
        <w:right w:val="none" w:sz="0" w:space="0" w:color="auto"/>
      </w:divBdr>
    </w:div>
    <w:div w:id="33701567">
      <w:bodyDiv w:val="1"/>
      <w:marLeft w:val="0"/>
      <w:marRight w:val="0"/>
      <w:marTop w:val="0"/>
      <w:marBottom w:val="0"/>
      <w:divBdr>
        <w:top w:val="none" w:sz="0" w:space="0" w:color="auto"/>
        <w:left w:val="none" w:sz="0" w:space="0" w:color="auto"/>
        <w:bottom w:val="none" w:sz="0" w:space="0" w:color="auto"/>
        <w:right w:val="none" w:sz="0" w:space="0" w:color="auto"/>
      </w:divBdr>
    </w:div>
    <w:div w:id="38013394">
      <w:bodyDiv w:val="1"/>
      <w:marLeft w:val="0"/>
      <w:marRight w:val="0"/>
      <w:marTop w:val="0"/>
      <w:marBottom w:val="0"/>
      <w:divBdr>
        <w:top w:val="none" w:sz="0" w:space="0" w:color="auto"/>
        <w:left w:val="none" w:sz="0" w:space="0" w:color="auto"/>
        <w:bottom w:val="none" w:sz="0" w:space="0" w:color="auto"/>
        <w:right w:val="none" w:sz="0" w:space="0" w:color="auto"/>
      </w:divBdr>
    </w:div>
    <w:div w:id="61223071">
      <w:bodyDiv w:val="1"/>
      <w:marLeft w:val="0"/>
      <w:marRight w:val="0"/>
      <w:marTop w:val="0"/>
      <w:marBottom w:val="0"/>
      <w:divBdr>
        <w:top w:val="none" w:sz="0" w:space="0" w:color="auto"/>
        <w:left w:val="none" w:sz="0" w:space="0" w:color="auto"/>
        <w:bottom w:val="none" w:sz="0" w:space="0" w:color="auto"/>
        <w:right w:val="none" w:sz="0" w:space="0" w:color="auto"/>
      </w:divBdr>
    </w:div>
    <w:div w:id="117530962">
      <w:bodyDiv w:val="1"/>
      <w:marLeft w:val="0"/>
      <w:marRight w:val="0"/>
      <w:marTop w:val="0"/>
      <w:marBottom w:val="0"/>
      <w:divBdr>
        <w:top w:val="none" w:sz="0" w:space="0" w:color="auto"/>
        <w:left w:val="none" w:sz="0" w:space="0" w:color="auto"/>
        <w:bottom w:val="none" w:sz="0" w:space="0" w:color="auto"/>
        <w:right w:val="none" w:sz="0" w:space="0" w:color="auto"/>
      </w:divBdr>
    </w:div>
    <w:div w:id="129515670">
      <w:bodyDiv w:val="1"/>
      <w:marLeft w:val="0"/>
      <w:marRight w:val="0"/>
      <w:marTop w:val="0"/>
      <w:marBottom w:val="0"/>
      <w:divBdr>
        <w:top w:val="none" w:sz="0" w:space="0" w:color="auto"/>
        <w:left w:val="none" w:sz="0" w:space="0" w:color="auto"/>
        <w:bottom w:val="none" w:sz="0" w:space="0" w:color="auto"/>
        <w:right w:val="none" w:sz="0" w:space="0" w:color="auto"/>
      </w:divBdr>
    </w:div>
    <w:div w:id="152137850">
      <w:bodyDiv w:val="1"/>
      <w:marLeft w:val="0"/>
      <w:marRight w:val="0"/>
      <w:marTop w:val="0"/>
      <w:marBottom w:val="0"/>
      <w:divBdr>
        <w:top w:val="none" w:sz="0" w:space="0" w:color="auto"/>
        <w:left w:val="none" w:sz="0" w:space="0" w:color="auto"/>
        <w:bottom w:val="none" w:sz="0" w:space="0" w:color="auto"/>
        <w:right w:val="none" w:sz="0" w:space="0" w:color="auto"/>
      </w:divBdr>
    </w:div>
    <w:div w:id="250818292">
      <w:bodyDiv w:val="1"/>
      <w:marLeft w:val="0"/>
      <w:marRight w:val="0"/>
      <w:marTop w:val="0"/>
      <w:marBottom w:val="0"/>
      <w:divBdr>
        <w:top w:val="none" w:sz="0" w:space="0" w:color="auto"/>
        <w:left w:val="none" w:sz="0" w:space="0" w:color="auto"/>
        <w:bottom w:val="none" w:sz="0" w:space="0" w:color="auto"/>
        <w:right w:val="none" w:sz="0" w:space="0" w:color="auto"/>
      </w:divBdr>
    </w:div>
    <w:div w:id="285160705">
      <w:bodyDiv w:val="1"/>
      <w:marLeft w:val="0"/>
      <w:marRight w:val="0"/>
      <w:marTop w:val="0"/>
      <w:marBottom w:val="0"/>
      <w:divBdr>
        <w:top w:val="none" w:sz="0" w:space="0" w:color="auto"/>
        <w:left w:val="none" w:sz="0" w:space="0" w:color="auto"/>
        <w:bottom w:val="none" w:sz="0" w:space="0" w:color="auto"/>
        <w:right w:val="none" w:sz="0" w:space="0" w:color="auto"/>
      </w:divBdr>
      <w:divsChild>
        <w:div w:id="929587514">
          <w:marLeft w:val="0"/>
          <w:marRight w:val="0"/>
          <w:marTop w:val="0"/>
          <w:marBottom w:val="0"/>
          <w:divBdr>
            <w:top w:val="none" w:sz="0" w:space="0" w:color="auto"/>
            <w:left w:val="none" w:sz="0" w:space="0" w:color="auto"/>
            <w:bottom w:val="none" w:sz="0" w:space="0" w:color="auto"/>
            <w:right w:val="none" w:sz="0" w:space="0" w:color="auto"/>
          </w:divBdr>
          <w:divsChild>
            <w:div w:id="1438984306">
              <w:marLeft w:val="0"/>
              <w:marRight w:val="0"/>
              <w:marTop w:val="0"/>
              <w:marBottom w:val="0"/>
              <w:divBdr>
                <w:top w:val="none" w:sz="0" w:space="0" w:color="auto"/>
                <w:left w:val="none" w:sz="0" w:space="0" w:color="auto"/>
                <w:bottom w:val="none" w:sz="0" w:space="0" w:color="auto"/>
                <w:right w:val="none" w:sz="0" w:space="0" w:color="auto"/>
              </w:divBdr>
              <w:divsChild>
                <w:div w:id="173349485">
                  <w:marLeft w:val="0"/>
                  <w:marRight w:val="0"/>
                  <w:marTop w:val="0"/>
                  <w:marBottom w:val="0"/>
                  <w:divBdr>
                    <w:top w:val="none" w:sz="0" w:space="0" w:color="auto"/>
                    <w:left w:val="none" w:sz="0" w:space="0" w:color="auto"/>
                    <w:bottom w:val="none" w:sz="0" w:space="0" w:color="auto"/>
                    <w:right w:val="none" w:sz="0" w:space="0" w:color="auto"/>
                  </w:divBdr>
                  <w:divsChild>
                    <w:div w:id="1582565924">
                      <w:marLeft w:val="0"/>
                      <w:marRight w:val="0"/>
                      <w:marTop w:val="0"/>
                      <w:marBottom w:val="0"/>
                      <w:divBdr>
                        <w:top w:val="none" w:sz="0" w:space="0" w:color="auto"/>
                        <w:left w:val="none" w:sz="0" w:space="0" w:color="auto"/>
                        <w:bottom w:val="none" w:sz="0" w:space="0" w:color="auto"/>
                        <w:right w:val="none" w:sz="0" w:space="0" w:color="auto"/>
                      </w:divBdr>
                      <w:divsChild>
                        <w:div w:id="1168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1526">
      <w:bodyDiv w:val="1"/>
      <w:marLeft w:val="0"/>
      <w:marRight w:val="0"/>
      <w:marTop w:val="0"/>
      <w:marBottom w:val="0"/>
      <w:divBdr>
        <w:top w:val="none" w:sz="0" w:space="0" w:color="auto"/>
        <w:left w:val="none" w:sz="0" w:space="0" w:color="auto"/>
        <w:bottom w:val="none" w:sz="0" w:space="0" w:color="auto"/>
        <w:right w:val="none" w:sz="0" w:space="0" w:color="auto"/>
      </w:divBdr>
    </w:div>
    <w:div w:id="392853551">
      <w:bodyDiv w:val="1"/>
      <w:marLeft w:val="0"/>
      <w:marRight w:val="0"/>
      <w:marTop w:val="0"/>
      <w:marBottom w:val="0"/>
      <w:divBdr>
        <w:top w:val="none" w:sz="0" w:space="0" w:color="auto"/>
        <w:left w:val="none" w:sz="0" w:space="0" w:color="auto"/>
        <w:bottom w:val="none" w:sz="0" w:space="0" w:color="auto"/>
        <w:right w:val="none" w:sz="0" w:space="0" w:color="auto"/>
      </w:divBdr>
      <w:divsChild>
        <w:div w:id="1027482063">
          <w:marLeft w:val="0"/>
          <w:marRight w:val="0"/>
          <w:marTop w:val="0"/>
          <w:marBottom w:val="0"/>
          <w:divBdr>
            <w:top w:val="none" w:sz="0" w:space="0" w:color="auto"/>
            <w:left w:val="none" w:sz="0" w:space="0" w:color="auto"/>
            <w:bottom w:val="none" w:sz="0" w:space="0" w:color="auto"/>
            <w:right w:val="none" w:sz="0" w:space="0" w:color="auto"/>
          </w:divBdr>
          <w:divsChild>
            <w:div w:id="527109332">
              <w:marLeft w:val="0"/>
              <w:marRight w:val="0"/>
              <w:marTop w:val="0"/>
              <w:marBottom w:val="0"/>
              <w:divBdr>
                <w:top w:val="none" w:sz="0" w:space="0" w:color="auto"/>
                <w:left w:val="none" w:sz="0" w:space="0" w:color="auto"/>
                <w:bottom w:val="none" w:sz="0" w:space="0" w:color="auto"/>
                <w:right w:val="none" w:sz="0" w:space="0" w:color="auto"/>
              </w:divBdr>
              <w:divsChild>
                <w:div w:id="812411575">
                  <w:marLeft w:val="0"/>
                  <w:marRight w:val="0"/>
                  <w:marTop w:val="0"/>
                  <w:marBottom w:val="0"/>
                  <w:divBdr>
                    <w:top w:val="none" w:sz="0" w:space="0" w:color="auto"/>
                    <w:left w:val="none" w:sz="0" w:space="0" w:color="auto"/>
                    <w:bottom w:val="none" w:sz="0" w:space="0" w:color="auto"/>
                    <w:right w:val="none" w:sz="0" w:space="0" w:color="auto"/>
                  </w:divBdr>
                  <w:divsChild>
                    <w:div w:id="49966939">
                      <w:marLeft w:val="0"/>
                      <w:marRight w:val="0"/>
                      <w:marTop w:val="0"/>
                      <w:marBottom w:val="0"/>
                      <w:divBdr>
                        <w:top w:val="none" w:sz="0" w:space="0" w:color="auto"/>
                        <w:left w:val="none" w:sz="0" w:space="0" w:color="auto"/>
                        <w:bottom w:val="none" w:sz="0" w:space="0" w:color="auto"/>
                        <w:right w:val="none" w:sz="0" w:space="0" w:color="auto"/>
                      </w:divBdr>
                      <w:divsChild>
                        <w:div w:id="80150902">
                          <w:marLeft w:val="0"/>
                          <w:marRight w:val="0"/>
                          <w:marTop w:val="0"/>
                          <w:marBottom w:val="0"/>
                          <w:divBdr>
                            <w:top w:val="none" w:sz="0" w:space="0" w:color="auto"/>
                            <w:left w:val="none" w:sz="0" w:space="0" w:color="auto"/>
                            <w:bottom w:val="none" w:sz="0" w:space="0" w:color="auto"/>
                            <w:right w:val="none" w:sz="0" w:space="0" w:color="auto"/>
                          </w:divBdr>
                        </w:div>
                        <w:div w:id="170224715">
                          <w:marLeft w:val="0"/>
                          <w:marRight w:val="0"/>
                          <w:marTop w:val="0"/>
                          <w:marBottom w:val="0"/>
                          <w:divBdr>
                            <w:top w:val="none" w:sz="0" w:space="0" w:color="auto"/>
                            <w:left w:val="none" w:sz="0" w:space="0" w:color="auto"/>
                            <w:bottom w:val="none" w:sz="0" w:space="0" w:color="auto"/>
                            <w:right w:val="none" w:sz="0" w:space="0" w:color="auto"/>
                          </w:divBdr>
                        </w:div>
                        <w:div w:id="356122950">
                          <w:marLeft w:val="0"/>
                          <w:marRight w:val="0"/>
                          <w:marTop w:val="0"/>
                          <w:marBottom w:val="0"/>
                          <w:divBdr>
                            <w:top w:val="none" w:sz="0" w:space="0" w:color="auto"/>
                            <w:left w:val="none" w:sz="0" w:space="0" w:color="auto"/>
                            <w:bottom w:val="none" w:sz="0" w:space="0" w:color="auto"/>
                            <w:right w:val="none" w:sz="0" w:space="0" w:color="auto"/>
                          </w:divBdr>
                        </w:div>
                        <w:div w:id="454914049">
                          <w:marLeft w:val="0"/>
                          <w:marRight w:val="0"/>
                          <w:marTop w:val="0"/>
                          <w:marBottom w:val="0"/>
                          <w:divBdr>
                            <w:top w:val="none" w:sz="0" w:space="0" w:color="auto"/>
                            <w:left w:val="none" w:sz="0" w:space="0" w:color="auto"/>
                            <w:bottom w:val="none" w:sz="0" w:space="0" w:color="auto"/>
                            <w:right w:val="none" w:sz="0" w:space="0" w:color="auto"/>
                          </w:divBdr>
                        </w:div>
                        <w:div w:id="1098404723">
                          <w:marLeft w:val="0"/>
                          <w:marRight w:val="0"/>
                          <w:marTop w:val="0"/>
                          <w:marBottom w:val="0"/>
                          <w:divBdr>
                            <w:top w:val="none" w:sz="0" w:space="0" w:color="auto"/>
                            <w:left w:val="none" w:sz="0" w:space="0" w:color="auto"/>
                            <w:bottom w:val="none" w:sz="0" w:space="0" w:color="auto"/>
                            <w:right w:val="none" w:sz="0" w:space="0" w:color="auto"/>
                          </w:divBdr>
                        </w:div>
                        <w:div w:id="1722552987">
                          <w:marLeft w:val="0"/>
                          <w:marRight w:val="0"/>
                          <w:marTop w:val="0"/>
                          <w:marBottom w:val="0"/>
                          <w:divBdr>
                            <w:top w:val="none" w:sz="0" w:space="0" w:color="auto"/>
                            <w:left w:val="none" w:sz="0" w:space="0" w:color="auto"/>
                            <w:bottom w:val="none" w:sz="0" w:space="0" w:color="auto"/>
                            <w:right w:val="none" w:sz="0" w:space="0" w:color="auto"/>
                          </w:divBdr>
                        </w:div>
                        <w:div w:id="2109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81021">
      <w:bodyDiv w:val="1"/>
      <w:marLeft w:val="0"/>
      <w:marRight w:val="0"/>
      <w:marTop w:val="0"/>
      <w:marBottom w:val="0"/>
      <w:divBdr>
        <w:top w:val="none" w:sz="0" w:space="0" w:color="auto"/>
        <w:left w:val="none" w:sz="0" w:space="0" w:color="auto"/>
        <w:bottom w:val="none" w:sz="0" w:space="0" w:color="auto"/>
        <w:right w:val="none" w:sz="0" w:space="0" w:color="auto"/>
      </w:divBdr>
    </w:div>
    <w:div w:id="451825738">
      <w:bodyDiv w:val="1"/>
      <w:marLeft w:val="0"/>
      <w:marRight w:val="0"/>
      <w:marTop w:val="0"/>
      <w:marBottom w:val="0"/>
      <w:divBdr>
        <w:top w:val="none" w:sz="0" w:space="0" w:color="auto"/>
        <w:left w:val="none" w:sz="0" w:space="0" w:color="auto"/>
        <w:bottom w:val="none" w:sz="0" w:space="0" w:color="auto"/>
        <w:right w:val="none" w:sz="0" w:space="0" w:color="auto"/>
      </w:divBdr>
    </w:div>
    <w:div w:id="457841253">
      <w:bodyDiv w:val="1"/>
      <w:marLeft w:val="0"/>
      <w:marRight w:val="0"/>
      <w:marTop w:val="0"/>
      <w:marBottom w:val="0"/>
      <w:divBdr>
        <w:top w:val="none" w:sz="0" w:space="0" w:color="auto"/>
        <w:left w:val="none" w:sz="0" w:space="0" w:color="auto"/>
        <w:bottom w:val="none" w:sz="0" w:space="0" w:color="auto"/>
        <w:right w:val="none" w:sz="0" w:space="0" w:color="auto"/>
      </w:divBdr>
    </w:div>
    <w:div w:id="461046548">
      <w:bodyDiv w:val="1"/>
      <w:marLeft w:val="0"/>
      <w:marRight w:val="0"/>
      <w:marTop w:val="0"/>
      <w:marBottom w:val="0"/>
      <w:divBdr>
        <w:top w:val="none" w:sz="0" w:space="0" w:color="auto"/>
        <w:left w:val="none" w:sz="0" w:space="0" w:color="auto"/>
        <w:bottom w:val="none" w:sz="0" w:space="0" w:color="auto"/>
        <w:right w:val="none" w:sz="0" w:space="0" w:color="auto"/>
      </w:divBdr>
    </w:div>
    <w:div w:id="502208152">
      <w:bodyDiv w:val="1"/>
      <w:marLeft w:val="0"/>
      <w:marRight w:val="0"/>
      <w:marTop w:val="0"/>
      <w:marBottom w:val="0"/>
      <w:divBdr>
        <w:top w:val="none" w:sz="0" w:space="0" w:color="auto"/>
        <w:left w:val="none" w:sz="0" w:space="0" w:color="auto"/>
        <w:bottom w:val="none" w:sz="0" w:space="0" w:color="auto"/>
        <w:right w:val="none" w:sz="0" w:space="0" w:color="auto"/>
      </w:divBdr>
    </w:div>
    <w:div w:id="532303199">
      <w:bodyDiv w:val="1"/>
      <w:marLeft w:val="0"/>
      <w:marRight w:val="0"/>
      <w:marTop w:val="0"/>
      <w:marBottom w:val="0"/>
      <w:divBdr>
        <w:top w:val="none" w:sz="0" w:space="0" w:color="auto"/>
        <w:left w:val="none" w:sz="0" w:space="0" w:color="auto"/>
        <w:bottom w:val="none" w:sz="0" w:space="0" w:color="auto"/>
        <w:right w:val="none" w:sz="0" w:space="0" w:color="auto"/>
      </w:divBdr>
    </w:div>
    <w:div w:id="554270358">
      <w:bodyDiv w:val="1"/>
      <w:marLeft w:val="0"/>
      <w:marRight w:val="0"/>
      <w:marTop w:val="0"/>
      <w:marBottom w:val="0"/>
      <w:divBdr>
        <w:top w:val="none" w:sz="0" w:space="0" w:color="auto"/>
        <w:left w:val="none" w:sz="0" w:space="0" w:color="auto"/>
        <w:bottom w:val="none" w:sz="0" w:space="0" w:color="auto"/>
        <w:right w:val="none" w:sz="0" w:space="0" w:color="auto"/>
      </w:divBdr>
    </w:div>
    <w:div w:id="583993900">
      <w:bodyDiv w:val="1"/>
      <w:marLeft w:val="0"/>
      <w:marRight w:val="0"/>
      <w:marTop w:val="0"/>
      <w:marBottom w:val="0"/>
      <w:divBdr>
        <w:top w:val="none" w:sz="0" w:space="0" w:color="auto"/>
        <w:left w:val="none" w:sz="0" w:space="0" w:color="auto"/>
        <w:bottom w:val="none" w:sz="0" w:space="0" w:color="auto"/>
        <w:right w:val="none" w:sz="0" w:space="0" w:color="auto"/>
      </w:divBdr>
    </w:div>
    <w:div w:id="603617395">
      <w:bodyDiv w:val="1"/>
      <w:marLeft w:val="0"/>
      <w:marRight w:val="0"/>
      <w:marTop w:val="0"/>
      <w:marBottom w:val="0"/>
      <w:divBdr>
        <w:top w:val="none" w:sz="0" w:space="0" w:color="auto"/>
        <w:left w:val="none" w:sz="0" w:space="0" w:color="auto"/>
        <w:bottom w:val="none" w:sz="0" w:space="0" w:color="auto"/>
        <w:right w:val="none" w:sz="0" w:space="0" w:color="auto"/>
      </w:divBdr>
    </w:div>
    <w:div w:id="636685156">
      <w:bodyDiv w:val="1"/>
      <w:marLeft w:val="0"/>
      <w:marRight w:val="0"/>
      <w:marTop w:val="0"/>
      <w:marBottom w:val="0"/>
      <w:divBdr>
        <w:top w:val="none" w:sz="0" w:space="0" w:color="auto"/>
        <w:left w:val="none" w:sz="0" w:space="0" w:color="auto"/>
        <w:bottom w:val="none" w:sz="0" w:space="0" w:color="auto"/>
        <w:right w:val="none" w:sz="0" w:space="0" w:color="auto"/>
      </w:divBdr>
    </w:div>
    <w:div w:id="642584137">
      <w:bodyDiv w:val="1"/>
      <w:marLeft w:val="0"/>
      <w:marRight w:val="0"/>
      <w:marTop w:val="0"/>
      <w:marBottom w:val="0"/>
      <w:divBdr>
        <w:top w:val="none" w:sz="0" w:space="0" w:color="auto"/>
        <w:left w:val="none" w:sz="0" w:space="0" w:color="auto"/>
        <w:bottom w:val="none" w:sz="0" w:space="0" w:color="auto"/>
        <w:right w:val="none" w:sz="0" w:space="0" w:color="auto"/>
      </w:divBdr>
    </w:div>
    <w:div w:id="650716326">
      <w:bodyDiv w:val="1"/>
      <w:marLeft w:val="0"/>
      <w:marRight w:val="0"/>
      <w:marTop w:val="0"/>
      <w:marBottom w:val="0"/>
      <w:divBdr>
        <w:top w:val="none" w:sz="0" w:space="0" w:color="auto"/>
        <w:left w:val="none" w:sz="0" w:space="0" w:color="auto"/>
        <w:bottom w:val="none" w:sz="0" w:space="0" w:color="auto"/>
        <w:right w:val="none" w:sz="0" w:space="0" w:color="auto"/>
      </w:divBdr>
      <w:divsChild>
        <w:div w:id="105974195">
          <w:marLeft w:val="0"/>
          <w:marRight w:val="0"/>
          <w:marTop w:val="0"/>
          <w:marBottom w:val="0"/>
          <w:divBdr>
            <w:top w:val="none" w:sz="0" w:space="0" w:color="auto"/>
            <w:left w:val="none" w:sz="0" w:space="0" w:color="auto"/>
            <w:bottom w:val="none" w:sz="0" w:space="0" w:color="auto"/>
            <w:right w:val="none" w:sz="0" w:space="0" w:color="auto"/>
          </w:divBdr>
          <w:divsChild>
            <w:div w:id="1164934076">
              <w:marLeft w:val="0"/>
              <w:marRight w:val="0"/>
              <w:marTop w:val="0"/>
              <w:marBottom w:val="0"/>
              <w:divBdr>
                <w:top w:val="none" w:sz="0" w:space="0" w:color="auto"/>
                <w:left w:val="none" w:sz="0" w:space="0" w:color="auto"/>
                <w:bottom w:val="none" w:sz="0" w:space="0" w:color="auto"/>
                <w:right w:val="none" w:sz="0" w:space="0" w:color="auto"/>
              </w:divBdr>
              <w:divsChild>
                <w:div w:id="2083215721">
                  <w:marLeft w:val="0"/>
                  <w:marRight w:val="0"/>
                  <w:marTop w:val="0"/>
                  <w:marBottom w:val="0"/>
                  <w:divBdr>
                    <w:top w:val="none" w:sz="0" w:space="0" w:color="auto"/>
                    <w:left w:val="none" w:sz="0" w:space="0" w:color="auto"/>
                    <w:bottom w:val="none" w:sz="0" w:space="0" w:color="auto"/>
                    <w:right w:val="none" w:sz="0" w:space="0" w:color="auto"/>
                  </w:divBdr>
                  <w:divsChild>
                    <w:div w:id="552273150">
                      <w:marLeft w:val="0"/>
                      <w:marRight w:val="0"/>
                      <w:marTop w:val="0"/>
                      <w:marBottom w:val="0"/>
                      <w:divBdr>
                        <w:top w:val="none" w:sz="0" w:space="0" w:color="auto"/>
                        <w:left w:val="none" w:sz="0" w:space="0" w:color="auto"/>
                        <w:bottom w:val="none" w:sz="0" w:space="0" w:color="auto"/>
                        <w:right w:val="single" w:sz="4" w:space="0" w:color="DDDDDD"/>
                      </w:divBdr>
                      <w:divsChild>
                        <w:div w:id="203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222169">
      <w:bodyDiv w:val="1"/>
      <w:marLeft w:val="0"/>
      <w:marRight w:val="0"/>
      <w:marTop w:val="0"/>
      <w:marBottom w:val="0"/>
      <w:divBdr>
        <w:top w:val="none" w:sz="0" w:space="0" w:color="auto"/>
        <w:left w:val="none" w:sz="0" w:space="0" w:color="auto"/>
        <w:bottom w:val="none" w:sz="0" w:space="0" w:color="auto"/>
        <w:right w:val="none" w:sz="0" w:space="0" w:color="auto"/>
      </w:divBdr>
    </w:div>
    <w:div w:id="736979989">
      <w:bodyDiv w:val="1"/>
      <w:marLeft w:val="0"/>
      <w:marRight w:val="0"/>
      <w:marTop w:val="0"/>
      <w:marBottom w:val="0"/>
      <w:divBdr>
        <w:top w:val="none" w:sz="0" w:space="0" w:color="auto"/>
        <w:left w:val="none" w:sz="0" w:space="0" w:color="auto"/>
        <w:bottom w:val="none" w:sz="0" w:space="0" w:color="auto"/>
        <w:right w:val="none" w:sz="0" w:space="0" w:color="auto"/>
      </w:divBdr>
    </w:div>
    <w:div w:id="742682197">
      <w:bodyDiv w:val="1"/>
      <w:marLeft w:val="0"/>
      <w:marRight w:val="0"/>
      <w:marTop w:val="0"/>
      <w:marBottom w:val="0"/>
      <w:divBdr>
        <w:top w:val="none" w:sz="0" w:space="0" w:color="auto"/>
        <w:left w:val="none" w:sz="0" w:space="0" w:color="auto"/>
        <w:bottom w:val="none" w:sz="0" w:space="0" w:color="auto"/>
        <w:right w:val="none" w:sz="0" w:space="0" w:color="auto"/>
      </w:divBdr>
    </w:div>
    <w:div w:id="810833156">
      <w:bodyDiv w:val="1"/>
      <w:marLeft w:val="0"/>
      <w:marRight w:val="0"/>
      <w:marTop w:val="0"/>
      <w:marBottom w:val="0"/>
      <w:divBdr>
        <w:top w:val="none" w:sz="0" w:space="0" w:color="auto"/>
        <w:left w:val="none" w:sz="0" w:space="0" w:color="auto"/>
        <w:bottom w:val="none" w:sz="0" w:space="0" w:color="auto"/>
        <w:right w:val="none" w:sz="0" w:space="0" w:color="auto"/>
      </w:divBdr>
    </w:div>
    <w:div w:id="864250395">
      <w:bodyDiv w:val="1"/>
      <w:marLeft w:val="0"/>
      <w:marRight w:val="0"/>
      <w:marTop w:val="0"/>
      <w:marBottom w:val="0"/>
      <w:divBdr>
        <w:top w:val="none" w:sz="0" w:space="0" w:color="auto"/>
        <w:left w:val="none" w:sz="0" w:space="0" w:color="auto"/>
        <w:bottom w:val="none" w:sz="0" w:space="0" w:color="auto"/>
        <w:right w:val="none" w:sz="0" w:space="0" w:color="auto"/>
      </w:divBdr>
    </w:div>
    <w:div w:id="889263113">
      <w:bodyDiv w:val="1"/>
      <w:marLeft w:val="0"/>
      <w:marRight w:val="0"/>
      <w:marTop w:val="0"/>
      <w:marBottom w:val="0"/>
      <w:divBdr>
        <w:top w:val="none" w:sz="0" w:space="0" w:color="auto"/>
        <w:left w:val="none" w:sz="0" w:space="0" w:color="auto"/>
        <w:bottom w:val="none" w:sz="0" w:space="0" w:color="auto"/>
        <w:right w:val="none" w:sz="0" w:space="0" w:color="auto"/>
      </w:divBdr>
    </w:div>
    <w:div w:id="900604617">
      <w:bodyDiv w:val="1"/>
      <w:marLeft w:val="0"/>
      <w:marRight w:val="0"/>
      <w:marTop w:val="0"/>
      <w:marBottom w:val="0"/>
      <w:divBdr>
        <w:top w:val="none" w:sz="0" w:space="0" w:color="auto"/>
        <w:left w:val="none" w:sz="0" w:space="0" w:color="auto"/>
        <w:bottom w:val="none" w:sz="0" w:space="0" w:color="auto"/>
        <w:right w:val="none" w:sz="0" w:space="0" w:color="auto"/>
      </w:divBdr>
    </w:div>
    <w:div w:id="993679760">
      <w:bodyDiv w:val="1"/>
      <w:marLeft w:val="0"/>
      <w:marRight w:val="0"/>
      <w:marTop w:val="0"/>
      <w:marBottom w:val="0"/>
      <w:divBdr>
        <w:top w:val="none" w:sz="0" w:space="0" w:color="auto"/>
        <w:left w:val="none" w:sz="0" w:space="0" w:color="auto"/>
        <w:bottom w:val="none" w:sz="0" w:space="0" w:color="auto"/>
        <w:right w:val="none" w:sz="0" w:space="0" w:color="auto"/>
      </w:divBdr>
    </w:div>
    <w:div w:id="1000934461">
      <w:bodyDiv w:val="1"/>
      <w:marLeft w:val="0"/>
      <w:marRight w:val="0"/>
      <w:marTop w:val="0"/>
      <w:marBottom w:val="0"/>
      <w:divBdr>
        <w:top w:val="none" w:sz="0" w:space="0" w:color="auto"/>
        <w:left w:val="none" w:sz="0" w:space="0" w:color="auto"/>
        <w:bottom w:val="none" w:sz="0" w:space="0" w:color="auto"/>
        <w:right w:val="none" w:sz="0" w:space="0" w:color="auto"/>
      </w:divBdr>
    </w:div>
    <w:div w:id="1012878872">
      <w:bodyDiv w:val="1"/>
      <w:marLeft w:val="0"/>
      <w:marRight w:val="0"/>
      <w:marTop w:val="0"/>
      <w:marBottom w:val="0"/>
      <w:divBdr>
        <w:top w:val="none" w:sz="0" w:space="0" w:color="auto"/>
        <w:left w:val="none" w:sz="0" w:space="0" w:color="auto"/>
        <w:bottom w:val="none" w:sz="0" w:space="0" w:color="auto"/>
        <w:right w:val="none" w:sz="0" w:space="0" w:color="auto"/>
      </w:divBdr>
    </w:div>
    <w:div w:id="1042705011">
      <w:bodyDiv w:val="1"/>
      <w:marLeft w:val="0"/>
      <w:marRight w:val="0"/>
      <w:marTop w:val="0"/>
      <w:marBottom w:val="0"/>
      <w:divBdr>
        <w:top w:val="none" w:sz="0" w:space="0" w:color="auto"/>
        <w:left w:val="none" w:sz="0" w:space="0" w:color="auto"/>
        <w:bottom w:val="none" w:sz="0" w:space="0" w:color="auto"/>
        <w:right w:val="none" w:sz="0" w:space="0" w:color="auto"/>
      </w:divBdr>
    </w:div>
    <w:div w:id="1064983350">
      <w:bodyDiv w:val="1"/>
      <w:marLeft w:val="0"/>
      <w:marRight w:val="0"/>
      <w:marTop w:val="0"/>
      <w:marBottom w:val="0"/>
      <w:divBdr>
        <w:top w:val="none" w:sz="0" w:space="0" w:color="auto"/>
        <w:left w:val="none" w:sz="0" w:space="0" w:color="auto"/>
        <w:bottom w:val="none" w:sz="0" w:space="0" w:color="auto"/>
        <w:right w:val="none" w:sz="0" w:space="0" w:color="auto"/>
      </w:divBdr>
      <w:divsChild>
        <w:div w:id="1593274955">
          <w:marLeft w:val="0"/>
          <w:marRight w:val="0"/>
          <w:marTop w:val="0"/>
          <w:marBottom w:val="0"/>
          <w:divBdr>
            <w:top w:val="none" w:sz="0" w:space="0" w:color="auto"/>
            <w:left w:val="none" w:sz="0" w:space="0" w:color="auto"/>
            <w:bottom w:val="none" w:sz="0" w:space="0" w:color="auto"/>
            <w:right w:val="none" w:sz="0" w:space="0" w:color="auto"/>
          </w:divBdr>
          <w:divsChild>
            <w:div w:id="2126579375">
              <w:marLeft w:val="0"/>
              <w:marRight w:val="0"/>
              <w:marTop w:val="0"/>
              <w:marBottom w:val="215"/>
              <w:divBdr>
                <w:top w:val="none" w:sz="0" w:space="0" w:color="auto"/>
                <w:left w:val="none" w:sz="0" w:space="0" w:color="auto"/>
                <w:bottom w:val="none" w:sz="0" w:space="0" w:color="auto"/>
                <w:right w:val="none" w:sz="0" w:space="0" w:color="auto"/>
              </w:divBdr>
              <w:divsChild>
                <w:div w:id="1362125314">
                  <w:marLeft w:val="0"/>
                  <w:marRight w:val="0"/>
                  <w:marTop w:val="0"/>
                  <w:marBottom w:val="0"/>
                  <w:divBdr>
                    <w:top w:val="none" w:sz="0" w:space="0" w:color="auto"/>
                    <w:left w:val="none" w:sz="0" w:space="0" w:color="auto"/>
                    <w:bottom w:val="none" w:sz="0" w:space="0" w:color="auto"/>
                    <w:right w:val="none" w:sz="0" w:space="0" w:color="auto"/>
                  </w:divBdr>
                  <w:divsChild>
                    <w:div w:id="1010722085">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 w:id="1068072825">
      <w:bodyDiv w:val="1"/>
      <w:marLeft w:val="0"/>
      <w:marRight w:val="0"/>
      <w:marTop w:val="0"/>
      <w:marBottom w:val="0"/>
      <w:divBdr>
        <w:top w:val="none" w:sz="0" w:space="0" w:color="auto"/>
        <w:left w:val="none" w:sz="0" w:space="0" w:color="auto"/>
        <w:bottom w:val="none" w:sz="0" w:space="0" w:color="auto"/>
        <w:right w:val="none" w:sz="0" w:space="0" w:color="auto"/>
      </w:divBdr>
    </w:div>
    <w:div w:id="1084838327">
      <w:bodyDiv w:val="1"/>
      <w:marLeft w:val="0"/>
      <w:marRight w:val="0"/>
      <w:marTop w:val="0"/>
      <w:marBottom w:val="0"/>
      <w:divBdr>
        <w:top w:val="none" w:sz="0" w:space="0" w:color="auto"/>
        <w:left w:val="none" w:sz="0" w:space="0" w:color="auto"/>
        <w:bottom w:val="none" w:sz="0" w:space="0" w:color="auto"/>
        <w:right w:val="none" w:sz="0" w:space="0" w:color="auto"/>
      </w:divBdr>
    </w:div>
    <w:div w:id="1124690928">
      <w:bodyDiv w:val="1"/>
      <w:marLeft w:val="0"/>
      <w:marRight w:val="0"/>
      <w:marTop w:val="0"/>
      <w:marBottom w:val="0"/>
      <w:divBdr>
        <w:top w:val="none" w:sz="0" w:space="0" w:color="auto"/>
        <w:left w:val="none" w:sz="0" w:space="0" w:color="auto"/>
        <w:bottom w:val="none" w:sz="0" w:space="0" w:color="auto"/>
        <w:right w:val="none" w:sz="0" w:space="0" w:color="auto"/>
      </w:divBdr>
    </w:div>
    <w:div w:id="1135754162">
      <w:bodyDiv w:val="1"/>
      <w:marLeft w:val="0"/>
      <w:marRight w:val="0"/>
      <w:marTop w:val="0"/>
      <w:marBottom w:val="0"/>
      <w:divBdr>
        <w:top w:val="none" w:sz="0" w:space="0" w:color="auto"/>
        <w:left w:val="none" w:sz="0" w:space="0" w:color="auto"/>
        <w:bottom w:val="none" w:sz="0" w:space="0" w:color="auto"/>
        <w:right w:val="none" w:sz="0" w:space="0" w:color="auto"/>
      </w:divBdr>
    </w:div>
    <w:div w:id="1163592348">
      <w:bodyDiv w:val="1"/>
      <w:marLeft w:val="0"/>
      <w:marRight w:val="0"/>
      <w:marTop w:val="0"/>
      <w:marBottom w:val="0"/>
      <w:divBdr>
        <w:top w:val="none" w:sz="0" w:space="0" w:color="auto"/>
        <w:left w:val="none" w:sz="0" w:space="0" w:color="auto"/>
        <w:bottom w:val="none" w:sz="0" w:space="0" w:color="auto"/>
        <w:right w:val="none" w:sz="0" w:space="0" w:color="auto"/>
      </w:divBdr>
    </w:div>
    <w:div w:id="1191146234">
      <w:bodyDiv w:val="1"/>
      <w:marLeft w:val="0"/>
      <w:marRight w:val="0"/>
      <w:marTop w:val="0"/>
      <w:marBottom w:val="0"/>
      <w:divBdr>
        <w:top w:val="none" w:sz="0" w:space="0" w:color="auto"/>
        <w:left w:val="none" w:sz="0" w:space="0" w:color="auto"/>
        <w:bottom w:val="none" w:sz="0" w:space="0" w:color="auto"/>
        <w:right w:val="none" w:sz="0" w:space="0" w:color="auto"/>
      </w:divBdr>
    </w:div>
    <w:div w:id="1213495191">
      <w:bodyDiv w:val="1"/>
      <w:marLeft w:val="0"/>
      <w:marRight w:val="0"/>
      <w:marTop w:val="0"/>
      <w:marBottom w:val="0"/>
      <w:divBdr>
        <w:top w:val="none" w:sz="0" w:space="0" w:color="auto"/>
        <w:left w:val="none" w:sz="0" w:space="0" w:color="auto"/>
        <w:bottom w:val="none" w:sz="0" w:space="0" w:color="auto"/>
        <w:right w:val="none" w:sz="0" w:space="0" w:color="auto"/>
      </w:divBdr>
    </w:div>
    <w:div w:id="1224878321">
      <w:bodyDiv w:val="1"/>
      <w:marLeft w:val="0"/>
      <w:marRight w:val="0"/>
      <w:marTop w:val="0"/>
      <w:marBottom w:val="0"/>
      <w:divBdr>
        <w:top w:val="none" w:sz="0" w:space="0" w:color="auto"/>
        <w:left w:val="none" w:sz="0" w:space="0" w:color="auto"/>
        <w:bottom w:val="none" w:sz="0" w:space="0" w:color="auto"/>
        <w:right w:val="none" w:sz="0" w:space="0" w:color="auto"/>
      </w:divBdr>
    </w:div>
    <w:div w:id="1231235781">
      <w:bodyDiv w:val="1"/>
      <w:marLeft w:val="0"/>
      <w:marRight w:val="0"/>
      <w:marTop w:val="0"/>
      <w:marBottom w:val="0"/>
      <w:divBdr>
        <w:top w:val="none" w:sz="0" w:space="0" w:color="auto"/>
        <w:left w:val="none" w:sz="0" w:space="0" w:color="auto"/>
        <w:bottom w:val="none" w:sz="0" w:space="0" w:color="auto"/>
        <w:right w:val="none" w:sz="0" w:space="0" w:color="auto"/>
      </w:divBdr>
    </w:div>
    <w:div w:id="1280794935">
      <w:bodyDiv w:val="1"/>
      <w:marLeft w:val="0"/>
      <w:marRight w:val="0"/>
      <w:marTop w:val="0"/>
      <w:marBottom w:val="0"/>
      <w:divBdr>
        <w:top w:val="none" w:sz="0" w:space="0" w:color="auto"/>
        <w:left w:val="none" w:sz="0" w:space="0" w:color="auto"/>
        <w:bottom w:val="none" w:sz="0" w:space="0" w:color="auto"/>
        <w:right w:val="none" w:sz="0" w:space="0" w:color="auto"/>
      </w:divBdr>
    </w:div>
    <w:div w:id="1293558319">
      <w:bodyDiv w:val="1"/>
      <w:marLeft w:val="0"/>
      <w:marRight w:val="0"/>
      <w:marTop w:val="0"/>
      <w:marBottom w:val="0"/>
      <w:divBdr>
        <w:top w:val="none" w:sz="0" w:space="0" w:color="auto"/>
        <w:left w:val="none" w:sz="0" w:space="0" w:color="auto"/>
        <w:bottom w:val="none" w:sz="0" w:space="0" w:color="auto"/>
        <w:right w:val="none" w:sz="0" w:space="0" w:color="auto"/>
      </w:divBdr>
    </w:div>
    <w:div w:id="1373116962">
      <w:bodyDiv w:val="1"/>
      <w:marLeft w:val="0"/>
      <w:marRight w:val="0"/>
      <w:marTop w:val="0"/>
      <w:marBottom w:val="0"/>
      <w:divBdr>
        <w:top w:val="none" w:sz="0" w:space="0" w:color="auto"/>
        <w:left w:val="none" w:sz="0" w:space="0" w:color="auto"/>
        <w:bottom w:val="none" w:sz="0" w:space="0" w:color="auto"/>
        <w:right w:val="none" w:sz="0" w:space="0" w:color="auto"/>
      </w:divBdr>
    </w:div>
    <w:div w:id="1390107344">
      <w:bodyDiv w:val="1"/>
      <w:marLeft w:val="0"/>
      <w:marRight w:val="0"/>
      <w:marTop w:val="0"/>
      <w:marBottom w:val="0"/>
      <w:divBdr>
        <w:top w:val="none" w:sz="0" w:space="0" w:color="auto"/>
        <w:left w:val="none" w:sz="0" w:space="0" w:color="auto"/>
        <w:bottom w:val="none" w:sz="0" w:space="0" w:color="auto"/>
        <w:right w:val="none" w:sz="0" w:space="0" w:color="auto"/>
      </w:divBdr>
    </w:div>
    <w:div w:id="1395160243">
      <w:bodyDiv w:val="1"/>
      <w:marLeft w:val="0"/>
      <w:marRight w:val="0"/>
      <w:marTop w:val="0"/>
      <w:marBottom w:val="0"/>
      <w:divBdr>
        <w:top w:val="none" w:sz="0" w:space="0" w:color="auto"/>
        <w:left w:val="none" w:sz="0" w:space="0" w:color="auto"/>
        <w:bottom w:val="none" w:sz="0" w:space="0" w:color="auto"/>
        <w:right w:val="none" w:sz="0" w:space="0" w:color="auto"/>
      </w:divBdr>
    </w:div>
    <w:div w:id="1416245480">
      <w:bodyDiv w:val="1"/>
      <w:marLeft w:val="0"/>
      <w:marRight w:val="0"/>
      <w:marTop w:val="0"/>
      <w:marBottom w:val="0"/>
      <w:divBdr>
        <w:top w:val="none" w:sz="0" w:space="0" w:color="auto"/>
        <w:left w:val="none" w:sz="0" w:space="0" w:color="auto"/>
        <w:bottom w:val="none" w:sz="0" w:space="0" w:color="auto"/>
        <w:right w:val="none" w:sz="0" w:space="0" w:color="auto"/>
      </w:divBdr>
    </w:div>
    <w:div w:id="1488471568">
      <w:bodyDiv w:val="1"/>
      <w:marLeft w:val="0"/>
      <w:marRight w:val="0"/>
      <w:marTop w:val="0"/>
      <w:marBottom w:val="0"/>
      <w:divBdr>
        <w:top w:val="none" w:sz="0" w:space="0" w:color="auto"/>
        <w:left w:val="none" w:sz="0" w:space="0" w:color="auto"/>
        <w:bottom w:val="none" w:sz="0" w:space="0" w:color="auto"/>
        <w:right w:val="none" w:sz="0" w:space="0" w:color="auto"/>
      </w:divBdr>
    </w:div>
    <w:div w:id="1500653030">
      <w:bodyDiv w:val="1"/>
      <w:marLeft w:val="0"/>
      <w:marRight w:val="0"/>
      <w:marTop w:val="0"/>
      <w:marBottom w:val="0"/>
      <w:divBdr>
        <w:top w:val="none" w:sz="0" w:space="0" w:color="auto"/>
        <w:left w:val="none" w:sz="0" w:space="0" w:color="auto"/>
        <w:bottom w:val="none" w:sz="0" w:space="0" w:color="auto"/>
        <w:right w:val="none" w:sz="0" w:space="0" w:color="auto"/>
      </w:divBdr>
    </w:div>
    <w:div w:id="1500657266">
      <w:bodyDiv w:val="1"/>
      <w:marLeft w:val="0"/>
      <w:marRight w:val="0"/>
      <w:marTop w:val="0"/>
      <w:marBottom w:val="0"/>
      <w:divBdr>
        <w:top w:val="none" w:sz="0" w:space="0" w:color="auto"/>
        <w:left w:val="none" w:sz="0" w:space="0" w:color="auto"/>
        <w:bottom w:val="none" w:sz="0" w:space="0" w:color="auto"/>
        <w:right w:val="none" w:sz="0" w:space="0" w:color="auto"/>
      </w:divBdr>
    </w:div>
    <w:div w:id="1520270492">
      <w:bodyDiv w:val="1"/>
      <w:marLeft w:val="0"/>
      <w:marRight w:val="0"/>
      <w:marTop w:val="0"/>
      <w:marBottom w:val="0"/>
      <w:divBdr>
        <w:top w:val="none" w:sz="0" w:space="0" w:color="auto"/>
        <w:left w:val="none" w:sz="0" w:space="0" w:color="auto"/>
        <w:bottom w:val="none" w:sz="0" w:space="0" w:color="auto"/>
        <w:right w:val="none" w:sz="0" w:space="0" w:color="auto"/>
      </w:divBdr>
    </w:div>
    <w:div w:id="1587109606">
      <w:bodyDiv w:val="1"/>
      <w:marLeft w:val="0"/>
      <w:marRight w:val="0"/>
      <w:marTop w:val="0"/>
      <w:marBottom w:val="0"/>
      <w:divBdr>
        <w:top w:val="none" w:sz="0" w:space="0" w:color="auto"/>
        <w:left w:val="none" w:sz="0" w:space="0" w:color="auto"/>
        <w:bottom w:val="none" w:sz="0" w:space="0" w:color="auto"/>
        <w:right w:val="none" w:sz="0" w:space="0" w:color="auto"/>
      </w:divBdr>
    </w:div>
    <w:div w:id="1596597973">
      <w:bodyDiv w:val="1"/>
      <w:marLeft w:val="0"/>
      <w:marRight w:val="0"/>
      <w:marTop w:val="0"/>
      <w:marBottom w:val="0"/>
      <w:divBdr>
        <w:top w:val="none" w:sz="0" w:space="0" w:color="auto"/>
        <w:left w:val="none" w:sz="0" w:space="0" w:color="auto"/>
        <w:bottom w:val="none" w:sz="0" w:space="0" w:color="auto"/>
        <w:right w:val="none" w:sz="0" w:space="0" w:color="auto"/>
      </w:divBdr>
    </w:div>
    <w:div w:id="1611085732">
      <w:bodyDiv w:val="1"/>
      <w:marLeft w:val="0"/>
      <w:marRight w:val="0"/>
      <w:marTop w:val="0"/>
      <w:marBottom w:val="0"/>
      <w:divBdr>
        <w:top w:val="none" w:sz="0" w:space="0" w:color="auto"/>
        <w:left w:val="none" w:sz="0" w:space="0" w:color="auto"/>
        <w:bottom w:val="none" w:sz="0" w:space="0" w:color="auto"/>
        <w:right w:val="none" w:sz="0" w:space="0" w:color="auto"/>
      </w:divBdr>
    </w:div>
    <w:div w:id="1615362380">
      <w:bodyDiv w:val="1"/>
      <w:marLeft w:val="0"/>
      <w:marRight w:val="0"/>
      <w:marTop w:val="0"/>
      <w:marBottom w:val="0"/>
      <w:divBdr>
        <w:top w:val="none" w:sz="0" w:space="0" w:color="auto"/>
        <w:left w:val="none" w:sz="0" w:space="0" w:color="auto"/>
        <w:bottom w:val="none" w:sz="0" w:space="0" w:color="auto"/>
        <w:right w:val="none" w:sz="0" w:space="0" w:color="auto"/>
      </w:divBdr>
    </w:div>
    <w:div w:id="1634600262">
      <w:bodyDiv w:val="1"/>
      <w:marLeft w:val="0"/>
      <w:marRight w:val="0"/>
      <w:marTop w:val="0"/>
      <w:marBottom w:val="0"/>
      <w:divBdr>
        <w:top w:val="none" w:sz="0" w:space="0" w:color="auto"/>
        <w:left w:val="none" w:sz="0" w:space="0" w:color="auto"/>
        <w:bottom w:val="none" w:sz="0" w:space="0" w:color="auto"/>
        <w:right w:val="none" w:sz="0" w:space="0" w:color="auto"/>
      </w:divBdr>
    </w:div>
    <w:div w:id="1639459756">
      <w:bodyDiv w:val="1"/>
      <w:marLeft w:val="0"/>
      <w:marRight w:val="0"/>
      <w:marTop w:val="0"/>
      <w:marBottom w:val="0"/>
      <w:divBdr>
        <w:top w:val="none" w:sz="0" w:space="0" w:color="auto"/>
        <w:left w:val="none" w:sz="0" w:space="0" w:color="auto"/>
        <w:bottom w:val="none" w:sz="0" w:space="0" w:color="auto"/>
        <w:right w:val="none" w:sz="0" w:space="0" w:color="auto"/>
      </w:divBdr>
    </w:div>
    <w:div w:id="1649431436">
      <w:bodyDiv w:val="1"/>
      <w:marLeft w:val="0"/>
      <w:marRight w:val="0"/>
      <w:marTop w:val="0"/>
      <w:marBottom w:val="0"/>
      <w:divBdr>
        <w:top w:val="none" w:sz="0" w:space="0" w:color="auto"/>
        <w:left w:val="none" w:sz="0" w:space="0" w:color="auto"/>
        <w:bottom w:val="none" w:sz="0" w:space="0" w:color="auto"/>
        <w:right w:val="none" w:sz="0" w:space="0" w:color="auto"/>
      </w:divBdr>
    </w:div>
    <w:div w:id="1707946408">
      <w:bodyDiv w:val="1"/>
      <w:marLeft w:val="0"/>
      <w:marRight w:val="0"/>
      <w:marTop w:val="0"/>
      <w:marBottom w:val="0"/>
      <w:divBdr>
        <w:top w:val="none" w:sz="0" w:space="0" w:color="auto"/>
        <w:left w:val="none" w:sz="0" w:space="0" w:color="auto"/>
        <w:bottom w:val="none" w:sz="0" w:space="0" w:color="auto"/>
        <w:right w:val="none" w:sz="0" w:space="0" w:color="auto"/>
      </w:divBdr>
    </w:div>
    <w:div w:id="1711762489">
      <w:bodyDiv w:val="1"/>
      <w:marLeft w:val="0"/>
      <w:marRight w:val="0"/>
      <w:marTop w:val="0"/>
      <w:marBottom w:val="0"/>
      <w:divBdr>
        <w:top w:val="none" w:sz="0" w:space="0" w:color="auto"/>
        <w:left w:val="none" w:sz="0" w:space="0" w:color="auto"/>
        <w:bottom w:val="none" w:sz="0" w:space="0" w:color="auto"/>
        <w:right w:val="none" w:sz="0" w:space="0" w:color="auto"/>
      </w:divBdr>
    </w:div>
    <w:div w:id="1717704881">
      <w:bodyDiv w:val="1"/>
      <w:marLeft w:val="0"/>
      <w:marRight w:val="0"/>
      <w:marTop w:val="0"/>
      <w:marBottom w:val="0"/>
      <w:divBdr>
        <w:top w:val="none" w:sz="0" w:space="0" w:color="auto"/>
        <w:left w:val="none" w:sz="0" w:space="0" w:color="auto"/>
        <w:bottom w:val="none" w:sz="0" w:space="0" w:color="auto"/>
        <w:right w:val="none" w:sz="0" w:space="0" w:color="auto"/>
      </w:divBdr>
    </w:div>
    <w:div w:id="1735424053">
      <w:bodyDiv w:val="1"/>
      <w:marLeft w:val="0"/>
      <w:marRight w:val="0"/>
      <w:marTop w:val="0"/>
      <w:marBottom w:val="0"/>
      <w:divBdr>
        <w:top w:val="none" w:sz="0" w:space="0" w:color="auto"/>
        <w:left w:val="none" w:sz="0" w:space="0" w:color="auto"/>
        <w:bottom w:val="none" w:sz="0" w:space="0" w:color="auto"/>
        <w:right w:val="none" w:sz="0" w:space="0" w:color="auto"/>
      </w:divBdr>
    </w:div>
    <w:div w:id="1736271828">
      <w:bodyDiv w:val="1"/>
      <w:marLeft w:val="0"/>
      <w:marRight w:val="0"/>
      <w:marTop w:val="0"/>
      <w:marBottom w:val="0"/>
      <w:divBdr>
        <w:top w:val="none" w:sz="0" w:space="0" w:color="auto"/>
        <w:left w:val="none" w:sz="0" w:space="0" w:color="auto"/>
        <w:bottom w:val="none" w:sz="0" w:space="0" w:color="auto"/>
        <w:right w:val="none" w:sz="0" w:space="0" w:color="auto"/>
      </w:divBdr>
    </w:div>
    <w:div w:id="1770814341">
      <w:bodyDiv w:val="1"/>
      <w:marLeft w:val="0"/>
      <w:marRight w:val="0"/>
      <w:marTop w:val="0"/>
      <w:marBottom w:val="0"/>
      <w:divBdr>
        <w:top w:val="none" w:sz="0" w:space="0" w:color="auto"/>
        <w:left w:val="none" w:sz="0" w:space="0" w:color="auto"/>
        <w:bottom w:val="none" w:sz="0" w:space="0" w:color="auto"/>
        <w:right w:val="none" w:sz="0" w:space="0" w:color="auto"/>
      </w:divBdr>
    </w:div>
    <w:div w:id="1781029115">
      <w:bodyDiv w:val="1"/>
      <w:marLeft w:val="0"/>
      <w:marRight w:val="0"/>
      <w:marTop w:val="0"/>
      <w:marBottom w:val="0"/>
      <w:divBdr>
        <w:top w:val="none" w:sz="0" w:space="0" w:color="auto"/>
        <w:left w:val="none" w:sz="0" w:space="0" w:color="auto"/>
        <w:bottom w:val="none" w:sz="0" w:space="0" w:color="auto"/>
        <w:right w:val="none" w:sz="0" w:space="0" w:color="auto"/>
      </w:divBdr>
    </w:div>
    <w:div w:id="1794248988">
      <w:bodyDiv w:val="1"/>
      <w:marLeft w:val="0"/>
      <w:marRight w:val="0"/>
      <w:marTop w:val="0"/>
      <w:marBottom w:val="0"/>
      <w:divBdr>
        <w:top w:val="none" w:sz="0" w:space="0" w:color="auto"/>
        <w:left w:val="none" w:sz="0" w:space="0" w:color="auto"/>
        <w:bottom w:val="none" w:sz="0" w:space="0" w:color="auto"/>
        <w:right w:val="none" w:sz="0" w:space="0" w:color="auto"/>
      </w:divBdr>
    </w:div>
    <w:div w:id="1830751873">
      <w:bodyDiv w:val="1"/>
      <w:marLeft w:val="0"/>
      <w:marRight w:val="0"/>
      <w:marTop w:val="0"/>
      <w:marBottom w:val="0"/>
      <w:divBdr>
        <w:top w:val="none" w:sz="0" w:space="0" w:color="auto"/>
        <w:left w:val="none" w:sz="0" w:space="0" w:color="auto"/>
        <w:bottom w:val="none" w:sz="0" w:space="0" w:color="auto"/>
        <w:right w:val="none" w:sz="0" w:space="0" w:color="auto"/>
      </w:divBdr>
    </w:div>
    <w:div w:id="1872037802">
      <w:bodyDiv w:val="1"/>
      <w:marLeft w:val="0"/>
      <w:marRight w:val="0"/>
      <w:marTop w:val="0"/>
      <w:marBottom w:val="0"/>
      <w:divBdr>
        <w:top w:val="none" w:sz="0" w:space="0" w:color="auto"/>
        <w:left w:val="none" w:sz="0" w:space="0" w:color="auto"/>
        <w:bottom w:val="none" w:sz="0" w:space="0" w:color="auto"/>
        <w:right w:val="none" w:sz="0" w:space="0" w:color="auto"/>
      </w:divBdr>
    </w:div>
    <w:div w:id="1937395562">
      <w:bodyDiv w:val="1"/>
      <w:marLeft w:val="0"/>
      <w:marRight w:val="0"/>
      <w:marTop w:val="0"/>
      <w:marBottom w:val="0"/>
      <w:divBdr>
        <w:top w:val="none" w:sz="0" w:space="0" w:color="auto"/>
        <w:left w:val="none" w:sz="0" w:space="0" w:color="auto"/>
        <w:bottom w:val="none" w:sz="0" w:space="0" w:color="auto"/>
        <w:right w:val="none" w:sz="0" w:space="0" w:color="auto"/>
      </w:divBdr>
    </w:div>
    <w:div w:id="1951470667">
      <w:bodyDiv w:val="1"/>
      <w:marLeft w:val="0"/>
      <w:marRight w:val="0"/>
      <w:marTop w:val="0"/>
      <w:marBottom w:val="0"/>
      <w:divBdr>
        <w:top w:val="none" w:sz="0" w:space="0" w:color="auto"/>
        <w:left w:val="none" w:sz="0" w:space="0" w:color="auto"/>
        <w:bottom w:val="none" w:sz="0" w:space="0" w:color="auto"/>
        <w:right w:val="none" w:sz="0" w:space="0" w:color="auto"/>
      </w:divBdr>
    </w:div>
    <w:div w:id="1985695296">
      <w:bodyDiv w:val="1"/>
      <w:marLeft w:val="0"/>
      <w:marRight w:val="0"/>
      <w:marTop w:val="0"/>
      <w:marBottom w:val="0"/>
      <w:divBdr>
        <w:top w:val="none" w:sz="0" w:space="0" w:color="auto"/>
        <w:left w:val="none" w:sz="0" w:space="0" w:color="auto"/>
        <w:bottom w:val="none" w:sz="0" w:space="0" w:color="auto"/>
        <w:right w:val="none" w:sz="0" w:space="0" w:color="auto"/>
      </w:divBdr>
    </w:div>
    <w:div w:id="1996909240">
      <w:bodyDiv w:val="1"/>
      <w:marLeft w:val="0"/>
      <w:marRight w:val="0"/>
      <w:marTop w:val="0"/>
      <w:marBottom w:val="0"/>
      <w:divBdr>
        <w:top w:val="none" w:sz="0" w:space="0" w:color="auto"/>
        <w:left w:val="none" w:sz="0" w:space="0" w:color="auto"/>
        <w:bottom w:val="none" w:sz="0" w:space="0" w:color="auto"/>
        <w:right w:val="none" w:sz="0" w:space="0" w:color="auto"/>
      </w:divBdr>
    </w:div>
    <w:div w:id="2017922496">
      <w:bodyDiv w:val="1"/>
      <w:marLeft w:val="0"/>
      <w:marRight w:val="0"/>
      <w:marTop w:val="0"/>
      <w:marBottom w:val="0"/>
      <w:divBdr>
        <w:top w:val="none" w:sz="0" w:space="0" w:color="auto"/>
        <w:left w:val="none" w:sz="0" w:space="0" w:color="auto"/>
        <w:bottom w:val="none" w:sz="0" w:space="0" w:color="auto"/>
        <w:right w:val="none" w:sz="0" w:space="0" w:color="auto"/>
      </w:divBdr>
    </w:div>
    <w:div w:id="2030793162">
      <w:bodyDiv w:val="1"/>
      <w:marLeft w:val="0"/>
      <w:marRight w:val="0"/>
      <w:marTop w:val="0"/>
      <w:marBottom w:val="0"/>
      <w:divBdr>
        <w:top w:val="none" w:sz="0" w:space="0" w:color="auto"/>
        <w:left w:val="none" w:sz="0" w:space="0" w:color="auto"/>
        <w:bottom w:val="none" w:sz="0" w:space="0" w:color="auto"/>
        <w:right w:val="none" w:sz="0" w:space="0" w:color="auto"/>
      </w:divBdr>
    </w:div>
    <w:div w:id="2054379355">
      <w:bodyDiv w:val="1"/>
      <w:marLeft w:val="0"/>
      <w:marRight w:val="0"/>
      <w:marTop w:val="0"/>
      <w:marBottom w:val="0"/>
      <w:divBdr>
        <w:top w:val="none" w:sz="0" w:space="0" w:color="auto"/>
        <w:left w:val="none" w:sz="0" w:space="0" w:color="auto"/>
        <w:bottom w:val="none" w:sz="0" w:space="0" w:color="auto"/>
        <w:right w:val="none" w:sz="0" w:space="0" w:color="auto"/>
      </w:divBdr>
    </w:div>
    <w:div w:id="2109420823">
      <w:bodyDiv w:val="1"/>
      <w:marLeft w:val="0"/>
      <w:marRight w:val="0"/>
      <w:marTop w:val="0"/>
      <w:marBottom w:val="0"/>
      <w:divBdr>
        <w:top w:val="none" w:sz="0" w:space="0" w:color="auto"/>
        <w:left w:val="none" w:sz="0" w:space="0" w:color="auto"/>
        <w:bottom w:val="none" w:sz="0" w:space="0" w:color="auto"/>
        <w:right w:val="none" w:sz="0" w:space="0" w:color="auto"/>
      </w:divBdr>
    </w:div>
    <w:div w:id="21434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ek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EA548-3AD0-4A70-A8BF-6C1204AF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9299</Words>
  <Characters>53006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lpstr>
    </vt:vector>
  </TitlesOfParts>
  <Company>Grad Rijeka</Company>
  <LinksUpToDate>false</LinksUpToDate>
  <CharactersWithSpaces>62181</CharactersWithSpaces>
  <SharedDoc>false</SharedDoc>
  <HLinks>
    <vt:vector size="18" baseType="variant">
      <vt:variant>
        <vt:i4>262229</vt:i4>
      </vt:variant>
      <vt:variant>
        <vt:i4>6</vt:i4>
      </vt:variant>
      <vt:variant>
        <vt:i4>0</vt:i4>
      </vt:variant>
      <vt:variant>
        <vt:i4>5</vt:i4>
      </vt:variant>
      <vt:variant>
        <vt:lpwstr>http://www.rijeka.hr/</vt:lpwstr>
      </vt:variant>
      <vt:variant>
        <vt:lpwstr/>
      </vt:variant>
      <vt:variant>
        <vt:i4>262229</vt:i4>
      </vt:variant>
      <vt:variant>
        <vt:i4>3</vt:i4>
      </vt:variant>
      <vt:variant>
        <vt:i4>0</vt:i4>
      </vt:variant>
      <vt:variant>
        <vt:i4>5</vt:i4>
      </vt:variant>
      <vt:variant>
        <vt:lpwstr>http://www.rijeka.hr/</vt:lpwstr>
      </vt:variant>
      <vt:variant>
        <vt:lpwstr/>
      </vt:variant>
      <vt:variant>
        <vt:i4>262229</vt:i4>
      </vt:variant>
      <vt:variant>
        <vt:i4>3</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Vundac_Marijan</dc:creator>
  <cp:keywords/>
  <cp:lastModifiedBy>Tatalović Maja</cp:lastModifiedBy>
  <cp:revision>4</cp:revision>
  <cp:lastPrinted>2024-05-08T11:57:00Z</cp:lastPrinted>
  <dcterms:created xsi:type="dcterms:W3CDTF">2024-05-15T07:42:00Z</dcterms:created>
  <dcterms:modified xsi:type="dcterms:W3CDTF">2024-05-15T07:43:00Z</dcterms:modified>
</cp:coreProperties>
</file>