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134" w:rsidRDefault="00584134" w:rsidP="00584134"/>
    <w:tbl>
      <w:tblPr>
        <w:tblW w:w="10490" w:type="dxa"/>
        <w:tblInd w:w="-743" w:type="dxa"/>
        <w:tblBorders>
          <w:top w:val="single" w:sz="18" w:space="0" w:color="auto"/>
          <w:left w:val="single" w:sz="18" w:space="0" w:color="auto"/>
          <w:bottom w:val="single" w:sz="18" w:space="0" w:color="auto"/>
          <w:right w:val="single" w:sz="18" w:space="0" w:color="auto"/>
          <w:insideH w:val="single" w:sz="2" w:space="0" w:color="auto"/>
          <w:insideV w:val="single" w:sz="12" w:space="0" w:color="auto"/>
        </w:tblBorders>
        <w:tblLook w:val="04A0" w:firstRow="1" w:lastRow="0" w:firstColumn="1" w:lastColumn="0" w:noHBand="0" w:noVBand="1"/>
      </w:tblPr>
      <w:tblGrid>
        <w:gridCol w:w="2095"/>
        <w:gridCol w:w="8395"/>
      </w:tblGrid>
      <w:tr w:rsidR="00584134" w:rsidRPr="00591F42" w:rsidTr="008B5530">
        <w:trPr>
          <w:trHeight w:val="416"/>
        </w:trPr>
        <w:tc>
          <w:tcPr>
            <w:tcW w:w="10490" w:type="dxa"/>
            <w:gridSpan w:val="2"/>
            <w:vAlign w:val="center"/>
          </w:tcPr>
          <w:p w:rsidR="00584134" w:rsidRPr="00591F42" w:rsidRDefault="00584134" w:rsidP="008B5530">
            <w:pPr>
              <w:jc w:val="center"/>
              <w:rPr>
                <w:rFonts w:cs="Arial"/>
                <w:b/>
                <w:sz w:val="20"/>
              </w:rPr>
            </w:pPr>
            <w:r>
              <w:rPr>
                <w:rFonts w:cs="Arial"/>
                <w:szCs w:val="22"/>
              </w:rPr>
              <w:br w:type="page"/>
            </w:r>
            <w:r>
              <w:rPr>
                <w:rFonts w:cs="Arial"/>
                <w:szCs w:val="22"/>
              </w:rPr>
              <w:br w:type="page"/>
            </w:r>
            <w:r w:rsidRPr="00591F42">
              <w:rPr>
                <w:rFonts w:cs="Arial"/>
                <w:b/>
                <w:sz w:val="20"/>
              </w:rPr>
              <w:t xml:space="preserve">IZVJEŠĆE </w:t>
            </w:r>
            <w:r>
              <w:rPr>
                <w:rFonts w:cs="Arial"/>
                <w:b/>
                <w:sz w:val="20"/>
              </w:rPr>
              <w:t>O PROVEDENOM SAVJETOVANJU S</w:t>
            </w:r>
            <w:r w:rsidRPr="00591F42">
              <w:rPr>
                <w:rFonts w:cs="Arial"/>
                <w:b/>
                <w:sz w:val="20"/>
              </w:rPr>
              <w:t xml:space="preserve"> JAVNOŠĆU</w:t>
            </w:r>
          </w:p>
        </w:tc>
      </w:tr>
      <w:tr w:rsidR="00584134" w:rsidRPr="00591F42" w:rsidTr="008B5530">
        <w:trPr>
          <w:trHeight w:val="415"/>
        </w:trPr>
        <w:tc>
          <w:tcPr>
            <w:tcW w:w="10490" w:type="dxa"/>
            <w:gridSpan w:val="2"/>
            <w:vAlign w:val="center"/>
          </w:tcPr>
          <w:p w:rsidR="00584134" w:rsidRPr="00591F42" w:rsidRDefault="00584134" w:rsidP="008B5530">
            <w:pPr>
              <w:ind w:left="1410" w:hanging="1410"/>
              <w:jc w:val="both"/>
              <w:rPr>
                <w:rFonts w:cs="Arial"/>
                <w:sz w:val="20"/>
              </w:rPr>
            </w:pPr>
            <w:r w:rsidRPr="00591F42">
              <w:rPr>
                <w:rFonts w:cs="Arial"/>
                <w:sz w:val="20"/>
              </w:rPr>
              <w:t xml:space="preserve">Naziv akta o kojem je savjetovanje provedeno: </w:t>
            </w:r>
          </w:p>
          <w:p w:rsidR="00584134" w:rsidRPr="00591F42" w:rsidRDefault="00584134" w:rsidP="008B5530">
            <w:pPr>
              <w:jc w:val="both"/>
              <w:rPr>
                <w:rFonts w:cs="Arial"/>
                <w:sz w:val="20"/>
              </w:rPr>
            </w:pPr>
            <w:r w:rsidRPr="00591F42">
              <w:rPr>
                <w:rFonts w:cs="Arial"/>
                <w:sz w:val="20"/>
              </w:rPr>
              <w:t xml:space="preserve">Nacrt prijedloga Odluke o najmu stanova </w:t>
            </w:r>
          </w:p>
        </w:tc>
      </w:tr>
      <w:tr w:rsidR="00584134" w:rsidRPr="00591F42" w:rsidTr="008B5530">
        <w:trPr>
          <w:trHeight w:val="845"/>
        </w:trPr>
        <w:tc>
          <w:tcPr>
            <w:tcW w:w="10490" w:type="dxa"/>
            <w:gridSpan w:val="2"/>
            <w:tcBorders>
              <w:bottom w:val="single" w:sz="12" w:space="0" w:color="auto"/>
            </w:tcBorders>
            <w:vAlign w:val="center"/>
          </w:tcPr>
          <w:p w:rsidR="00584134" w:rsidRPr="00591F42" w:rsidRDefault="00584134" w:rsidP="008B5530">
            <w:pPr>
              <w:jc w:val="both"/>
              <w:rPr>
                <w:rFonts w:cs="Arial"/>
                <w:sz w:val="20"/>
              </w:rPr>
            </w:pPr>
            <w:r w:rsidRPr="00591F42">
              <w:rPr>
                <w:rFonts w:cs="Arial"/>
                <w:sz w:val="20"/>
              </w:rPr>
              <w:t xml:space="preserve">Vrijeme trajanja savjetovanja: Savjetovanje je provedeno u </w:t>
            </w:r>
            <w:r>
              <w:rPr>
                <w:rFonts w:cs="Arial"/>
                <w:sz w:val="20"/>
              </w:rPr>
              <w:t>trajanju od 30 dana odnosno od 11</w:t>
            </w:r>
            <w:r w:rsidRPr="00591F42">
              <w:rPr>
                <w:rFonts w:cs="Arial"/>
                <w:sz w:val="20"/>
              </w:rPr>
              <w:t>. studenog 20</w:t>
            </w:r>
            <w:r>
              <w:rPr>
                <w:rFonts w:cs="Arial"/>
                <w:sz w:val="20"/>
              </w:rPr>
              <w:t>24. godine do 11</w:t>
            </w:r>
            <w:r w:rsidRPr="00591F42">
              <w:rPr>
                <w:rFonts w:cs="Arial"/>
                <w:sz w:val="20"/>
              </w:rPr>
              <w:t>. prosinca 2024. godine</w:t>
            </w:r>
          </w:p>
        </w:tc>
      </w:tr>
      <w:tr w:rsidR="00584134" w:rsidRPr="00591F42" w:rsidTr="008B5530">
        <w:trPr>
          <w:trHeight w:val="845"/>
        </w:trPr>
        <w:tc>
          <w:tcPr>
            <w:tcW w:w="2095" w:type="dxa"/>
            <w:tcBorders>
              <w:top w:val="single" w:sz="12" w:space="0" w:color="auto"/>
              <w:bottom w:val="single" w:sz="18" w:space="0" w:color="auto"/>
            </w:tcBorders>
            <w:vAlign w:val="center"/>
          </w:tcPr>
          <w:p w:rsidR="00584134" w:rsidRPr="00591F42" w:rsidRDefault="00584134" w:rsidP="008B5530">
            <w:pPr>
              <w:jc w:val="center"/>
              <w:rPr>
                <w:rFonts w:cs="Arial"/>
                <w:sz w:val="20"/>
              </w:rPr>
            </w:pPr>
            <w:r w:rsidRPr="00591F42">
              <w:rPr>
                <w:rFonts w:cs="Arial"/>
                <w:sz w:val="20"/>
              </w:rPr>
              <w:t>Cilj i glavne teme savjetovanja</w:t>
            </w:r>
          </w:p>
        </w:tc>
        <w:tc>
          <w:tcPr>
            <w:tcW w:w="8395" w:type="dxa"/>
            <w:tcBorders>
              <w:top w:val="single" w:sz="12" w:space="0" w:color="auto"/>
              <w:bottom w:val="single" w:sz="18" w:space="0" w:color="auto"/>
            </w:tcBorders>
            <w:vAlign w:val="center"/>
          </w:tcPr>
          <w:p w:rsidR="00584134" w:rsidRPr="00591F42" w:rsidRDefault="00584134" w:rsidP="008B5530">
            <w:pPr>
              <w:jc w:val="both"/>
              <w:rPr>
                <w:rFonts w:cs="Arial"/>
                <w:sz w:val="20"/>
              </w:rPr>
            </w:pPr>
            <w:r w:rsidRPr="00591F42">
              <w:rPr>
                <w:rFonts w:cs="Arial"/>
                <w:sz w:val="20"/>
              </w:rPr>
              <w:t>Osnovni cilj savjetovanja bio je dobivanje povratnih informacija od zainteresirane javnosti u svezi Nacrta prijedloga</w:t>
            </w:r>
            <w:r w:rsidRPr="00591F42">
              <w:t xml:space="preserve"> </w:t>
            </w:r>
            <w:r w:rsidRPr="00591F42">
              <w:rPr>
                <w:rFonts w:cs="Arial"/>
                <w:sz w:val="20"/>
              </w:rPr>
              <w:t xml:space="preserve">Odluke o najmu stanova </w:t>
            </w:r>
          </w:p>
        </w:tc>
      </w:tr>
    </w:tbl>
    <w:p w:rsidR="00584134" w:rsidRPr="00591F42" w:rsidRDefault="00584134" w:rsidP="00584134">
      <w:pPr>
        <w:tabs>
          <w:tab w:val="center" w:pos="4320"/>
          <w:tab w:val="right" w:pos="8640"/>
        </w:tabs>
        <w:rPr>
          <w:rFonts w:cs="Arial"/>
          <w:b/>
        </w:rPr>
      </w:pPr>
    </w:p>
    <w:tbl>
      <w:tblPr>
        <w:tblW w:w="10490" w:type="dxa"/>
        <w:tblInd w:w="-743"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694"/>
        <w:gridCol w:w="1433"/>
        <w:gridCol w:w="1276"/>
        <w:gridCol w:w="4536"/>
        <w:gridCol w:w="2551"/>
      </w:tblGrid>
      <w:tr w:rsidR="00584134" w:rsidRPr="00591F42" w:rsidTr="008B5530">
        <w:tc>
          <w:tcPr>
            <w:tcW w:w="694" w:type="dxa"/>
            <w:vAlign w:val="center"/>
          </w:tcPr>
          <w:p w:rsidR="00584134" w:rsidRPr="00591F42" w:rsidRDefault="00584134" w:rsidP="008B5530">
            <w:pPr>
              <w:jc w:val="center"/>
              <w:rPr>
                <w:rFonts w:cs="Arial"/>
                <w:sz w:val="20"/>
              </w:rPr>
            </w:pPr>
            <w:r w:rsidRPr="00591F42">
              <w:rPr>
                <w:rFonts w:cs="Arial"/>
                <w:sz w:val="20"/>
              </w:rPr>
              <w:t>Redni broj</w:t>
            </w:r>
          </w:p>
        </w:tc>
        <w:tc>
          <w:tcPr>
            <w:tcW w:w="1433" w:type="dxa"/>
            <w:vAlign w:val="center"/>
          </w:tcPr>
          <w:p w:rsidR="00584134" w:rsidRPr="00591F42" w:rsidRDefault="00584134" w:rsidP="008B5530">
            <w:pPr>
              <w:rPr>
                <w:rFonts w:cs="Arial"/>
                <w:sz w:val="20"/>
              </w:rPr>
            </w:pPr>
            <w:r w:rsidRPr="00591F42">
              <w:rPr>
                <w:rFonts w:cs="Arial"/>
                <w:sz w:val="20"/>
              </w:rPr>
              <w:t>Naziv dionika (pojedinac, organizacija, institucija)</w:t>
            </w:r>
          </w:p>
        </w:tc>
        <w:tc>
          <w:tcPr>
            <w:tcW w:w="1276" w:type="dxa"/>
            <w:tcBorders>
              <w:bottom w:val="single" w:sz="4" w:space="0" w:color="auto"/>
              <w:right w:val="single" w:sz="4" w:space="0" w:color="auto"/>
            </w:tcBorders>
            <w:vAlign w:val="center"/>
          </w:tcPr>
          <w:p w:rsidR="00584134" w:rsidRPr="00591F42" w:rsidRDefault="00584134" w:rsidP="008B5530">
            <w:pPr>
              <w:jc w:val="center"/>
              <w:rPr>
                <w:rFonts w:cs="Arial"/>
                <w:sz w:val="20"/>
              </w:rPr>
            </w:pPr>
            <w:r w:rsidRPr="00591F42">
              <w:rPr>
                <w:rFonts w:cs="Arial"/>
                <w:sz w:val="20"/>
              </w:rPr>
              <w:t>Članak na koji se odnosi primjedba/</w:t>
            </w:r>
          </w:p>
          <w:p w:rsidR="00584134" w:rsidRPr="00591F42" w:rsidRDefault="00584134" w:rsidP="008B5530">
            <w:pPr>
              <w:jc w:val="center"/>
              <w:rPr>
                <w:rFonts w:cs="Arial"/>
                <w:sz w:val="20"/>
              </w:rPr>
            </w:pPr>
            <w:r w:rsidRPr="00591F42">
              <w:rPr>
                <w:rFonts w:cs="Arial"/>
                <w:sz w:val="20"/>
              </w:rPr>
              <w:t>prijedlog</w:t>
            </w:r>
          </w:p>
        </w:tc>
        <w:tc>
          <w:tcPr>
            <w:tcW w:w="4536" w:type="dxa"/>
            <w:tcBorders>
              <w:left w:val="single" w:sz="4" w:space="0" w:color="auto"/>
              <w:right w:val="single" w:sz="4" w:space="0" w:color="auto"/>
            </w:tcBorders>
            <w:vAlign w:val="center"/>
          </w:tcPr>
          <w:p w:rsidR="00584134" w:rsidRPr="00591F42" w:rsidRDefault="00584134" w:rsidP="008B5530">
            <w:pPr>
              <w:jc w:val="center"/>
              <w:rPr>
                <w:rFonts w:cs="Arial"/>
                <w:sz w:val="20"/>
              </w:rPr>
            </w:pPr>
            <w:r w:rsidRPr="00591F42">
              <w:rPr>
                <w:rFonts w:cs="Arial"/>
                <w:sz w:val="20"/>
              </w:rPr>
              <w:t>Tekst primjedbe/prijedloga</w:t>
            </w:r>
          </w:p>
        </w:tc>
        <w:tc>
          <w:tcPr>
            <w:tcW w:w="2551" w:type="dxa"/>
            <w:tcBorders>
              <w:left w:val="single" w:sz="4" w:space="0" w:color="auto"/>
            </w:tcBorders>
            <w:vAlign w:val="center"/>
          </w:tcPr>
          <w:p w:rsidR="00584134" w:rsidRPr="00591F42" w:rsidRDefault="00584134" w:rsidP="008B5530">
            <w:pPr>
              <w:rPr>
                <w:rFonts w:cs="Arial"/>
                <w:sz w:val="20"/>
              </w:rPr>
            </w:pPr>
            <w:r w:rsidRPr="00591F42">
              <w:rPr>
                <w:rFonts w:cs="Arial"/>
                <w:sz w:val="20"/>
              </w:rPr>
              <w:t>Prihvaćanje/ neprihvaćanje primjedbe ili prijedloga</w:t>
            </w:r>
          </w:p>
        </w:tc>
      </w:tr>
      <w:tr w:rsidR="00584134" w:rsidRPr="00591F42" w:rsidTr="008B5530">
        <w:trPr>
          <w:trHeight w:val="1792"/>
        </w:trPr>
        <w:tc>
          <w:tcPr>
            <w:tcW w:w="694" w:type="dxa"/>
            <w:tcBorders>
              <w:right w:val="single" w:sz="4" w:space="0" w:color="auto"/>
            </w:tcBorders>
          </w:tcPr>
          <w:p w:rsidR="00584134" w:rsidRPr="00591F42" w:rsidRDefault="00584134" w:rsidP="008B5530">
            <w:pPr>
              <w:jc w:val="both"/>
              <w:rPr>
                <w:rFonts w:cs="Arial"/>
                <w:b/>
                <w:sz w:val="20"/>
                <w:u w:val="single"/>
              </w:rPr>
            </w:pPr>
            <w:r w:rsidRPr="00591F42">
              <w:rPr>
                <w:rFonts w:cs="Arial"/>
                <w:b/>
                <w:sz w:val="20"/>
                <w:u w:val="single"/>
              </w:rPr>
              <w:t>1.</w:t>
            </w:r>
          </w:p>
          <w:p w:rsidR="00584134" w:rsidRPr="00591F42" w:rsidRDefault="00584134" w:rsidP="008B5530">
            <w:pPr>
              <w:jc w:val="both"/>
              <w:rPr>
                <w:rFonts w:cs="Arial"/>
                <w:b/>
                <w:sz w:val="20"/>
                <w:u w:val="single"/>
              </w:rPr>
            </w:pPr>
          </w:p>
        </w:tc>
        <w:tc>
          <w:tcPr>
            <w:tcW w:w="1433" w:type="dxa"/>
            <w:tcBorders>
              <w:left w:val="single" w:sz="4" w:space="0" w:color="auto"/>
            </w:tcBorders>
          </w:tcPr>
          <w:p w:rsidR="00584134" w:rsidRPr="00591F42" w:rsidRDefault="00584134" w:rsidP="008B5530">
            <w:pPr>
              <w:rPr>
                <w:rFonts w:cs="Arial"/>
                <w:b/>
                <w:sz w:val="20"/>
                <w:u w:val="single"/>
              </w:rPr>
            </w:pPr>
            <w:r w:rsidRPr="00591F42">
              <w:rPr>
                <w:rFonts w:cs="Arial"/>
                <w:b/>
                <w:sz w:val="20"/>
                <w:u w:val="single"/>
              </w:rPr>
              <w:t>Pod rednim brojem 1.</w:t>
            </w:r>
          </w:p>
          <w:p w:rsidR="00584134" w:rsidRPr="00591F42" w:rsidRDefault="00584134" w:rsidP="008B5530">
            <w:pPr>
              <w:rPr>
                <w:rFonts w:cs="Arial"/>
                <w:b/>
                <w:sz w:val="20"/>
                <w:u w:val="single"/>
              </w:rPr>
            </w:pPr>
          </w:p>
          <w:p w:rsidR="00584134" w:rsidRPr="00591F42" w:rsidRDefault="00584134" w:rsidP="008B5530">
            <w:pPr>
              <w:rPr>
                <w:rFonts w:cs="Arial"/>
                <w:sz w:val="20"/>
                <w:u w:val="single"/>
              </w:rPr>
            </w:pPr>
            <w:r>
              <w:rPr>
                <w:rFonts w:cs="Arial"/>
                <w:sz w:val="20"/>
              </w:rPr>
              <w:t xml:space="preserve">Jasna </w:t>
            </w:r>
            <w:proofErr w:type="spellStart"/>
            <w:r>
              <w:rPr>
                <w:rFonts w:cs="Arial"/>
                <w:sz w:val="20"/>
              </w:rPr>
              <w:t>Radulović</w:t>
            </w:r>
            <w:proofErr w:type="spellEnd"/>
          </w:p>
          <w:p w:rsidR="00584134" w:rsidRPr="00591F42" w:rsidRDefault="00584134" w:rsidP="008B5530">
            <w:pPr>
              <w:rPr>
                <w:rFonts w:cs="Arial"/>
                <w:sz w:val="20"/>
              </w:rPr>
            </w:pPr>
          </w:p>
        </w:tc>
        <w:tc>
          <w:tcPr>
            <w:tcW w:w="1276" w:type="dxa"/>
            <w:tcBorders>
              <w:right w:val="single" w:sz="4" w:space="0" w:color="auto"/>
            </w:tcBorders>
          </w:tcPr>
          <w:p w:rsidR="00584134" w:rsidRPr="00591F42" w:rsidRDefault="00584134" w:rsidP="008B5530">
            <w:pPr>
              <w:rPr>
                <w:rFonts w:cs="Arial"/>
                <w:sz w:val="20"/>
              </w:rPr>
            </w:pPr>
          </w:p>
          <w:p w:rsidR="00584134" w:rsidRPr="00591F42" w:rsidRDefault="00584134" w:rsidP="008B5530">
            <w:pPr>
              <w:rPr>
                <w:rFonts w:cs="Arial"/>
                <w:sz w:val="20"/>
              </w:rPr>
            </w:pPr>
          </w:p>
          <w:p w:rsidR="00584134" w:rsidRPr="00591F42" w:rsidRDefault="00584134" w:rsidP="008B5530">
            <w:pPr>
              <w:rPr>
                <w:rFonts w:cs="Arial"/>
                <w:sz w:val="20"/>
              </w:rPr>
            </w:pPr>
          </w:p>
          <w:p w:rsidR="00584134" w:rsidRPr="00591F42" w:rsidRDefault="00584134" w:rsidP="008B5530">
            <w:pPr>
              <w:rPr>
                <w:rFonts w:cs="Arial"/>
                <w:sz w:val="20"/>
              </w:rPr>
            </w:pPr>
            <w:r w:rsidRPr="00591F42">
              <w:rPr>
                <w:rFonts w:cs="Arial"/>
                <w:sz w:val="20"/>
              </w:rPr>
              <w:t>Nije točno označen članak</w:t>
            </w:r>
          </w:p>
        </w:tc>
        <w:tc>
          <w:tcPr>
            <w:tcW w:w="4536" w:type="dxa"/>
            <w:tcBorders>
              <w:left w:val="single" w:sz="4" w:space="0" w:color="auto"/>
            </w:tcBorders>
          </w:tcPr>
          <w:p w:rsidR="00584134" w:rsidRPr="00591F42" w:rsidRDefault="00584134" w:rsidP="008B5530">
            <w:pPr>
              <w:rPr>
                <w:rFonts w:cs="Arial"/>
                <w:b/>
                <w:sz w:val="20"/>
                <w:u w:val="single"/>
              </w:rPr>
            </w:pPr>
            <w:r w:rsidRPr="00591F42">
              <w:rPr>
                <w:rFonts w:cs="Arial"/>
                <w:b/>
                <w:sz w:val="20"/>
                <w:u w:val="single"/>
              </w:rPr>
              <w:t>Pod rednim brojem 1.</w:t>
            </w:r>
          </w:p>
          <w:p w:rsidR="00584134" w:rsidRPr="00591F42" w:rsidRDefault="00584134" w:rsidP="008B5530">
            <w:pPr>
              <w:rPr>
                <w:rFonts w:cs="Arial"/>
                <w:b/>
                <w:sz w:val="20"/>
                <w:u w:val="single"/>
              </w:rPr>
            </w:pPr>
          </w:p>
          <w:p w:rsidR="00584134" w:rsidRPr="007477C5" w:rsidRDefault="00584134" w:rsidP="008B5530">
            <w:pPr>
              <w:pStyle w:val="NormalWeb"/>
              <w:rPr>
                <w:rFonts w:ascii="Times New Roman" w:hAnsi="Times New Roman"/>
                <w:i/>
                <w:sz w:val="24"/>
              </w:rPr>
            </w:pPr>
            <w:r w:rsidRPr="00591F42">
              <w:rPr>
                <w:sz w:val="20"/>
              </w:rPr>
              <w:t>Načelni prijedlozi i mišljenje na nacrt akta ili dokumenta:</w:t>
            </w:r>
            <w:r w:rsidRPr="00591F42">
              <w:rPr>
                <w:sz w:val="20"/>
              </w:rPr>
              <w:br/>
            </w:r>
            <w:r w:rsidRPr="007477C5">
              <w:rPr>
                <w:i/>
                <w:sz w:val="20"/>
                <w:szCs w:val="20"/>
              </w:rPr>
              <w:t xml:space="preserve">Smatram da bi se trebalo uzeti u obzir i mišljenje ili još bolje tražiti suglasnost stanara koji žive u zgradi u kojoj Grad iznajmljuje stanove da se takvi stanovi iznajmljuju, a sve kao što će biti slučaj s apartmanima. Imati takve susjede je </w:t>
            </w:r>
            <w:proofErr w:type="spellStart"/>
            <w:r w:rsidRPr="007477C5">
              <w:rPr>
                <w:i/>
                <w:sz w:val="20"/>
                <w:szCs w:val="20"/>
              </w:rPr>
              <w:t>horor</w:t>
            </w:r>
            <w:proofErr w:type="spellEnd"/>
            <w:r w:rsidRPr="007477C5">
              <w:rPr>
                <w:i/>
                <w:sz w:val="20"/>
                <w:szCs w:val="20"/>
              </w:rPr>
              <w:t>. Neuredni, bučni, nekulturni , a sve znam iz vlastitog iskustva.</w:t>
            </w:r>
            <w:r w:rsidRPr="007477C5">
              <w:rPr>
                <w:i/>
              </w:rPr>
              <w:t xml:space="preserve"> </w:t>
            </w:r>
          </w:p>
          <w:p w:rsidR="00584134" w:rsidRPr="00591F42" w:rsidRDefault="00584134" w:rsidP="008B5530">
            <w:pPr>
              <w:rPr>
                <w:rFonts w:cs="Arial"/>
                <w:sz w:val="20"/>
              </w:rPr>
            </w:pPr>
          </w:p>
        </w:tc>
        <w:tc>
          <w:tcPr>
            <w:tcW w:w="2551" w:type="dxa"/>
            <w:tcBorders>
              <w:left w:val="single" w:sz="4" w:space="0" w:color="auto"/>
            </w:tcBorders>
          </w:tcPr>
          <w:p w:rsidR="00584134" w:rsidRPr="00591F42" w:rsidRDefault="00584134" w:rsidP="008B5530">
            <w:pPr>
              <w:rPr>
                <w:rFonts w:cs="Arial"/>
                <w:b/>
                <w:sz w:val="20"/>
                <w:u w:val="single"/>
              </w:rPr>
            </w:pPr>
            <w:r w:rsidRPr="00591F42">
              <w:rPr>
                <w:rFonts w:cs="Arial"/>
                <w:b/>
                <w:sz w:val="20"/>
                <w:u w:val="single"/>
              </w:rPr>
              <w:t>Pod rednim brojem 1.</w:t>
            </w:r>
          </w:p>
          <w:p w:rsidR="00584134" w:rsidRPr="00591F42" w:rsidRDefault="00584134" w:rsidP="008B5530">
            <w:pPr>
              <w:rPr>
                <w:rFonts w:cs="Arial"/>
                <w:sz w:val="20"/>
              </w:rPr>
            </w:pPr>
          </w:p>
          <w:p w:rsidR="00584134" w:rsidRPr="00591F42" w:rsidRDefault="00584134" w:rsidP="008B5530">
            <w:pPr>
              <w:widowControl w:val="0"/>
              <w:tabs>
                <w:tab w:val="left" w:pos="254"/>
              </w:tabs>
              <w:autoSpaceDE w:val="0"/>
              <w:autoSpaceDN w:val="0"/>
              <w:spacing w:before="1" w:line="242" w:lineRule="auto"/>
              <w:ind w:right="113"/>
              <w:rPr>
                <w:rFonts w:eastAsia="Microsoft Sans Serif" w:cs="Arial"/>
                <w:sz w:val="20"/>
              </w:rPr>
            </w:pPr>
            <w:r w:rsidRPr="00591F42">
              <w:rPr>
                <w:rFonts w:eastAsia="Microsoft Sans Serif" w:cs="Arial"/>
                <w:sz w:val="20"/>
              </w:rPr>
              <w:t xml:space="preserve">Prijedlog se </w:t>
            </w:r>
            <w:r w:rsidRPr="00591F42">
              <w:rPr>
                <w:rFonts w:eastAsia="Microsoft Sans Serif" w:cs="Arial"/>
                <w:b/>
                <w:sz w:val="20"/>
              </w:rPr>
              <w:t>ne prihvaća</w:t>
            </w:r>
            <w:r w:rsidRPr="00591F42">
              <w:rPr>
                <w:rFonts w:eastAsia="Microsoft Sans Serif" w:cs="Arial"/>
                <w:sz w:val="20"/>
              </w:rPr>
              <w:t>.</w:t>
            </w:r>
          </w:p>
          <w:p w:rsidR="00584134" w:rsidRPr="00591F42" w:rsidRDefault="00584134" w:rsidP="008B5530">
            <w:pPr>
              <w:rPr>
                <w:rFonts w:cs="Arial"/>
                <w:sz w:val="20"/>
              </w:rPr>
            </w:pPr>
          </w:p>
          <w:p w:rsidR="00584134" w:rsidRPr="00591F42" w:rsidRDefault="00584134" w:rsidP="008B5530">
            <w:pPr>
              <w:rPr>
                <w:rFonts w:cs="Arial"/>
                <w:sz w:val="20"/>
              </w:rPr>
            </w:pPr>
            <w:r>
              <w:rPr>
                <w:rFonts w:cs="Arial"/>
                <w:sz w:val="20"/>
              </w:rPr>
              <w:t>Stanovi u vlasništvu Grada Rijeke nalaze se u velikom broju zgrada na području grada Rijeke. Kada bi Grad za svaki stan bio u obvezi tražiti suglasnost stanara koji žive u zgradi Grad bi bio onemogućen u stambenom zbrinjavanju osoba slabijeg imovnog stanja i ostvarenju svojih vlasničkih prava na stanovima.</w:t>
            </w:r>
          </w:p>
        </w:tc>
      </w:tr>
      <w:tr w:rsidR="00584134" w:rsidRPr="00591F42" w:rsidTr="008B5530">
        <w:trPr>
          <w:trHeight w:val="1270"/>
        </w:trPr>
        <w:tc>
          <w:tcPr>
            <w:tcW w:w="694" w:type="dxa"/>
            <w:tcBorders>
              <w:right w:val="single" w:sz="4" w:space="0" w:color="auto"/>
            </w:tcBorders>
          </w:tcPr>
          <w:p w:rsidR="00584134" w:rsidRPr="00591F42" w:rsidRDefault="00584134" w:rsidP="008B5530">
            <w:pPr>
              <w:jc w:val="both"/>
              <w:rPr>
                <w:rFonts w:cs="Arial"/>
                <w:b/>
                <w:sz w:val="20"/>
                <w:u w:val="single"/>
              </w:rPr>
            </w:pPr>
            <w:r w:rsidRPr="00591F42">
              <w:rPr>
                <w:rFonts w:cs="Arial"/>
                <w:b/>
                <w:sz w:val="20"/>
                <w:u w:val="single"/>
              </w:rPr>
              <w:t xml:space="preserve">2. </w:t>
            </w:r>
          </w:p>
        </w:tc>
        <w:tc>
          <w:tcPr>
            <w:tcW w:w="1433" w:type="dxa"/>
            <w:tcBorders>
              <w:left w:val="single" w:sz="4" w:space="0" w:color="auto"/>
            </w:tcBorders>
          </w:tcPr>
          <w:p w:rsidR="00584134" w:rsidRPr="00591F42" w:rsidRDefault="00584134" w:rsidP="008B5530">
            <w:pPr>
              <w:rPr>
                <w:rFonts w:cs="Arial"/>
                <w:b/>
                <w:sz w:val="20"/>
                <w:u w:val="single"/>
              </w:rPr>
            </w:pPr>
            <w:r w:rsidRPr="00591F42">
              <w:rPr>
                <w:rFonts w:cs="Arial"/>
                <w:b/>
                <w:sz w:val="20"/>
                <w:u w:val="single"/>
              </w:rPr>
              <w:t>Pod rednim brojem 2.</w:t>
            </w:r>
          </w:p>
          <w:p w:rsidR="00584134" w:rsidRPr="00591F42" w:rsidRDefault="00584134" w:rsidP="008B5530">
            <w:pPr>
              <w:rPr>
                <w:rFonts w:cs="Arial"/>
                <w:b/>
                <w:sz w:val="20"/>
                <w:u w:val="single"/>
              </w:rPr>
            </w:pPr>
          </w:p>
          <w:p w:rsidR="00584134" w:rsidRPr="00591F42" w:rsidRDefault="00584134" w:rsidP="008B5530">
            <w:pPr>
              <w:rPr>
                <w:rFonts w:cs="Arial"/>
                <w:b/>
                <w:sz w:val="20"/>
              </w:rPr>
            </w:pPr>
          </w:p>
          <w:p w:rsidR="00584134" w:rsidRPr="00591F42" w:rsidRDefault="00584134" w:rsidP="008B5530">
            <w:pPr>
              <w:rPr>
                <w:rFonts w:cs="Arial"/>
                <w:sz w:val="20"/>
              </w:rPr>
            </w:pPr>
            <w:proofErr w:type="spellStart"/>
            <w:r>
              <w:rPr>
                <w:rFonts w:cs="Arial"/>
                <w:sz w:val="20"/>
              </w:rPr>
              <w:t>Nasrin</w:t>
            </w:r>
            <w:proofErr w:type="spellEnd"/>
            <w:r>
              <w:rPr>
                <w:rFonts w:cs="Arial"/>
                <w:sz w:val="20"/>
              </w:rPr>
              <w:t xml:space="preserve"> </w:t>
            </w:r>
            <w:proofErr w:type="spellStart"/>
            <w:r>
              <w:rPr>
                <w:rFonts w:cs="Arial"/>
                <w:sz w:val="20"/>
              </w:rPr>
              <w:t>Strljić</w:t>
            </w:r>
            <w:proofErr w:type="spellEnd"/>
          </w:p>
          <w:p w:rsidR="00584134" w:rsidRPr="00591F42" w:rsidRDefault="00584134" w:rsidP="008B5530">
            <w:pPr>
              <w:rPr>
                <w:rFonts w:cs="Arial"/>
                <w:b/>
                <w:sz w:val="20"/>
              </w:rPr>
            </w:pPr>
          </w:p>
        </w:tc>
        <w:tc>
          <w:tcPr>
            <w:tcW w:w="1276" w:type="dxa"/>
            <w:tcBorders>
              <w:right w:val="single" w:sz="4" w:space="0" w:color="auto"/>
            </w:tcBorders>
          </w:tcPr>
          <w:p w:rsidR="00584134" w:rsidRPr="00591F42" w:rsidRDefault="00584134" w:rsidP="008B5530">
            <w:pPr>
              <w:rPr>
                <w:rFonts w:cs="Arial"/>
                <w:sz w:val="20"/>
              </w:rPr>
            </w:pPr>
          </w:p>
          <w:p w:rsidR="00584134" w:rsidRPr="00591F42" w:rsidRDefault="00584134" w:rsidP="008B5530">
            <w:pPr>
              <w:rPr>
                <w:rFonts w:cs="Arial"/>
                <w:sz w:val="20"/>
              </w:rPr>
            </w:pPr>
            <w:r w:rsidRPr="00591F42">
              <w:rPr>
                <w:rFonts w:cs="Arial"/>
                <w:sz w:val="20"/>
              </w:rPr>
              <w:t>Nije točno označen članak</w:t>
            </w:r>
          </w:p>
        </w:tc>
        <w:tc>
          <w:tcPr>
            <w:tcW w:w="4536" w:type="dxa"/>
            <w:tcBorders>
              <w:left w:val="single" w:sz="4" w:space="0" w:color="auto"/>
            </w:tcBorders>
          </w:tcPr>
          <w:p w:rsidR="00584134" w:rsidRPr="00591F42" w:rsidRDefault="00584134" w:rsidP="008B5530">
            <w:pPr>
              <w:rPr>
                <w:rFonts w:cs="Arial"/>
                <w:b/>
                <w:sz w:val="20"/>
                <w:u w:val="single"/>
              </w:rPr>
            </w:pPr>
            <w:r w:rsidRPr="00591F42">
              <w:rPr>
                <w:rFonts w:cs="Arial"/>
                <w:b/>
                <w:sz w:val="20"/>
                <w:u w:val="single"/>
              </w:rPr>
              <w:t>Pod rednim brojem 2.</w:t>
            </w:r>
          </w:p>
          <w:p w:rsidR="00584134" w:rsidRPr="00591F42" w:rsidRDefault="00584134" w:rsidP="008B5530">
            <w:pPr>
              <w:rPr>
                <w:rFonts w:cs="Arial"/>
                <w:sz w:val="20"/>
              </w:rPr>
            </w:pPr>
          </w:p>
          <w:p w:rsidR="00584134" w:rsidRPr="007477C5" w:rsidRDefault="00584134" w:rsidP="008B5530">
            <w:pPr>
              <w:pStyle w:val="NormalWeb"/>
              <w:rPr>
                <w:rFonts w:ascii="Times New Roman" w:hAnsi="Times New Roman"/>
                <w:i/>
                <w:sz w:val="20"/>
                <w:szCs w:val="20"/>
              </w:rPr>
            </w:pPr>
            <w:r w:rsidRPr="00591F42">
              <w:rPr>
                <w:sz w:val="20"/>
              </w:rPr>
              <w:t>Načelni prijedlozi i mišljenje na nacrt akta ili dokumenta:</w:t>
            </w:r>
            <w:r w:rsidRPr="00591F42">
              <w:rPr>
                <w:sz w:val="20"/>
              </w:rPr>
              <w:br/>
            </w:r>
            <w:proofErr w:type="spellStart"/>
            <w:r w:rsidRPr="007477C5">
              <w:rPr>
                <w:i/>
                <w:sz w:val="20"/>
                <w:szCs w:val="20"/>
              </w:rPr>
              <w:t>Buduci</w:t>
            </w:r>
            <w:proofErr w:type="spellEnd"/>
            <w:r w:rsidRPr="007477C5">
              <w:rPr>
                <w:i/>
                <w:sz w:val="20"/>
                <w:szCs w:val="20"/>
              </w:rPr>
              <w:t xml:space="preserve"> da je lista </w:t>
            </w:r>
            <w:proofErr w:type="spellStart"/>
            <w:r w:rsidRPr="007477C5">
              <w:rPr>
                <w:i/>
                <w:sz w:val="20"/>
                <w:szCs w:val="20"/>
              </w:rPr>
              <w:t>namijenjana</w:t>
            </w:r>
            <w:proofErr w:type="spellEnd"/>
            <w:r w:rsidRPr="007477C5">
              <w:rPr>
                <w:i/>
                <w:sz w:val="20"/>
                <w:szCs w:val="20"/>
              </w:rPr>
              <w:t xml:space="preserve"> ljudima koji nisu bili u </w:t>
            </w:r>
            <w:proofErr w:type="spellStart"/>
            <w:r w:rsidRPr="007477C5">
              <w:rPr>
                <w:i/>
                <w:sz w:val="20"/>
                <w:szCs w:val="20"/>
              </w:rPr>
              <w:t>mogucnosti</w:t>
            </w:r>
            <w:proofErr w:type="spellEnd"/>
            <w:r w:rsidRPr="007477C5">
              <w:rPr>
                <w:i/>
                <w:sz w:val="20"/>
                <w:szCs w:val="20"/>
              </w:rPr>
              <w:t xml:space="preserve"> niti su u </w:t>
            </w:r>
            <w:proofErr w:type="spellStart"/>
            <w:r w:rsidRPr="007477C5">
              <w:rPr>
                <w:i/>
                <w:sz w:val="20"/>
                <w:szCs w:val="20"/>
              </w:rPr>
              <w:t>mogucnosti</w:t>
            </w:r>
            <w:proofErr w:type="spellEnd"/>
            <w:r w:rsidRPr="007477C5">
              <w:rPr>
                <w:i/>
                <w:sz w:val="20"/>
                <w:szCs w:val="20"/>
              </w:rPr>
              <w:t xml:space="preserve"> kupovinom nekretnine </w:t>
            </w:r>
            <w:proofErr w:type="spellStart"/>
            <w:r w:rsidRPr="007477C5">
              <w:rPr>
                <w:i/>
                <w:sz w:val="20"/>
                <w:szCs w:val="20"/>
              </w:rPr>
              <w:t>rijesiti</w:t>
            </w:r>
            <w:proofErr w:type="spellEnd"/>
            <w:r w:rsidRPr="007477C5">
              <w:rPr>
                <w:i/>
                <w:sz w:val="20"/>
                <w:szCs w:val="20"/>
              </w:rPr>
              <w:t xml:space="preserve"> svoje stambeno pitanje, te </w:t>
            </w:r>
            <w:proofErr w:type="spellStart"/>
            <w:r w:rsidRPr="007477C5">
              <w:rPr>
                <w:i/>
                <w:sz w:val="20"/>
                <w:szCs w:val="20"/>
              </w:rPr>
              <w:t>placaju</w:t>
            </w:r>
            <w:proofErr w:type="spellEnd"/>
            <w:r w:rsidRPr="007477C5">
              <w:rPr>
                <w:i/>
                <w:sz w:val="20"/>
                <w:szCs w:val="20"/>
              </w:rPr>
              <w:t xml:space="preserve"> godinama i </w:t>
            </w:r>
            <w:proofErr w:type="spellStart"/>
            <w:r w:rsidRPr="007477C5">
              <w:rPr>
                <w:i/>
                <w:sz w:val="20"/>
                <w:szCs w:val="20"/>
              </w:rPr>
              <w:t>desetljecima</w:t>
            </w:r>
            <w:proofErr w:type="spellEnd"/>
            <w:r w:rsidRPr="007477C5">
              <w:rPr>
                <w:i/>
                <w:sz w:val="20"/>
                <w:szCs w:val="20"/>
              </w:rPr>
              <w:t xml:space="preserve"> </w:t>
            </w:r>
            <w:proofErr w:type="spellStart"/>
            <w:r w:rsidRPr="007477C5">
              <w:rPr>
                <w:i/>
                <w:sz w:val="20"/>
                <w:szCs w:val="20"/>
              </w:rPr>
              <w:t>trzisnu</w:t>
            </w:r>
            <w:proofErr w:type="spellEnd"/>
            <w:r w:rsidRPr="007477C5">
              <w:rPr>
                <w:i/>
                <w:sz w:val="20"/>
                <w:szCs w:val="20"/>
              </w:rPr>
              <w:t xml:space="preserve"> cijenu najma, trebalo bi upravo to uzeti u obzir. Da pojasnim, ako </w:t>
            </w:r>
            <w:proofErr w:type="spellStart"/>
            <w:r w:rsidRPr="007477C5">
              <w:rPr>
                <w:i/>
                <w:sz w:val="20"/>
                <w:szCs w:val="20"/>
              </w:rPr>
              <w:t>gradjani</w:t>
            </w:r>
            <w:proofErr w:type="spellEnd"/>
            <w:r w:rsidRPr="007477C5">
              <w:rPr>
                <w:i/>
                <w:sz w:val="20"/>
                <w:szCs w:val="20"/>
              </w:rPr>
              <w:t xml:space="preserve"> podnositelji zahtjeva </w:t>
            </w:r>
            <w:proofErr w:type="spellStart"/>
            <w:r w:rsidRPr="007477C5">
              <w:rPr>
                <w:i/>
                <w:sz w:val="20"/>
                <w:szCs w:val="20"/>
              </w:rPr>
              <w:t>placaju</w:t>
            </w:r>
            <w:proofErr w:type="spellEnd"/>
            <w:r w:rsidRPr="007477C5">
              <w:rPr>
                <w:i/>
                <w:sz w:val="20"/>
                <w:szCs w:val="20"/>
              </w:rPr>
              <w:t xml:space="preserve"> </w:t>
            </w:r>
            <w:proofErr w:type="spellStart"/>
            <w:r w:rsidRPr="007477C5">
              <w:rPr>
                <w:i/>
                <w:sz w:val="20"/>
                <w:szCs w:val="20"/>
              </w:rPr>
              <w:t>eur</w:t>
            </w:r>
            <w:proofErr w:type="spellEnd"/>
            <w:r w:rsidRPr="007477C5">
              <w:rPr>
                <w:i/>
                <w:sz w:val="20"/>
                <w:szCs w:val="20"/>
              </w:rPr>
              <w:t xml:space="preserve"> </w:t>
            </w:r>
            <w:proofErr w:type="spellStart"/>
            <w:r w:rsidRPr="007477C5">
              <w:rPr>
                <w:i/>
                <w:sz w:val="20"/>
                <w:szCs w:val="20"/>
              </w:rPr>
              <w:t>mjescno</w:t>
            </w:r>
            <w:proofErr w:type="spellEnd"/>
            <w:r w:rsidRPr="007477C5">
              <w:rPr>
                <w:i/>
                <w:sz w:val="20"/>
                <w:szCs w:val="20"/>
              </w:rPr>
              <w:t xml:space="preserve"> stan ili i vise, mislim da bi i taj iznos trebao ulaziti u cenzus, </w:t>
            </w:r>
            <w:proofErr w:type="spellStart"/>
            <w:r w:rsidRPr="007477C5">
              <w:rPr>
                <w:i/>
                <w:sz w:val="20"/>
                <w:szCs w:val="20"/>
              </w:rPr>
              <w:t>tj</w:t>
            </w:r>
            <w:proofErr w:type="spellEnd"/>
            <w:r w:rsidRPr="007477C5">
              <w:rPr>
                <w:i/>
                <w:sz w:val="20"/>
                <w:szCs w:val="20"/>
              </w:rPr>
              <w:t xml:space="preserve"> oduzimat se od </w:t>
            </w:r>
            <w:proofErr w:type="spellStart"/>
            <w:r w:rsidRPr="007477C5">
              <w:rPr>
                <w:i/>
                <w:sz w:val="20"/>
                <w:szCs w:val="20"/>
              </w:rPr>
              <w:t>uklupnih</w:t>
            </w:r>
            <w:proofErr w:type="spellEnd"/>
            <w:r w:rsidRPr="007477C5">
              <w:rPr>
                <w:i/>
                <w:sz w:val="20"/>
                <w:szCs w:val="20"/>
              </w:rPr>
              <w:t xml:space="preserve"> prihoda. </w:t>
            </w:r>
            <w:proofErr w:type="spellStart"/>
            <w:r w:rsidRPr="007477C5">
              <w:rPr>
                <w:i/>
                <w:sz w:val="20"/>
                <w:szCs w:val="20"/>
              </w:rPr>
              <w:t>Placanje</w:t>
            </w:r>
            <w:proofErr w:type="spellEnd"/>
            <w:r w:rsidRPr="007477C5">
              <w:rPr>
                <w:i/>
                <w:sz w:val="20"/>
                <w:szCs w:val="20"/>
              </w:rPr>
              <w:t xml:space="preserve"> visokih </w:t>
            </w:r>
            <w:proofErr w:type="spellStart"/>
            <w:r w:rsidRPr="007477C5">
              <w:rPr>
                <w:i/>
                <w:sz w:val="20"/>
                <w:szCs w:val="20"/>
              </w:rPr>
              <w:t>najmnina</w:t>
            </w:r>
            <w:proofErr w:type="spellEnd"/>
            <w:r w:rsidRPr="007477C5">
              <w:rPr>
                <w:i/>
                <w:sz w:val="20"/>
                <w:szCs w:val="20"/>
              </w:rPr>
              <w:t xml:space="preserve"> je i glavni uzrok postajanja ovakvih politika, pa je onda smisleno upravo iznose koji </w:t>
            </w:r>
            <w:proofErr w:type="spellStart"/>
            <w:r w:rsidRPr="007477C5">
              <w:rPr>
                <w:i/>
                <w:sz w:val="20"/>
                <w:szCs w:val="20"/>
              </w:rPr>
              <w:t>placaju</w:t>
            </w:r>
            <w:proofErr w:type="spellEnd"/>
            <w:r w:rsidRPr="007477C5">
              <w:rPr>
                <w:i/>
                <w:sz w:val="20"/>
                <w:szCs w:val="20"/>
              </w:rPr>
              <w:t xml:space="preserve"> oni koji nemaju </w:t>
            </w:r>
            <w:proofErr w:type="spellStart"/>
            <w:r w:rsidRPr="007477C5">
              <w:rPr>
                <w:i/>
                <w:sz w:val="20"/>
                <w:szCs w:val="20"/>
              </w:rPr>
              <w:t>alaternative</w:t>
            </w:r>
            <w:proofErr w:type="spellEnd"/>
            <w:r w:rsidRPr="007477C5">
              <w:rPr>
                <w:i/>
                <w:sz w:val="20"/>
                <w:szCs w:val="20"/>
              </w:rPr>
              <w:t xml:space="preserve"> </w:t>
            </w:r>
            <w:proofErr w:type="spellStart"/>
            <w:r w:rsidRPr="007477C5">
              <w:rPr>
                <w:i/>
                <w:sz w:val="20"/>
                <w:szCs w:val="20"/>
              </w:rPr>
              <w:t>vazan</w:t>
            </w:r>
            <w:proofErr w:type="spellEnd"/>
            <w:r w:rsidRPr="007477C5">
              <w:rPr>
                <w:i/>
                <w:sz w:val="20"/>
                <w:szCs w:val="20"/>
              </w:rPr>
              <w:t xml:space="preserve"> faktor u ukupnoj procjeni prioriteta. </w:t>
            </w:r>
          </w:p>
          <w:p w:rsidR="00584134" w:rsidRPr="00591F42" w:rsidRDefault="00584134" w:rsidP="008B5530">
            <w:pPr>
              <w:rPr>
                <w:rFonts w:cs="Arial"/>
                <w:b/>
                <w:sz w:val="20"/>
                <w:u w:val="single"/>
              </w:rPr>
            </w:pPr>
          </w:p>
        </w:tc>
        <w:tc>
          <w:tcPr>
            <w:tcW w:w="2551" w:type="dxa"/>
            <w:tcBorders>
              <w:left w:val="single" w:sz="4" w:space="0" w:color="auto"/>
            </w:tcBorders>
          </w:tcPr>
          <w:p w:rsidR="00584134" w:rsidRPr="00591F42" w:rsidRDefault="00584134" w:rsidP="008B5530">
            <w:pPr>
              <w:rPr>
                <w:rFonts w:cs="Arial"/>
                <w:b/>
                <w:sz w:val="20"/>
                <w:u w:val="single"/>
              </w:rPr>
            </w:pPr>
            <w:r w:rsidRPr="00591F42">
              <w:rPr>
                <w:rFonts w:cs="Arial"/>
                <w:b/>
                <w:sz w:val="20"/>
                <w:u w:val="single"/>
              </w:rPr>
              <w:t>Pod rednim brojem 2.</w:t>
            </w:r>
          </w:p>
          <w:p w:rsidR="00584134" w:rsidRPr="00591F42" w:rsidRDefault="00584134" w:rsidP="008B5530">
            <w:pPr>
              <w:rPr>
                <w:rFonts w:cs="Arial"/>
                <w:b/>
                <w:sz w:val="20"/>
                <w:u w:val="single"/>
              </w:rPr>
            </w:pPr>
          </w:p>
          <w:p w:rsidR="00584134" w:rsidRPr="00591F42" w:rsidRDefault="00584134" w:rsidP="008B5530">
            <w:pPr>
              <w:widowControl w:val="0"/>
              <w:tabs>
                <w:tab w:val="left" w:pos="254"/>
              </w:tabs>
              <w:autoSpaceDE w:val="0"/>
              <w:autoSpaceDN w:val="0"/>
              <w:spacing w:before="1" w:line="242" w:lineRule="auto"/>
              <w:ind w:right="113"/>
              <w:rPr>
                <w:rFonts w:eastAsia="Microsoft Sans Serif" w:cs="Arial"/>
                <w:sz w:val="20"/>
              </w:rPr>
            </w:pPr>
            <w:r w:rsidRPr="00591F42">
              <w:rPr>
                <w:rFonts w:eastAsia="Microsoft Sans Serif" w:cs="Arial"/>
                <w:sz w:val="20"/>
              </w:rPr>
              <w:t xml:space="preserve">Prijedlog se </w:t>
            </w:r>
            <w:r w:rsidRPr="00591F42">
              <w:rPr>
                <w:rFonts w:eastAsia="Microsoft Sans Serif" w:cs="Arial"/>
                <w:b/>
                <w:sz w:val="20"/>
              </w:rPr>
              <w:t>ne prihvaća</w:t>
            </w:r>
            <w:r w:rsidRPr="00591F42">
              <w:rPr>
                <w:rFonts w:eastAsia="Microsoft Sans Serif" w:cs="Arial"/>
                <w:sz w:val="20"/>
              </w:rPr>
              <w:t>.</w:t>
            </w:r>
          </w:p>
          <w:p w:rsidR="00584134" w:rsidRPr="00591F42" w:rsidRDefault="00584134" w:rsidP="008B5530">
            <w:pPr>
              <w:rPr>
                <w:rFonts w:cs="Arial"/>
                <w:sz w:val="20"/>
              </w:rPr>
            </w:pPr>
          </w:p>
          <w:p w:rsidR="00584134" w:rsidRPr="00591F42" w:rsidRDefault="00584134" w:rsidP="008B5530">
            <w:pPr>
              <w:rPr>
                <w:rFonts w:cs="Arial"/>
                <w:sz w:val="20"/>
              </w:rPr>
            </w:pPr>
            <w:r>
              <w:rPr>
                <w:rFonts w:cs="Arial"/>
                <w:sz w:val="20"/>
              </w:rPr>
              <w:t xml:space="preserve">Člankom 5. stavkom 1. točkom 6. Nacrta prijedloga Odluke propisan je cenzus koji ne smiju prelaziti ukupni dohodak i ukupni primici podnositelja zahtjeva i članova njegovog obiteljskog domaćinstva da bi ostvarili pravo na podnošenje zahtjeva za davanje stana u najam odnosno uvrštenje na Listu. Predloženom odredbom cenzus je određen u nižem postotku </w:t>
            </w:r>
            <w:r>
              <w:rPr>
                <w:rFonts w:cs="Arial"/>
                <w:sz w:val="20"/>
              </w:rPr>
              <w:lastRenderedPageBreak/>
              <w:t>u odnosu na ranije važeće Odluke.</w:t>
            </w:r>
          </w:p>
        </w:tc>
      </w:tr>
      <w:tr w:rsidR="00584134" w:rsidRPr="00591F42" w:rsidTr="008B5530">
        <w:tc>
          <w:tcPr>
            <w:tcW w:w="694" w:type="dxa"/>
            <w:tcBorders>
              <w:right w:val="single" w:sz="4" w:space="0" w:color="auto"/>
            </w:tcBorders>
          </w:tcPr>
          <w:p w:rsidR="00584134" w:rsidRPr="00591F42" w:rsidRDefault="00584134" w:rsidP="008B5530">
            <w:pPr>
              <w:jc w:val="both"/>
              <w:rPr>
                <w:rFonts w:cs="Arial"/>
                <w:b/>
                <w:sz w:val="20"/>
                <w:u w:val="single"/>
              </w:rPr>
            </w:pPr>
            <w:r w:rsidRPr="00591F42">
              <w:rPr>
                <w:rFonts w:cs="Arial"/>
                <w:b/>
                <w:sz w:val="20"/>
                <w:u w:val="single"/>
              </w:rPr>
              <w:lastRenderedPageBreak/>
              <w:t>3.</w:t>
            </w:r>
          </w:p>
          <w:p w:rsidR="00584134" w:rsidRPr="00591F42" w:rsidRDefault="00584134" w:rsidP="008B5530">
            <w:pPr>
              <w:jc w:val="both"/>
              <w:rPr>
                <w:rFonts w:cs="Arial"/>
                <w:b/>
                <w:sz w:val="20"/>
                <w:u w:val="single"/>
              </w:rPr>
            </w:pPr>
          </w:p>
          <w:p w:rsidR="00584134" w:rsidRPr="00591F42" w:rsidRDefault="00584134" w:rsidP="008B5530">
            <w:pPr>
              <w:jc w:val="both"/>
              <w:rPr>
                <w:rFonts w:cs="Arial"/>
                <w:b/>
                <w:sz w:val="20"/>
                <w:u w:val="single"/>
              </w:rPr>
            </w:pPr>
          </w:p>
          <w:p w:rsidR="00584134" w:rsidRPr="00591F42" w:rsidRDefault="00584134" w:rsidP="008B5530">
            <w:pPr>
              <w:jc w:val="both"/>
              <w:rPr>
                <w:rFonts w:cs="Arial"/>
                <w:b/>
                <w:sz w:val="20"/>
                <w:u w:val="single"/>
              </w:rPr>
            </w:pPr>
          </w:p>
          <w:p w:rsidR="00584134" w:rsidRPr="00591F42" w:rsidRDefault="00584134" w:rsidP="008B5530">
            <w:pPr>
              <w:jc w:val="both"/>
              <w:rPr>
                <w:rFonts w:cs="Arial"/>
                <w:b/>
                <w:sz w:val="20"/>
                <w:u w:val="single"/>
              </w:rPr>
            </w:pPr>
          </w:p>
          <w:p w:rsidR="00584134" w:rsidRPr="00591F42" w:rsidRDefault="00584134" w:rsidP="008B5530">
            <w:pPr>
              <w:jc w:val="both"/>
              <w:rPr>
                <w:rFonts w:cs="Arial"/>
                <w:b/>
                <w:sz w:val="20"/>
                <w:u w:val="single"/>
              </w:rPr>
            </w:pPr>
          </w:p>
        </w:tc>
        <w:tc>
          <w:tcPr>
            <w:tcW w:w="1433" w:type="dxa"/>
            <w:tcBorders>
              <w:left w:val="single" w:sz="4" w:space="0" w:color="auto"/>
            </w:tcBorders>
          </w:tcPr>
          <w:p w:rsidR="00584134" w:rsidRPr="00591F42" w:rsidRDefault="00584134" w:rsidP="008B5530">
            <w:pPr>
              <w:rPr>
                <w:rFonts w:cs="Arial"/>
                <w:b/>
                <w:sz w:val="20"/>
                <w:u w:val="single"/>
              </w:rPr>
            </w:pPr>
            <w:r w:rsidRPr="00591F42">
              <w:rPr>
                <w:rFonts w:cs="Arial"/>
                <w:b/>
                <w:sz w:val="20"/>
                <w:u w:val="single"/>
              </w:rPr>
              <w:t>Pod rednim brojem 3.</w:t>
            </w:r>
          </w:p>
          <w:p w:rsidR="00584134" w:rsidRPr="00591F42" w:rsidRDefault="00584134" w:rsidP="008B5530">
            <w:pPr>
              <w:rPr>
                <w:rFonts w:cs="Arial"/>
                <w:b/>
                <w:sz w:val="20"/>
              </w:rPr>
            </w:pPr>
            <w:r w:rsidRPr="00591F42">
              <w:rPr>
                <w:rFonts w:cs="Arial"/>
                <w:b/>
                <w:sz w:val="20"/>
              </w:rPr>
              <w:t xml:space="preserve"> </w:t>
            </w:r>
          </w:p>
          <w:p w:rsidR="00584134" w:rsidRPr="00591F42" w:rsidRDefault="00584134" w:rsidP="008B5530">
            <w:pPr>
              <w:rPr>
                <w:rFonts w:cs="Arial"/>
                <w:sz w:val="20"/>
              </w:rPr>
            </w:pPr>
          </w:p>
          <w:p w:rsidR="00584134" w:rsidRPr="00591F42" w:rsidRDefault="00584134" w:rsidP="008B5530">
            <w:pPr>
              <w:rPr>
                <w:rFonts w:cs="Arial"/>
                <w:sz w:val="20"/>
              </w:rPr>
            </w:pPr>
            <w:r>
              <w:rPr>
                <w:rFonts w:cs="Arial"/>
                <w:sz w:val="20"/>
              </w:rPr>
              <w:t>Lorena Burić</w:t>
            </w:r>
          </w:p>
          <w:p w:rsidR="00584134" w:rsidRPr="00591F42" w:rsidRDefault="00584134" w:rsidP="008B5530">
            <w:pPr>
              <w:rPr>
                <w:rFonts w:cs="Arial"/>
                <w:b/>
                <w:sz w:val="20"/>
              </w:rPr>
            </w:pPr>
          </w:p>
        </w:tc>
        <w:tc>
          <w:tcPr>
            <w:tcW w:w="1276" w:type="dxa"/>
            <w:tcBorders>
              <w:right w:val="single" w:sz="4" w:space="0" w:color="auto"/>
            </w:tcBorders>
          </w:tcPr>
          <w:p w:rsidR="00584134" w:rsidRPr="00591F42" w:rsidRDefault="00584134" w:rsidP="008B5530">
            <w:pPr>
              <w:rPr>
                <w:rFonts w:cs="Arial"/>
                <w:sz w:val="20"/>
              </w:rPr>
            </w:pPr>
          </w:p>
          <w:p w:rsidR="00584134" w:rsidRPr="00591F42" w:rsidRDefault="00584134" w:rsidP="008B5530">
            <w:pPr>
              <w:rPr>
                <w:rFonts w:cs="Arial"/>
                <w:sz w:val="20"/>
              </w:rPr>
            </w:pPr>
            <w:r w:rsidRPr="00591F42">
              <w:rPr>
                <w:rFonts w:cs="Arial"/>
                <w:sz w:val="20"/>
              </w:rPr>
              <w:t>Nije točno označen članak</w:t>
            </w:r>
          </w:p>
        </w:tc>
        <w:tc>
          <w:tcPr>
            <w:tcW w:w="4536" w:type="dxa"/>
            <w:tcBorders>
              <w:left w:val="single" w:sz="4" w:space="0" w:color="auto"/>
            </w:tcBorders>
          </w:tcPr>
          <w:p w:rsidR="00584134" w:rsidRPr="00591F42" w:rsidRDefault="00584134" w:rsidP="008B5530">
            <w:pPr>
              <w:rPr>
                <w:rFonts w:cs="Arial"/>
                <w:b/>
                <w:sz w:val="20"/>
                <w:u w:val="single"/>
              </w:rPr>
            </w:pPr>
            <w:r w:rsidRPr="00591F42">
              <w:rPr>
                <w:rFonts w:cs="Arial"/>
                <w:b/>
                <w:sz w:val="20"/>
                <w:u w:val="single"/>
              </w:rPr>
              <w:t>Pod rednim brojem 3.</w:t>
            </w:r>
          </w:p>
          <w:p w:rsidR="00584134" w:rsidRPr="00591F42" w:rsidRDefault="00584134" w:rsidP="008B5530">
            <w:pPr>
              <w:rPr>
                <w:rFonts w:cs="Arial"/>
                <w:b/>
                <w:sz w:val="20"/>
                <w:u w:val="single"/>
              </w:rPr>
            </w:pPr>
          </w:p>
          <w:p w:rsidR="00584134" w:rsidRPr="006D7CD0" w:rsidRDefault="00584134" w:rsidP="008B5530">
            <w:pPr>
              <w:pStyle w:val="NormalWeb"/>
              <w:rPr>
                <w:rFonts w:ascii="Times New Roman" w:hAnsi="Times New Roman"/>
                <w:i/>
                <w:sz w:val="20"/>
                <w:szCs w:val="20"/>
              </w:rPr>
            </w:pPr>
            <w:r w:rsidRPr="00591F42">
              <w:rPr>
                <w:sz w:val="20"/>
              </w:rPr>
              <w:t>Načelni prijedlozi i mišljenje na nacrt akta ili dokumenta:</w:t>
            </w:r>
            <w:r w:rsidRPr="00591F42">
              <w:rPr>
                <w:sz w:val="20"/>
              </w:rPr>
              <w:br/>
            </w:r>
            <w:r w:rsidRPr="006D7CD0">
              <w:rPr>
                <w:i/>
                <w:sz w:val="20"/>
                <w:szCs w:val="20"/>
              </w:rPr>
              <w:t xml:space="preserve">Smatram da je u samim uvjetima sve navedeno no bez obzira, znajući da su liste za stan duge (i sama sam na njoj bila od 2010-2024.godine) za osobe koje nisu u mogućnosti podignuti kredit ili nemaju nikakvog nasljedstva smo ograničeni jedino na tu opciju kako bi bili stambeno osigurani. Ono sto predlažem, da se također uvede kao jedan od uvjeta, period proveden na listi za stambeno zbrinjavanje. S obzirom na </w:t>
            </w:r>
            <w:proofErr w:type="spellStart"/>
            <w:r w:rsidRPr="006D7CD0">
              <w:rPr>
                <w:i/>
                <w:sz w:val="20"/>
                <w:szCs w:val="20"/>
              </w:rPr>
              <w:t>emormno</w:t>
            </w:r>
            <w:proofErr w:type="spellEnd"/>
            <w:r w:rsidRPr="006D7CD0">
              <w:rPr>
                <w:i/>
                <w:sz w:val="20"/>
                <w:szCs w:val="20"/>
              </w:rPr>
              <w:t xml:space="preserve"> visoke cijene nekretnina koje imaju tendenciju rasta, gradski je stan jedina opcija za osobe slične ili iste pozadine. </w:t>
            </w:r>
          </w:p>
          <w:p w:rsidR="00584134" w:rsidRPr="00591F42" w:rsidRDefault="00584134" w:rsidP="008B5530">
            <w:pPr>
              <w:rPr>
                <w:rFonts w:cs="Arial"/>
                <w:sz w:val="20"/>
              </w:rPr>
            </w:pPr>
          </w:p>
        </w:tc>
        <w:tc>
          <w:tcPr>
            <w:tcW w:w="2551" w:type="dxa"/>
            <w:tcBorders>
              <w:left w:val="single" w:sz="4" w:space="0" w:color="auto"/>
            </w:tcBorders>
          </w:tcPr>
          <w:p w:rsidR="00584134" w:rsidRPr="00591F42" w:rsidRDefault="00584134" w:rsidP="008B5530">
            <w:pPr>
              <w:rPr>
                <w:rFonts w:cs="Arial"/>
                <w:b/>
                <w:sz w:val="20"/>
                <w:u w:val="single"/>
              </w:rPr>
            </w:pPr>
            <w:r w:rsidRPr="00591F42">
              <w:rPr>
                <w:rFonts w:cs="Arial"/>
                <w:b/>
                <w:sz w:val="20"/>
                <w:u w:val="single"/>
              </w:rPr>
              <w:t>Pod rednim brojem 3.</w:t>
            </w:r>
          </w:p>
          <w:p w:rsidR="00584134" w:rsidRPr="00591F42" w:rsidRDefault="00584134" w:rsidP="008B5530">
            <w:pPr>
              <w:rPr>
                <w:rFonts w:cs="Arial"/>
                <w:b/>
                <w:sz w:val="20"/>
                <w:u w:val="single"/>
              </w:rPr>
            </w:pPr>
          </w:p>
          <w:p w:rsidR="00584134" w:rsidRPr="00591F42" w:rsidRDefault="00584134" w:rsidP="008B5530">
            <w:pPr>
              <w:widowControl w:val="0"/>
              <w:tabs>
                <w:tab w:val="left" w:pos="254"/>
              </w:tabs>
              <w:autoSpaceDE w:val="0"/>
              <w:autoSpaceDN w:val="0"/>
              <w:spacing w:before="1" w:line="242" w:lineRule="auto"/>
              <w:ind w:right="113"/>
              <w:rPr>
                <w:rFonts w:eastAsia="Microsoft Sans Serif" w:cs="Arial"/>
                <w:sz w:val="20"/>
              </w:rPr>
            </w:pPr>
            <w:r w:rsidRPr="00591F42">
              <w:rPr>
                <w:rFonts w:eastAsia="Microsoft Sans Serif" w:cs="Arial"/>
                <w:sz w:val="20"/>
              </w:rPr>
              <w:t xml:space="preserve">Prijedlog se </w:t>
            </w:r>
            <w:r w:rsidRPr="00591F42">
              <w:rPr>
                <w:rFonts w:eastAsia="Microsoft Sans Serif" w:cs="Arial"/>
                <w:b/>
                <w:sz w:val="20"/>
              </w:rPr>
              <w:t>ne prihvaća</w:t>
            </w:r>
            <w:r w:rsidRPr="00591F42">
              <w:rPr>
                <w:rFonts w:eastAsia="Microsoft Sans Serif" w:cs="Arial"/>
                <w:sz w:val="20"/>
              </w:rPr>
              <w:t>.</w:t>
            </w:r>
          </w:p>
          <w:p w:rsidR="00584134" w:rsidRDefault="00584134" w:rsidP="008B5530">
            <w:pPr>
              <w:rPr>
                <w:rFonts w:cs="Arial"/>
                <w:sz w:val="20"/>
              </w:rPr>
            </w:pPr>
          </w:p>
          <w:p w:rsidR="00584134" w:rsidRPr="00591F42" w:rsidRDefault="00584134" w:rsidP="008B5530">
            <w:pPr>
              <w:rPr>
                <w:rFonts w:cs="Arial"/>
                <w:sz w:val="20"/>
              </w:rPr>
            </w:pPr>
            <w:r>
              <w:rPr>
                <w:rFonts w:cs="Arial"/>
                <w:sz w:val="20"/>
              </w:rPr>
              <w:t xml:space="preserve">Člankom 6. Nacrta prijedloga Odluke kao jedno od mjerila na temelju kojih se utvrđuje Lista prioriteta za davanje stanova u najam je uvrštenje na prethodnoj Listi te je u članku 18. propisano da podnositelju zahtjeva na temelju uvrštenja na Listu prioriteta važeću u trenutku </w:t>
            </w:r>
            <w:proofErr w:type="spellStart"/>
            <w:r>
              <w:rPr>
                <w:rFonts w:cs="Arial"/>
                <w:sz w:val="20"/>
              </w:rPr>
              <w:t>objavje</w:t>
            </w:r>
            <w:proofErr w:type="spellEnd"/>
            <w:r>
              <w:rPr>
                <w:rFonts w:cs="Arial"/>
                <w:sz w:val="20"/>
              </w:rPr>
              <w:t xml:space="preserve"> javnog poziva za novu Listu pripada 2 boda. Ovo mjerilo nisu sadržavale ranije Odluke.</w:t>
            </w:r>
          </w:p>
        </w:tc>
      </w:tr>
      <w:tr w:rsidR="00584134" w:rsidRPr="00591F42" w:rsidTr="008B5530">
        <w:tc>
          <w:tcPr>
            <w:tcW w:w="694" w:type="dxa"/>
            <w:tcBorders>
              <w:right w:val="single" w:sz="4" w:space="0" w:color="auto"/>
            </w:tcBorders>
          </w:tcPr>
          <w:p w:rsidR="00584134" w:rsidRPr="00591F42" w:rsidRDefault="00584134" w:rsidP="008B5530">
            <w:pPr>
              <w:jc w:val="both"/>
              <w:rPr>
                <w:rFonts w:cs="Arial"/>
                <w:b/>
                <w:sz w:val="20"/>
                <w:u w:val="single"/>
              </w:rPr>
            </w:pPr>
            <w:r w:rsidRPr="00591F42">
              <w:rPr>
                <w:rFonts w:cs="Arial"/>
                <w:b/>
                <w:sz w:val="20"/>
                <w:u w:val="single"/>
              </w:rPr>
              <w:t>4.</w:t>
            </w:r>
          </w:p>
          <w:p w:rsidR="00584134" w:rsidRPr="00591F42" w:rsidRDefault="00584134" w:rsidP="008B5530">
            <w:pPr>
              <w:jc w:val="both"/>
              <w:rPr>
                <w:rFonts w:cs="Arial"/>
                <w:b/>
                <w:sz w:val="20"/>
                <w:u w:val="single"/>
              </w:rPr>
            </w:pPr>
          </w:p>
        </w:tc>
        <w:tc>
          <w:tcPr>
            <w:tcW w:w="1433" w:type="dxa"/>
            <w:tcBorders>
              <w:left w:val="single" w:sz="4" w:space="0" w:color="auto"/>
            </w:tcBorders>
          </w:tcPr>
          <w:p w:rsidR="00584134" w:rsidRPr="00591F42" w:rsidRDefault="00584134" w:rsidP="008B5530">
            <w:pPr>
              <w:rPr>
                <w:rFonts w:cs="Arial"/>
                <w:b/>
                <w:sz w:val="20"/>
                <w:u w:val="single"/>
              </w:rPr>
            </w:pPr>
            <w:r w:rsidRPr="00591F42">
              <w:rPr>
                <w:rFonts w:cs="Arial"/>
                <w:b/>
                <w:sz w:val="20"/>
                <w:u w:val="single"/>
              </w:rPr>
              <w:t>Pod rednim brojem 4.</w:t>
            </w:r>
          </w:p>
          <w:p w:rsidR="00584134" w:rsidRPr="00591F42" w:rsidRDefault="00584134" w:rsidP="008B5530">
            <w:pPr>
              <w:rPr>
                <w:rFonts w:cs="Arial"/>
                <w:b/>
                <w:sz w:val="20"/>
                <w:u w:val="single"/>
              </w:rPr>
            </w:pPr>
          </w:p>
          <w:p w:rsidR="00584134" w:rsidRPr="00591F42" w:rsidRDefault="00584134" w:rsidP="008B5530">
            <w:pPr>
              <w:rPr>
                <w:rFonts w:cs="Arial"/>
                <w:sz w:val="20"/>
              </w:rPr>
            </w:pPr>
            <w:r>
              <w:rPr>
                <w:rFonts w:cs="Arial"/>
                <w:sz w:val="20"/>
              </w:rPr>
              <w:t>Jelena Lalić</w:t>
            </w:r>
          </w:p>
          <w:p w:rsidR="00584134" w:rsidRPr="00591F42" w:rsidRDefault="00584134" w:rsidP="008B5530">
            <w:pPr>
              <w:rPr>
                <w:rFonts w:cs="Arial"/>
                <w:b/>
                <w:sz w:val="20"/>
              </w:rPr>
            </w:pPr>
          </w:p>
        </w:tc>
        <w:tc>
          <w:tcPr>
            <w:tcW w:w="1276" w:type="dxa"/>
            <w:tcBorders>
              <w:right w:val="single" w:sz="4" w:space="0" w:color="auto"/>
            </w:tcBorders>
          </w:tcPr>
          <w:p w:rsidR="00584134" w:rsidRPr="00591F42" w:rsidRDefault="00584134" w:rsidP="008B5530">
            <w:pPr>
              <w:rPr>
                <w:rFonts w:cs="Arial"/>
                <w:sz w:val="20"/>
              </w:rPr>
            </w:pPr>
          </w:p>
          <w:p w:rsidR="00584134" w:rsidRPr="00591F42" w:rsidRDefault="00584134" w:rsidP="008B5530">
            <w:pPr>
              <w:rPr>
                <w:rFonts w:cs="Arial"/>
                <w:sz w:val="20"/>
              </w:rPr>
            </w:pPr>
            <w:r w:rsidRPr="00591F42">
              <w:rPr>
                <w:rFonts w:cs="Arial"/>
                <w:sz w:val="20"/>
              </w:rPr>
              <w:t>Nije točno označen članak</w:t>
            </w:r>
          </w:p>
        </w:tc>
        <w:tc>
          <w:tcPr>
            <w:tcW w:w="4536" w:type="dxa"/>
            <w:tcBorders>
              <w:left w:val="single" w:sz="4" w:space="0" w:color="auto"/>
            </w:tcBorders>
          </w:tcPr>
          <w:p w:rsidR="00584134" w:rsidRPr="00591F42" w:rsidRDefault="00584134" w:rsidP="008B5530">
            <w:pPr>
              <w:rPr>
                <w:rFonts w:cs="Arial"/>
                <w:b/>
                <w:sz w:val="20"/>
                <w:u w:val="single"/>
              </w:rPr>
            </w:pPr>
            <w:r w:rsidRPr="00591F42">
              <w:rPr>
                <w:rFonts w:cs="Arial"/>
                <w:b/>
                <w:sz w:val="20"/>
                <w:u w:val="single"/>
              </w:rPr>
              <w:t>Pod rednim brojem 4.</w:t>
            </w:r>
          </w:p>
          <w:p w:rsidR="00584134" w:rsidRPr="00591F42" w:rsidRDefault="00584134" w:rsidP="008B5530">
            <w:pPr>
              <w:rPr>
                <w:rFonts w:cs="Arial"/>
                <w:sz w:val="20"/>
              </w:rPr>
            </w:pPr>
          </w:p>
          <w:p w:rsidR="00584134" w:rsidRPr="00591F42" w:rsidRDefault="00584134" w:rsidP="008B5530">
            <w:pPr>
              <w:rPr>
                <w:rFonts w:cs="Arial"/>
                <w:sz w:val="20"/>
              </w:rPr>
            </w:pPr>
            <w:r w:rsidRPr="00591F42">
              <w:rPr>
                <w:rFonts w:cs="Arial"/>
                <w:sz w:val="20"/>
              </w:rPr>
              <w:t>Nije naveden prijedlog ili primjedba</w:t>
            </w:r>
          </w:p>
        </w:tc>
        <w:tc>
          <w:tcPr>
            <w:tcW w:w="2551" w:type="dxa"/>
            <w:tcBorders>
              <w:left w:val="single" w:sz="4" w:space="0" w:color="auto"/>
            </w:tcBorders>
          </w:tcPr>
          <w:p w:rsidR="00584134" w:rsidRPr="00591F42" w:rsidRDefault="00584134" w:rsidP="008B5530">
            <w:pPr>
              <w:rPr>
                <w:rFonts w:cs="Arial"/>
                <w:b/>
                <w:sz w:val="20"/>
                <w:u w:val="single"/>
              </w:rPr>
            </w:pPr>
            <w:r w:rsidRPr="00591F42">
              <w:rPr>
                <w:rFonts w:cs="Arial"/>
                <w:b/>
                <w:sz w:val="20"/>
                <w:u w:val="single"/>
              </w:rPr>
              <w:t>Pod rednim brojem 4.</w:t>
            </w:r>
          </w:p>
          <w:p w:rsidR="00584134" w:rsidRPr="00591F42" w:rsidRDefault="00584134" w:rsidP="008B5530">
            <w:pPr>
              <w:rPr>
                <w:rFonts w:cs="Arial"/>
                <w:sz w:val="20"/>
              </w:rPr>
            </w:pPr>
          </w:p>
          <w:p w:rsidR="00584134" w:rsidRPr="00591F42" w:rsidRDefault="00584134" w:rsidP="008B5530">
            <w:pPr>
              <w:rPr>
                <w:rFonts w:cs="Arial"/>
                <w:sz w:val="20"/>
              </w:rPr>
            </w:pPr>
          </w:p>
        </w:tc>
      </w:tr>
    </w:tbl>
    <w:p w:rsidR="00A42F69" w:rsidRDefault="00A42F69">
      <w:bookmarkStart w:id="0" w:name="_GoBack"/>
      <w:bookmarkEnd w:id="0"/>
    </w:p>
    <w:sectPr w:rsidR="00A42F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134"/>
    <w:rsid w:val="000005AB"/>
    <w:rsid w:val="000007F5"/>
    <w:rsid w:val="00002FED"/>
    <w:rsid w:val="00003BC9"/>
    <w:rsid w:val="0000522A"/>
    <w:rsid w:val="00005B8B"/>
    <w:rsid w:val="00006438"/>
    <w:rsid w:val="00012F01"/>
    <w:rsid w:val="00014E01"/>
    <w:rsid w:val="0001502D"/>
    <w:rsid w:val="00015CFD"/>
    <w:rsid w:val="000173E5"/>
    <w:rsid w:val="00022C2D"/>
    <w:rsid w:val="0003004A"/>
    <w:rsid w:val="00030E82"/>
    <w:rsid w:val="000339AF"/>
    <w:rsid w:val="000351A0"/>
    <w:rsid w:val="000361EC"/>
    <w:rsid w:val="000401BA"/>
    <w:rsid w:val="00040414"/>
    <w:rsid w:val="00041324"/>
    <w:rsid w:val="0004153F"/>
    <w:rsid w:val="000415DF"/>
    <w:rsid w:val="00042E01"/>
    <w:rsid w:val="00043C2B"/>
    <w:rsid w:val="000441DA"/>
    <w:rsid w:val="000473D0"/>
    <w:rsid w:val="00050554"/>
    <w:rsid w:val="000514EA"/>
    <w:rsid w:val="00060056"/>
    <w:rsid w:val="000600B1"/>
    <w:rsid w:val="00061429"/>
    <w:rsid w:val="000650CC"/>
    <w:rsid w:val="000666BC"/>
    <w:rsid w:val="00066D61"/>
    <w:rsid w:val="000673C3"/>
    <w:rsid w:val="0007095F"/>
    <w:rsid w:val="000728BB"/>
    <w:rsid w:val="00074813"/>
    <w:rsid w:val="00075A46"/>
    <w:rsid w:val="000760BC"/>
    <w:rsid w:val="00076231"/>
    <w:rsid w:val="00076DE9"/>
    <w:rsid w:val="0007766A"/>
    <w:rsid w:val="00080353"/>
    <w:rsid w:val="000828A5"/>
    <w:rsid w:val="000846E4"/>
    <w:rsid w:val="000901D0"/>
    <w:rsid w:val="00090592"/>
    <w:rsid w:val="00091994"/>
    <w:rsid w:val="00093089"/>
    <w:rsid w:val="00093864"/>
    <w:rsid w:val="000957CB"/>
    <w:rsid w:val="00095F9C"/>
    <w:rsid w:val="000A08F2"/>
    <w:rsid w:val="000A09F2"/>
    <w:rsid w:val="000A259B"/>
    <w:rsid w:val="000A28A5"/>
    <w:rsid w:val="000A4956"/>
    <w:rsid w:val="000A4DBD"/>
    <w:rsid w:val="000A634F"/>
    <w:rsid w:val="000B0D00"/>
    <w:rsid w:val="000B22D9"/>
    <w:rsid w:val="000B2C7A"/>
    <w:rsid w:val="000B49DF"/>
    <w:rsid w:val="000C1881"/>
    <w:rsid w:val="000C26F2"/>
    <w:rsid w:val="000C3FD0"/>
    <w:rsid w:val="000C6C24"/>
    <w:rsid w:val="000D090E"/>
    <w:rsid w:val="000D20E8"/>
    <w:rsid w:val="000D37C7"/>
    <w:rsid w:val="000D40B4"/>
    <w:rsid w:val="000D526A"/>
    <w:rsid w:val="000D660E"/>
    <w:rsid w:val="000D66E3"/>
    <w:rsid w:val="000D6B7A"/>
    <w:rsid w:val="000D6F87"/>
    <w:rsid w:val="000D7BD3"/>
    <w:rsid w:val="000D7BE3"/>
    <w:rsid w:val="000E0F72"/>
    <w:rsid w:val="000E1F3A"/>
    <w:rsid w:val="000E3D4F"/>
    <w:rsid w:val="000E444B"/>
    <w:rsid w:val="000E7D47"/>
    <w:rsid w:val="000F68AF"/>
    <w:rsid w:val="00101133"/>
    <w:rsid w:val="00101AE4"/>
    <w:rsid w:val="00103A95"/>
    <w:rsid w:val="00103D51"/>
    <w:rsid w:val="00105732"/>
    <w:rsid w:val="00106460"/>
    <w:rsid w:val="00106609"/>
    <w:rsid w:val="0010679C"/>
    <w:rsid w:val="00106D0F"/>
    <w:rsid w:val="00112379"/>
    <w:rsid w:val="0011402E"/>
    <w:rsid w:val="001155E7"/>
    <w:rsid w:val="001176D7"/>
    <w:rsid w:val="001203AA"/>
    <w:rsid w:val="00121A4D"/>
    <w:rsid w:val="00123320"/>
    <w:rsid w:val="001235C1"/>
    <w:rsid w:val="00123F3B"/>
    <w:rsid w:val="00124A7E"/>
    <w:rsid w:val="00125346"/>
    <w:rsid w:val="0012774D"/>
    <w:rsid w:val="00127ED1"/>
    <w:rsid w:val="001301EA"/>
    <w:rsid w:val="00130D1E"/>
    <w:rsid w:val="00132750"/>
    <w:rsid w:val="0013390A"/>
    <w:rsid w:val="0013394B"/>
    <w:rsid w:val="001348CE"/>
    <w:rsid w:val="00134DAD"/>
    <w:rsid w:val="0013501A"/>
    <w:rsid w:val="00136BC2"/>
    <w:rsid w:val="00140C36"/>
    <w:rsid w:val="0014172A"/>
    <w:rsid w:val="00142411"/>
    <w:rsid w:val="001437FA"/>
    <w:rsid w:val="00145CDB"/>
    <w:rsid w:val="001477CF"/>
    <w:rsid w:val="001505E3"/>
    <w:rsid w:val="00150753"/>
    <w:rsid w:val="00150879"/>
    <w:rsid w:val="001537DF"/>
    <w:rsid w:val="00153D5A"/>
    <w:rsid w:val="00156BA0"/>
    <w:rsid w:val="00157FCA"/>
    <w:rsid w:val="0016194B"/>
    <w:rsid w:val="00163811"/>
    <w:rsid w:val="00163B76"/>
    <w:rsid w:val="001647C4"/>
    <w:rsid w:val="00167C82"/>
    <w:rsid w:val="0017011C"/>
    <w:rsid w:val="00171B91"/>
    <w:rsid w:val="00173C0F"/>
    <w:rsid w:val="0017474C"/>
    <w:rsid w:val="00175370"/>
    <w:rsid w:val="00176EFF"/>
    <w:rsid w:val="001775FE"/>
    <w:rsid w:val="001859EF"/>
    <w:rsid w:val="0018628D"/>
    <w:rsid w:val="00186BDC"/>
    <w:rsid w:val="001870BB"/>
    <w:rsid w:val="001904FC"/>
    <w:rsid w:val="001905CA"/>
    <w:rsid w:val="00191367"/>
    <w:rsid w:val="00192D52"/>
    <w:rsid w:val="00192FAC"/>
    <w:rsid w:val="001A0923"/>
    <w:rsid w:val="001A15D9"/>
    <w:rsid w:val="001A1B4D"/>
    <w:rsid w:val="001A25B2"/>
    <w:rsid w:val="001A38CA"/>
    <w:rsid w:val="001A4EAD"/>
    <w:rsid w:val="001B062E"/>
    <w:rsid w:val="001B4C32"/>
    <w:rsid w:val="001B61E2"/>
    <w:rsid w:val="001B6BA4"/>
    <w:rsid w:val="001B79E5"/>
    <w:rsid w:val="001B7BD5"/>
    <w:rsid w:val="001C16C8"/>
    <w:rsid w:val="001C2B2A"/>
    <w:rsid w:val="001C2F81"/>
    <w:rsid w:val="001C4F53"/>
    <w:rsid w:val="001C5C73"/>
    <w:rsid w:val="001C6773"/>
    <w:rsid w:val="001C6A2C"/>
    <w:rsid w:val="001C6FA2"/>
    <w:rsid w:val="001C7144"/>
    <w:rsid w:val="001C76CE"/>
    <w:rsid w:val="001D00DE"/>
    <w:rsid w:val="001D0918"/>
    <w:rsid w:val="001D0CCD"/>
    <w:rsid w:val="001D343C"/>
    <w:rsid w:val="001D457C"/>
    <w:rsid w:val="001D4887"/>
    <w:rsid w:val="001D48EA"/>
    <w:rsid w:val="001D5344"/>
    <w:rsid w:val="001D651F"/>
    <w:rsid w:val="001E0B89"/>
    <w:rsid w:val="001E0E81"/>
    <w:rsid w:val="001E3900"/>
    <w:rsid w:val="001E49F1"/>
    <w:rsid w:val="001E59AA"/>
    <w:rsid w:val="001E5DB2"/>
    <w:rsid w:val="001E644B"/>
    <w:rsid w:val="001F26DF"/>
    <w:rsid w:val="00200D4C"/>
    <w:rsid w:val="00200FA9"/>
    <w:rsid w:val="0020264B"/>
    <w:rsid w:val="0020334A"/>
    <w:rsid w:val="00204192"/>
    <w:rsid w:val="0020614A"/>
    <w:rsid w:val="00207AE3"/>
    <w:rsid w:val="00207BC2"/>
    <w:rsid w:val="00211EEF"/>
    <w:rsid w:val="0021350A"/>
    <w:rsid w:val="0021453F"/>
    <w:rsid w:val="00216BEA"/>
    <w:rsid w:val="00220525"/>
    <w:rsid w:val="0022188B"/>
    <w:rsid w:val="00221BA5"/>
    <w:rsid w:val="00222386"/>
    <w:rsid w:val="00222616"/>
    <w:rsid w:val="0022279A"/>
    <w:rsid w:val="0022627E"/>
    <w:rsid w:val="00230728"/>
    <w:rsid w:val="002353B4"/>
    <w:rsid w:val="00237348"/>
    <w:rsid w:val="00237692"/>
    <w:rsid w:val="00240F97"/>
    <w:rsid w:val="002410F1"/>
    <w:rsid w:val="002413DA"/>
    <w:rsid w:val="00245633"/>
    <w:rsid w:val="002456BE"/>
    <w:rsid w:val="002469EF"/>
    <w:rsid w:val="0025043F"/>
    <w:rsid w:val="0025160C"/>
    <w:rsid w:val="00253591"/>
    <w:rsid w:val="00253AC5"/>
    <w:rsid w:val="00253E54"/>
    <w:rsid w:val="00257CB6"/>
    <w:rsid w:val="00260E8C"/>
    <w:rsid w:val="002610A1"/>
    <w:rsid w:val="00261ED0"/>
    <w:rsid w:val="00263523"/>
    <w:rsid w:val="0026369D"/>
    <w:rsid w:val="00263AB2"/>
    <w:rsid w:val="00264C12"/>
    <w:rsid w:val="00264CA5"/>
    <w:rsid w:val="002662C9"/>
    <w:rsid w:val="0026689F"/>
    <w:rsid w:val="002740A6"/>
    <w:rsid w:val="00274901"/>
    <w:rsid w:val="002756F6"/>
    <w:rsid w:val="002764AC"/>
    <w:rsid w:val="0027736D"/>
    <w:rsid w:val="00281D73"/>
    <w:rsid w:val="00283442"/>
    <w:rsid w:val="0028440E"/>
    <w:rsid w:val="00286C9C"/>
    <w:rsid w:val="00287C3C"/>
    <w:rsid w:val="00287F0D"/>
    <w:rsid w:val="00290C12"/>
    <w:rsid w:val="0029180F"/>
    <w:rsid w:val="00291F05"/>
    <w:rsid w:val="00292099"/>
    <w:rsid w:val="00294224"/>
    <w:rsid w:val="00294387"/>
    <w:rsid w:val="002A0A0A"/>
    <w:rsid w:val="002A1E25"/>
    <w:rsid w:val="002A4741"/>
    <w:rsid w:val="002B1553"/>
    <w:rsid w:val="002B4412"/>
    <w:rsid w:val="002B49E6"/>
    <w:rsid w:val="002B7886"/>
    <w:rsid w:val="002B7BE7"/>
    <w:rsid w:val="002C0470"/>
    <w:rsid w:val="002C088F"/>
    <w:rsid w:val="002C2C6A"/>
    <w:rsid w:val="002C2D22"/>
    <w:rsid w:val="002C3913"/>
    <w:rsid w:val="002C3B5E"/>
    <w:rsid w:val="002C40C6"/>
    <w:rsid w:val="002C4EF6"/>
    <w:rsid w:val="002D04AC"/>
    <w:rsid w:val="002D0941"/>
    <w:rsid w:val="002D0F65"/>
    <w:rsid w:val="002D21E6"/>
    <w:rsid w:val="002D298C"/>
    <w:rsid w:val="002D38D8"/>
    <w:rsid w:val="002D49B2"/>
    <w:rsid w:val="002D7085"/>
    <w:rsid w:val="002E077A"/>
    <w:rsid w:val="002E1017"/>
    <w:rsid w:val="002E178B"/>
    <w:rsid w:val="002E6258"/>
    <w:rsid w:val="002E6661"/>
    <w:rsid w:val="002E6B00"/>
    <w:rsid w:val="002F2803"/>
    <w:rsid w:val="00301AE6"/>
    <w:rsid w:val="00304C8D"/>
    <w:rsid w:val="00306ECD"/>
    <w:rsid w:val="00307674"/>
    <w:rsid w:val="00310E69"/>
    <w:rsid w:val="00311EEC"/>
    <w:rsid w:val="00312559"/>
    <w:rsid w:val="00314072"/>
    <w:rsid w:val="003149D4"/>
    <w:rsid w:val="0032006A"/>
    <w:rsid w:val="003204E4"/>
    <w:rsid w:val="00320D05"/>
    <w:rsid w:val="00320DD6"/>
    <w:rsid w:val="00320F7D"/>
    <w:rsid w:val="003217CF"/>
    <w:rsid w:val="003228B1"/>
    <w:rsid w:val="003237F5"/>
    <w:rsid w:val="003240A9"/>
    <w:rsid w:val="003241FE"/>
    <w:rsid w:val="00326ABC"/>
    <w:rsid w:val="00331338"/>
    <w:rsid w:val="0033249B"/>
    <w:rsid w:val="003335D2"/>
    <w:rsid w:val="00334DA9"/>
    <w:rsid w:val="00336732"/>
    <w:rsid w:val="003372A3"/>
    <w:rsid w:val="0034092D"/>
    <w:rsid w:val="00343BF5"/>
    <w:rsid w:val="00345B68"/>
    <w:rsid w:val="00345B88"/>
    <w:rsid w:val="00346DCF"/>
    <w:rsid w:val="00347371"/>
    <w:rsid w:val="003513FD"/>
    <w:rsid w:val="00356196"/>
    <w:rsid w:val="0036042E"/>
    <w:rsid w:val="00360CE0"/>
    <w:rsid w:val="00362674"/>
    <w:rsid w:val="003628B4"/>
    <w:rsid w:val="00363326"/>
    <w:rsid w:val="00364197"/>
    <w:rsid w:val="0036763F"/>
    <w:rsid w:val="00367C50"/>
    <w:rsid w:val="003706AD"/>
    <w:rsid w:val="00371134"/>
    <w:rsid w:val="00371425"/>
    <w:rsid w:val="00373B59"/>
    <w:rsid w:val="003759A8"/>
    <w:rsid w:val="00376716"/>
    <w:rsid w:val="00377373"/>
    <w:rsid w:val="003824FB"/>
    <w:rsid w:val="00382C22"/>
    <w:rsid w:val="00383082"/>
    <w:rsid w:val="00384164"/>
    <w:rsid w:val="003860DB"/>
    <w:rsid w:val="00387787"/>
    <w:rsid w:val="0039131D"/>
    <w:rsid w:val="00394FB1"/>
    <w:rsid w:val="003958BB"/>
    <w:rsid w:val="00397C8D"/>
    <w:rsid w:val="003A056C"/>
    <w:rsid w:val="003A19D7"/>
    <w:rsid w:val="003A1A29"/>
    <w:rsid w:val="003A2992"/>
    <w:rsid w:val="003A2DE3"/>
    <w:rsid w:val="003A5EC4"/>
    <w:rsid w:val="003A60EA"/>
    <w:rsid w:val="003A6B20"/>
    <w:rsid w:val="003A754C"/>
    <w:rsid w:val="003A75F5"/>
    <w:rsid w:val="003A763D"/>
    <w:rsid w:val="003B2D99"/>
    <w:rsid w:val="003B4D80"/>
    <w:rsid w:val="003B4EAC"/>
    <w:rsid w:val="003B6C94"/>
    <w:rsid w:val="003C3C79"/>
    <w:rsid w:val="003C4167"/>
    <w:rsid w:val="003C4785"/>
    <w:rsid w:val="003C4E9E"/>
    <w:rsid w:val="003C5142"/>
    <w:rsid w:val="003C5987"/>
    <w:rsid w:val="003C6307"/>
    <w:rsid w:val="003C7C2F"/>
    <w:rsid w:val="003D091C"/>
    <w:rsid w:val="003D37CC"/>
    <w:rsid w:val="003D3C85"/>
    <w:rsid w:val="003D7B50"/>
    <w:rsid w:val="003E04C0"/>
    <w:rsid w:val="003E0F76"/>
    <w:rsid w:val="003E1923"/>
    <w:rsid w:val="003E2399"/>
    <w:rsid w:val="003E30FD"/>
    <w:rsid w:val="003E46CE"/>
    <w:rsid w:val="003F164C"/>
    <w:rsid w:val="003F1924"/>
    <w:rsid w:val="003F3290"/>
    <w:rsid w:val="003F6456"/>
    <w:rsid w:val="003F7015"/>
    <w:rsid w:val="003F7C00"/>
    <w:rsid w:val="00401411"/>
    <w:rsid w:val="00401E63"/>
    <w:rsid w:val="004023DE"/>
    <w:rsid w:val="00403125"/>
    <w:rsid w:val="0040359D"/>
    <w:rsid w:val="00403B3F"/>
    <w:rsid w:val="0040472C"/>
    <w:rsid w:val="004048D2"/>
    <w:rsid w:val="00406A88"/>
    <w:rsid w:val="00406C67"/>
    <w:rsid w:val="00407593"/>
    <w:rsid w:val="00410526"/>
    <w:rsid w:val="004112AB"/>
    <w:rsid w:val="00411D85"/>
    <w:rsid w:val="00413E63"/>
    <w:rsid w:val="004160C0"/>
    <w:rsid w:val="00416AF0"/>
    <w:rsid w:val="00420102"/>
    <w:rsid w:val="00420F5A"/>
    <w:rsid w:val="0042169D"/>
    <w:rsid w:val="00423EB7"/>
    <w:rsid w:val="00424206"/>
    <w:rsid w:val="00424AD8"/>
    <w:rsid w:val="00430CF8"/>
    <w:rsid w:val="00430E0A"/>
    <w:rsid w:val="0043207A"/>
    <w:rsid w:val="004336C2"/>
    <w:rsid w:val="00433ADF"/>
    <w:rsid w:val="00434ACE"/>
    <w:rsid w:val="00434E45"/>
    <w:rsid w:val="004351EB"/>
    <w:rsid w:val="00435E16"/>
    <w:rsid w:val="0043734B"/>
    <w:rsid w:val="004407DB"/>
    <w:rsid w:val="00440F65"/>
    <w:rsid w:val="00441D35"/>
    <w:rsid w:val="00441E3F"/>
    <w:rsid w:val="0044216B"/>
    <w:rsid w:val="004428E7"/>
    <w:rsid w:val="0044425F"/>
    <w:rsid w:val="004444C0"/>
    <w:rsid w:val="00444678"/>
    <w:rsid w:val="00444B7E"/>
    <w:rsid w:val="00444F42"/>
    <w:rsid w:val="00446591"/>
    <w:rsid w:val="004504F6"/>
    <w:rsid w:val="00450E9E"/>
    <w:rsid w:val="0045294A"/>
    <w:rsid w:val="00453A53"/>
    <w:rsid w:val="00455154"/>
    <w:rsid w:val="00455BE5"/>
    <w:rsid w:val="0045602A"/>
    <w:rsid w:val="00460A0D"/>
    <w:rsid w:val="0046303E"/>
    <w:rsid w:val="004635B4"/>
    <w:rsid w:val="004639F2"/>
    <w:rsid w:val="004673B1"/>
    <w:rsid w:val="00467702"/>
    <w:rsid w:val="00472393"/>
    <w:rsid w:val="0047245A"/>
    <w:rsid w:val="00472509"/>
    <w:rsid w:val="00472714"/>
    <w:rsid w:val="00473426"/>
    <w:rsid w:val="00476127"/>
    <w:rsid w:val="0048009A"/>
    <w:rsid w:val="004806F4"/>
    <w:rsid w:val="0048428D"/>
    <w:rsid w:val="00485759"/>
    <w:rsid w:val="00486455"/>
    <w:rsid w:val="004877C1"/>
    <w:rsid w:val="004910F8"/>
    <w:rsid w:val="00491712"/>
    <w:rsid w:val="0049277A"/>
    <w:rsid w:val="004953E4"/>
    <w:rsid w:val="00496E5E"/>
    <w:rsid w:val="004A5604"/>
    <w:rsid w:val="004A64E0"/>
    <w:rsid w:val="004B29E1"/>
    <w:rsid w:val="004B393F"/>
    <w:rsid w:val="004B5714"/>
    <w:rsid w:val="004B63AF"/>
    <w:rsid w:val="004B68D9"/>
    <w:rsid w:val="004B7A20"/>
    <w:rsid w:val="004B7FED"/>
    <w:rsid w:val="004C0959"/>
    <w:rsid w:val="004C0C2F"/>
    <w:rsid w:val="004C1CBE"/>
    <w:rsid w:val="004C1EE3"/>
    <w:rsid w:val="004C20E1"/>
    <w:rsid w:val="004C2424"/>
    <w:rsid w:val="004C3B63"/>
    <w:rsid w:val="004C42D6"/>
    <w:rsid w:val="004C488B"/>
    <w:rsid w:val="004C70B6"/>
    <w:rsid w:val="004D6013"/>
    <w:rsid w:val="004E0E2C"/>
    <w:rsid w:val="004E1D7F"/>
    <w:rsid w:val="004E2EFC"/>
    <w:rsid w:val="004E4577"/>
    <w:rsid w:val="004E4FAA"/>
    <w:rsid w:val="004E55C4"/>
    <w:rsid w:val="004E6381"/>
    <w:rsid w:val="004E65D4"/>
    <w:rsid w:val="004E78B2"/>
    <w:rsid w:val="004E7DC4"/>
    <w:rsid w:val="004F178C"/>
    <w:rsid w:val="004F3777"/>
    <w:rsid w:val="004F6B06"/>
    <w:rsid w:val="004F6F4B"/>
    <w:rsid w:val="004F7339"/>
    <w:rsid w:val="004F733F"/>
    <w:rsid w:val="004F7E9D"/>
    <w:rsid w:val="00500402"/>
    <w:rsid w:val="00501363"/>
    <w:rsid w:val="005016C3"/>
    <w:rsid w:val="00501F77"/>
    <w:rsid w:val="00503490"/>
    <w:rsid w:val="00503916"/>
    <w:rsid w:val="005043EA"/>
    <w:rsid w:val="00507A46"/>
    <w:rsid w:val="00511191"/>
    <w:rsid w:val="0051391A"/>
    <w:rsid w:val="00517C54"/>
    <w:rsid w:val="0052053A"/>
    <w:rsid w:val="005216EC"/>
    <w:rsid w:val="005223E1"/>
    <w:rsid w:val="00523683"/>
    <w:rsid w:val="00523F10"/>
    <w:rsid w:val="0052598C"/>
    <w:rsid w:val="005270CE"/>
    <w:rsid w:val="00527639"/>
    <w:rsid w:val="00527833"/>
    <w:rsid w:val="00527ACA"/>
    <w:rsid w:val="0053117A"/>
    <w:rsid w:val="00531E8D"/>
    <w:rsid w:val="00531F02"/>
    <w:rsid w:val="005322D3"/>
    <w:rsid w:val="0053249B"/>
    <w:rsid w:val="00532A10"/>
    <w:rsid w:val="00532EE1"/>
    <w:rsid w:val="0053500F"/>
    <w:rsid w:val="00540BB5"/>
    <w:rsid w:val="00541E8F"/>
    <w:rsid w:val="00542221"/>
    <w:rsid w:val="00543D97"/>
    <w:rsid w:val="00545FEB"/>
    <w:rsid w:val="00553CAC"/>
    <w:rsid w:val="00554E4D"/>
    <w:rsid w:val="0055554B"/>
    <w:rsid w:val="00560FD8"/>
    <w:rsid w:val="0056136A"/>
    <w:rsid w:val="0056593C"/>
    <w:rsid w:val="00566817"/>
    <w:rsid w:val="00566D35"/>
    <w:rsid w:val="00567109"/>
    <w:rsid w:val="00567D96"/>
    <w:rsid w:val="005757E3"/>
    <w:rsid w:val="00575C4C"/>
    <w:rsid w:val="00576541"/>
    <w:rsid w:val="00577A53"/>
    <w:rsid w:val="00577F1B"/>
    <w:rsid w:val="005826E9"/>
    <w:rsid w:val="0058361B"/>
    <w:rsid w:val="00584134"/>
    <w:rsid w:val="00585019"/>
    <w:rsid w:val="00587587"/>
    <w:rsid w:val="005909B6"/>
    <w:rsid w:val="005933E8"/>
    <w:rsid w:val="005967D1"/>
    <w:rsid w:val="00596CA1"/>
    <w:rsid w:val="00596F62"/>
    <w:rsid w:val="005A0CD0"/>
    <w:rsid w:val="005A1CBB"/>
    <w:rsid w:val="005A3C47"/>
    <w:rsid w:val="005A4DDF"/>
    <w:rsid w:val="005A79D5"/>
    <w:rsid w:val="005B2ED0"/>
    <w:rsid w:val="005B3076"/>
    <w:rsid w:val="005B40A6"/>
    <w:rsid w:val="005B5E49"/>
    <w:rsid w:val="005B66D1"/>
    <w:rsid w:val="005B77BC"/>
    <w:rsid w:val="005C27FB"/>
    <w:rsid w:val="005C2B58"/>
    <w:rsid w:val="005C52A4"/>
    <w:rsid w:val="005C6E11"/>
    <w:rsid w:val="005D1271"/>
    <w:rsid w:val="005D26CF"/>
    <w:rsid w:val="005D47A2"/>
    <w:rsid w:val="005D49B1"/>
    <w:rsid w:val="005D591F"/>
    <w:rsid w:val="005D5B1F"/>
    <w:rsid w:val="005E04E9"/>
    <w:rsid w:val="005E0BDA"/>
    <w:rsid w:val="005E63B8"/>
    <w:rsid w:val="005E75B1"/>
    <w:rsid w:val="005F1454"/>
    <w:rsid w:val="005F3644"/>
    <w:rsid w:val="005F3C43"/>
    <w:rsid w:val="005F4F8C"/>
    <w:rsid w:val="005F7D57"/>
    <w:rsid w:val="00600930"/>
    <w:rsid w:val="0060272C"/>
    <w:rsid w:val="00603017"/>
    <w:rsid w:val="006035DB"/>
    <w:rsid w:val="006036B1"/>
    <w:rsid w:val="00604196"/>
    <w:rsid w:val="00604D3A"/>
    <w:rsid w:val="00604FFB"/>
    <w:rsid w:val="00606617"/>
    <w:rsid w:val="0060754C"/>
    <w:rsid w:val="0061107C"/>
    <w:rsid w:val="0061158C"/>
    <w:rsid w:val="00611D9C"/>
    <w:rsid w:val="006127BE"/>
    <w:rsid w:val="006139D8"/>
    <w:rsid w:val="00615256"/>
    <w:rsid w:val="006222C5"/>
    <w:rsid w:val="00622487"/>
    <w:rsid w:val="00625008"/>
    <w:rsid w:val="006254AF"/>
    <w:rsid w:val="006262AB"/>
    <w:rsid w:val="00626422"/>
    <w:rsid w:val="00632E9E"/>
    <w:rsid w:val="0063697C"/>
    <w:rsid w:val="006407E9"/>
    <w:rsid w:val="00643D1B"/>
    <w:rsid w:val="00644608"/>
    <w:rsid w:val="00644E2B"/>
    <w:rsid w:val="0065159A"/>
    <w:rsid w:val="00651D52"/>
    <w:rsid w:val="00652301"/>
    <w:rsid w:val="00654C6A"/>
    <w:rsid w:val="00655D9E"/>
    <w:rsid w:val="006562D1"/>
    <w:rsid w:val="00660904"/>
    <w:rsid w:val="00660AAE"/>
    <w:rsid w:val="00661093"/>
    <w:rsid w:val="0066129B"/>
    <w:rsid w:val="006653DF"/>
    <w:rsid w:val="00667689"/>
    <w:rsid w:val="00667C90"/>
    <w:rsid w:val="006705A2"/>
    <w:rsid w:val="00670FA7"/>
    <w:rsid w:val="006735EC"/>
    <w:rsid w:val="0067527F"/>
    <w:rsid w:val="0067583E"/>
    <w:rsid w:val="00676004"/>
    <w:rsid w:val="00690089"/>
    <w:rsid w:val="00691052"/>
    <w:rsid w:val="00693742"/>
    <w:rsid w:val="00696C97"/>
    <w:rsid w:val="006A174B"/>
    <w:rsid w:val="006A2F54"/>
    <w:rsid w:val="006B0282"/>
    <w:rsid w:val="006B1000"/>
    <w:rsid w:val="006B47BD"/>
    <w:rsid w:val="006B5EA8"/>
    <w:rsid w:val="006B65E5"/>
    <w:rsid w:val="006B7E7B"/>
    <w:rsid w:val="006B7F6F"/>
    <w:rsid w:val="006C0B0F"/>
    <w:rsid w:val="006C14DF"/>
    <w:rsid w:val="006C1DF2"/>
    <w:rsid w:val="006C6F2C"/>
    <w:rsid w:val="006C7389"/>
    <w:rsid w:val="006C7F0B"/>
    <w:rsid w:val="006D0024"/>
    <w:rsid w:val="006D06E2"/>
    <w:rsid w:val="006D1ABA"/>
    <w:rsid w:val="006D210B"/>
    <w:rsid w:val="006D2EE7"/>
    <w:rsid w:val="006D5433"/>
    <w:rsid w:val="006E0D95"/>
    <w:rsid w:val="006E1105"/>
    <w:rsid w:val="006E3D38"/>
    <w:rsid w:val="006E485D"/>
    <w:rsid w:val="006E6374"/>
    <w:rsid w:val="006E6A19"/>
    <w:rsid w:val="006F0506"/>
    <w:rsid w:val="006F1BF3"/>
    <w:rsid w:val="006F2AEE"/>
    <w:rsid w:val="006F4B2A"/>
    <w:rsid w:val="006F4DD1"/>
    <w:rsid w:val="006F60DE"/>
    <w:rsid w:val="006F6DE4"/>
    <w:rsid w:val="006F748C"/>
    <w:rsid w:val="006F7A46"/>
    <w:rsid w:val="00700906"/>
    <w:rsid w:val="00702500"/>
    <w:rsid w:val="0070276B"/>
    <w:rsid w:val="007027D9"/>
    <w:rsid w:val="00703227"/>
    <w:rsid w:val="00705A98"/>
    <w:rsid w:val="00713166"/>
    <w:rsid w:val="007164DB"/>
    <w:rsid w:val="00716CF9"/>
    <w:rsid w:val="0072281D"/>
    <w:rsid w:val="00722955"/>
    <w:rsid w:val="007235EB"/>
    <w:rsid w:val="00723F8E"/>
    <w:rsid w:val="0072648E"/>
    <w:rsid w:val="00732030"/>
    <w:rsid w:val="0073274A"/>
    <w:rsid w:val="00735895"/>
    <w:rsid w:val="00735C84"/>
    <w:rsid w:val="0073621C"/>
    <w:rsid w:val="00737306"/>
    <w:rsid w:val="00737EFB"/>
    <w:rsid w:val="0074326D"/>
    <w:rsid w:val="007449E2"/>
    <w:rsid w:val="00744ADC"/>
    <w:rsid w:val="00745A1E"/>
    <w:rsid w:val="00746AA0"/>
    <w:rsid w:val="00750022"/>
    <w:rsid w:val="00750619"/>
    <w:rsid w:val="00750643"/>
    <w:rsid w:val="00752D6F"/>
    <w:rsid w:val="00753BE1"/>
    <w:rsid w:val="00754BDA"/>
    <w:rsid w:val="00754F36"/>
    <w:rsid w:val="00756755"/>
    <w:rsid w:val="00761367"/>
    <w:rsid w:val="00761573"/>
    <w:rsid w:val="00766582"/>
    <w:rsid w:val="007701A2"/>
    <w:rsid w:val="0077068C"/>
    <w:rsid w:val="00771AF9"/>
    <w:rsid w:val="0077278E"/>
    <w:rsid w:val="00773887"/>
    <w:rsid w:val="0077636D"/>
    <w:rsid w:val="007778C3"/>
    <w:rsid w:val="00780328"/>
    <w:rsid w:val="0078174C"/>
    <w:rsid w:val="00785616"/>
    <w:rsid w:val="0078683E"/>
    <w:rsid w:val="00786E0D"/>
    <w:rsid w:val="007878A1"/>
    <w:rsid w:val="00791B08"/>
    <w:rsid w:val="00792C80"/>
    <w:rsid w:val="007939D7"/>
    <w:rsid w:val="00793A9A"/>
    <w:rsid w:val="0079499F"/>
    <w:rsid w:val="00794E15"/>
    <w:rsid w:val="00795739"/>
    <w:rsid w:val="007A0514"/>
    <w:rsid w:val="007A0D1F"/>
    <w:rsid w:val="007A1AE8"/>
    <w:rsid w:val="007A42AD"/>
    <w:rsid w:val="007A5C23"/>
    <w:rsid w:val="007B434A"/>
    <w:rsid w:val="007B63A1"/>
    <w:rsid w:val="007B674D"/>
    <w:rsid w:val="007B75AD"/>
    <w:rsid w:val="007C0BD5"/>
    <w:rsid w:val="007C0E69"/>
    <w:rsid w:val="007C1BF9"/>
    <w:rsid w:val="007C201F"/>
    <w:rsid w:val="007C3A97"/>
    <w:rsid w:val="007C3E1D"/>
    <w:rsid w:val="007C4A6B"/>
    <w:rsid w:val="007C4DCA"/>
    <w:rsid w:val="007C4EDF"/>
    <w:rsid w:val="007C4F58"/>
    <w:rsid w:val="007C5CC3"/>
    <w:rsid w:val="007D14FA"/>
    <w:rsid w:val="007D16F2"/>
    <w:rsid w:val="007D18F2"/>
    <w:rsid w:val="007D29AF"/>
    <w:rsid w:val="007D4704"/>
    <w:rsid w:val="007D4CDA"/>
    <w:rsid w:val="007D75AE"/>
    <w:rsid w:val="007E1FBB"/>
    <w:rsid w:val="007E2EE3"/>
    <w:rsid w:val="007E488B"/>
    <w:rsid w:val="007E5F9A"/>
    <w:rsid w:val="007E6BB6"/>
    <w:rsid w:val="007F1198"/>
    <w:rsid w:val="007F146C"/>
    <w:rsid w:val="007F1C6C"/>
    <w:rsid w:val="007F2FD7"/>
    <w:rsid w:val="007F5E83"/>
    <w:rsid w:val="007F64FD"/>
    <w:rsid w:val="007F6933"/>
    <w:rsid w:val="008003A4"/>
    <w:rsid w:val="008030AC"/>
    <w:rsid w:val="00805C88"/>
    <w:rsid w:val="008064A6"/>
    <w:rsid w:val="00806EE1"/>
    <w:rsid w:val="00807D40"/>
    <w:rsid w:val="0081046C"/>
    <w:rsid w:val="008114AC"/>
    <w:rsid w:val="0081186F"/>
    <w:rsid w:val="00811E83"/>
    <w:rsid w:val="0081216E"/>
    <w:rsid w:val="00813996"/>
    <w:rsid w:val="00813D35"/>
    <w:rsid w:val="0081413C"/>
    <w:rsid w:val="00815609"/>
    <w:rsid w:val="00815A6F"/>
    <w:rsid w:val="00816456"/>
    <w:rsid w:val="008202D4"/>
    <w:rsid w:val="00821182"/>
    <w:rsid w:val="008215E0"/>
    <w:rsid w:val="00822EF2"/>
    <w:rsid w:val="008239B6"/>
    <w:rsid w:val="00823BF2"/>
    <w:rsid w:val="00824CBA"/>
    <w:rsid w:val="00824F35"/>
    <w:rsid w:val="00826984"/>
    <w:rsid w:val="00826C6F"/>
    <w:rsid w:val="008270D2"/>
    <w:rsid w:val="00827545"/>
    <w:rsid w:val="00830261"/>
    <w:rsid w:val="00830AA5"/>
    <w:rsid w:val="00830D48"/>
    <w:rsid w:val="0083189F"/>
    <w:rsid w:val="0083348E"/>
    <w:rsid w:val="008336EA"/>
    <w:rsid w:val="00836C82"/>
    <w:rsid w:val="00840AA4"/>
    <w:rsid w:val="00841099"/>
    <w:rsid w:val="008418D3"/>
    <w:rsid w:val="00843C09"/>
    <w:rsid w:val="0084473A"/>
    <w:rsid w:val="00846DF8"/>
    <w:rsid w:val="00847F9F"/>
    <w:rsid w:val="008502AA"/>
    <w:rsid w:val="00850540"/>
    <w:rsid w:val="0085158F"/>
    <w:rsid w:val="008539DA"/>
    <w:rsid w:val="00853BB8"/>
    <w:rsid w:val="00856BEE"/>
    <w:rsid w:val="00857244"/>
    <w:rsid w:val="00862A51"/>
    <w:rsid w:val="00865076"/>
    <w:rsid w:val="00865E9D"/>
    <w:rsid w:val="00865F83"/>
    <w:rsid w:val="00867107"/>
    <w:rsid w:val="00867366"/>
    <w:rsid w:val="00867D67"/>
    <w:rsid w:val="008712BB"/>
    <w:rsid w:val="00872E9F"/>
    <w:rsid w:val="00873775"/>
    <w:rsid w:val="008738A2"/>
    <w:rsid w:val="00874570"/>
    <w:rsid w:val="00875B18"/>
    <w:rsid w:val="00876242"/>
    <w:rsid w:val="0088300A"/>
    <w:rsid w:val="008862D9"/>
    <w:rsid w:val="00886BB4"/>
    <w:rsid w:val="008902DC"/>
    <w:rsid w:val="008927B9"/>
    <w:rsid w:val="00893EC4"/>
    <w:rsid w:val="0089448A"/>
    <w:rsid w:val="00894743"/>
    <w:rsid w:val="0089639A"/>
    <w:rsid w:val="00896787"/>
    <w:rsid w:val="008A1374"/>
    <w:rsid w:val="008A31A5"/>
    <w:rsid w:val="008A4388"/>
    <w:rsid w:val="008A763B"/>
    <w:rsid w:val="008A7F24"/>
    <w:rsid w:val="008A7F9C"/>
    <w:rsid w:val="008B124F"/>
    <w:rsid w:val="008B2CBE"/>
    <w:rsid w:val="008B538A"/>
    <w:rsid w:val="008B6FA6"/>
    <w:rsid w:val="008B7800"/>
    <w:rsid w:val="008C0A9D"/>
    <w:rsid w:val="008C41FC"/>
    <w:rsid w:val="008C7D46"/>
    <w:rsid w:val="008D152C"/>
    <w:rsid w:val="008D3C99"/>
    <w:rsid w:val="008D3F75"/>
    <w:rsid w:val="008D41F1"/>
    <w:rsid w:val="008D46D4"/>
    <w:rsid w:val="008D7329"/>
    <w:rsid w:val="008E00D2"/>
    <w:rsid w:val="008E1961"/>
    <w:rsid w:val="008E3231"/>
    <w:rsid w:val="008E3D7F"/>
    <w:rsid w:val="008E454C"/>
    <w:rsid w:val="008E64BD"/>
    <w:rsid w:val="008E70DA"/>
    <w:rsid w:val="008E72BB"/>
    <w:rsid w:val="008F1B94"/>
    <w:rsid w:val="0090256A"/>
    <w:rsid w:val="00905727"/>
    <w:rsid w:val="00906418"/>
    <w:rsid w:val="009107CD"/>
    <w:rsid w:val="00911D63"/>
    <w:rsid w:val="00912FFC"/>
    <w:rsid w:val="00920617"/>
    <w:rsid w:val="00920C62"/>
    <w:rsid w:val="00924006"/>
    <w:rsid w:val="00924075"/>
    <w:rsid w:val="00925FEE"/>
    <w:rsid w:val="00927B66"/>
    <w:rsid w:val="00931915"/>
    <w:rsid w:val="009322BA"/>
    <w:rsid w:val="0093279B"/>
    <w:rsid w:val="00932BE0"/>
    <w:rsid w:val="00934525"/>
    <w:rsid w:val="00935670"/>
    <w:rsid w:val="00935914"/>
    <w:rsid w:val="00936BEF"/>
    <w:rsid w:val="00937113"/>
    <w:rsid w:val="00940403"/>
    <w:rsid w:val="00940C29"/>
    <w:rsid w:val="00943707"/>
    <w:rsid w:val="00943992"/>
    <w:rsid w:val="009442DC"/>
    <w:rsid w:val="009445C1"/>
    <w:rsid w:val="00944EB7"/>
    <w:rsid w:val="00945CA2"/>
    <w:rsid w:val="00950035"/>
    <w:rsid w:val="00950279"/>
    <w:rsid w:val="009507C0"/>
    <w:rsid w:val="00952E97"/>
    <w:rsid w:val="00953CF0"/>
    <w:rsid w:val="00954A49"/>
    <w:rsid w:val="00955E32"/>
    <w:rsid w:val="00957058"/>
    <w:rsid w:val="00957553"/>
    <w:rsid w:val="009578E0"/>
    <w:rsid w:val="0096019A"/>
    <w:rsid w:val="00960CFF"/>
    <w:rsid w:val="00964B32"/>
    <w:rsid w:val="00965E34"/>
    <w:rsid w:val="009662F9"/>
    <w:rsid w:val="00966FDD"/>
    <w:rsid w:val="009676E8"/>
    <w:rsid w:val="00967F0E"/>
    <w:rsid w:val="00971E14"/>
    <w:rsid w:val="00971F0A"/>
    <w:rsid w:val="00972319"/>
    <w:rsid w:val="00972AEC"/>
    <w:rsid w:val="00972B00"/>
    <w:rsid w:val="009730C5"/>
    <w:rsid w:val="00973BDF"/>
    <w:rsid w:val="0097465C"/>
    <w:rsid w:val="0098124D"/>
    <w:rsid w:val="0098319B"/>
    <w:rsid w:val="009846DF"/>
    <w:rsid w:val="0098682F"/>
    <w:rsid w:val="00987265"/>
    <w:rsid w:val="00991598"/>
    <w:rsid w:val="0099224E"/>
    <w:rsid w:val="00992B47"/>
    <w:rsid w:val="00992F11"/>
    <w:rsid w:val="00996263"/>
    <w:rsid w:val="0099751C"/>
    <w:rsid w:val="009A11C4"/>
    <w:rsid w:val="009A336E"/>
    <w:rsid w:val="009A4CB1"/>
    <w:rsid w:val="009A4F15"/>
    <w:rsid w:val="009A6943"/>
    <w:rsid w:val="009A694B"/>
    <w:rsid w:val="009A69C2"/>
    <w:rsid w:val="009B0479"/>
    <w:rsid w:val="009B0AF3"/>
    <w:rsid w:val="009B6E3E"/>
    <w:rsid w:val="009B769A"/>
    <w:rsid w:val="009C1F2C"/>
    <w:rsid w:val="009C2466"/>
    <w:rsid w:val="009C2E03"/>
    <w:rsid w:val="009C400E"/>
    <w:rsid w:val="009C4251"/>
    <w:rsid w:val="009C509A"/>
    <w:rsid w:val="009C6A03"/>
    <w:rsid w:val="009C6C0A"/>
    <w:rsid w:val="009D069C"/>
    <w:rsid w:val="009D17F7"/>
    <w:rsid w:val="009D1857"/>
    <w:rsid w:val="009D194B"/>
    <w:rsid w:val="009D224C"/>
    <w:rsid w:val="009D2408"/>
    <w:rsid w:val="009E06F8"/>
    <w:rsid w:val="009E09AD"/>
    <w:rsid w:val="009E113F"/>
    <w:rsid w:val="009E1CA3"/>
    <w:rsid w:val="009E3A10"/>
    <w:rsid w:val="009E4D4A"/>
    <w:rsid w:val="009E662A"/>
    <w:rsid w:val="009E6ED9"/>
    <w:rsid w:val="009E7581"/>
    <w:rsid w:val="009F040D"/>
    <w:rsid w:val="009F2756"/>
    <w:rsid w:val="009F5969"/>
    <w:rsid w:val="009F5FF3"/>
    <w:rsid w:val="00A00DBD"/>
    <w:rsid w:val="00A029D5"/>
    <w:rsid w:val="00A035DE"/>
    <w:rsid w:val="00A0690A"/>
    <w:rsid w:val="00A0769A"/>
    <w:rsid w:val="00A07782"/>
    <w:rsid w:val="00A10415"/>
    <w:rsid w:val="00A109F1"/>
    <w:rsid w:val="00A12478"/>
    <w:rsid w:val="00A12FB7"/>
    <w:rsid w:val="00A1382A"/>
    <w:rsid w:val="00A176D1"/>
    <w:rsid w:val="00A17F70"/>
    <w:rsid w:val="00A22165"/>
    <w:rsid w:val="00A2260E"/>
    <w:rsid w:val="00A22B4D"/>
    <w:rsid w:val="00A242EC"/>
    <w:rsid w:val="00A24E20"/>
    <w:rsid w:val="00A263A9"/>
    <w:rsid w:val="00A2724A"/>
    <w:rsid w:val="00A27F5B"/>
    <w:rsid w:val="00A33EB8"/>
    <w:rsid w:val="00A37665"/>
    <w:rsid w:val="00A37696"/>
    <w:rsid w:val="00A410B9"/>
    <w:rsid w:val="00A416DA"/>
    <w:rsid w:val="00A423D5"/>
    <w:rsid w:val="00A42F69"/>
    <w:rsid w:val="00A43478"/>
    <w:rsid w:val="00A4395C"/>
    <w:rsid w:val="00A43D02"/>
    <w:rsid w:val="00A455C4"/>
    <w:rsid w:val="00A460EC"/>
    <w:rsid w:val="00A4794C"/>
    <w:rsid w:val="00A47B1A"/>
    <w:rsid w:val="00A53081"/>
    <w:rsid w:val="00A53714"/>
    <w:rsid w:val="00A544E2"/>
    <w:rsid w:val="00A54742"/>
    <w:rsid w:val="00A5520A"/>
    <w:rsid w:val="00A55EC1"/>
    <w:rsid w:val="00A5694C"/>
    <w:rsid w:val="00A56AC9"/>
    <w:rsid w:val="00A56D97"/>
    <w:rsid w:val="00A57959"/>
    <w:rsid w:val="00A6088C"/>
    <w:rsid w:val="00A609B5"/>
    <w:rsid w:val="00A61056"/>
    <w:rsid w:val="00A61470"/>
    <w:rsid w:val="00A629EE"/>
    <w:rsid w:val="00A634B0"/>
    <w:rsid w:val="00A64183"/>
    <w:rsid w:val="00A6565B"/>
    <w:rsid w:val="00A71D8B"/>
    <w:rsid w:val="00A73137"/>
    <w:rsid w:val="00A75418"/>
    <w:rsid w:val="00A81373"/>
    <w:rsid w:val="00A8166F"/>
    <w:rsid w:val="00A8331D"/>
    <w:rsid w:val="00A840BD"/>
    <w:rsid w:val="00A854FB"/>
    <w:rsid w:val="00A85593"/>
    <w:rsid w:val="00A860E2"/>
    <w:rsid w:val="00A9153D"/>
    <w:rsid w:val="00A91637"/>
    <w:rsid w:val="00A92FA6"/>
    <w:rsid w:val="00A93785"/>
    <w:rsid w:val="00A938C7"/>
    <w:rsid w:val="00A95805"/>
    <w:rsid w:val="00A9598C"/>
    <w:rsid w:val="00A96CCE"/>
    <w:rsid w:val="00A97C95"/>
    <w:rsid w:val="00AA1393"/>
    <w:rsid w:val="00AA2C4B"/>
    <w:rsid w:val="00AA3BEA"/>
    <w:rsid w:val="00AA3DDF"/>
    <w:rsid w:val="00AA50B8"/>
    <w:rsid w:val="00AA5960"/>
    <w:rsid w:val="00AA7202"/>
    <w:rsid w:val="00AA7225"/>
    <w:rsid w:val="00AB047F"/>
    <w:rsid w:val="00AB23D4"/>
    <w:rsid w:val="00AB2AC4"/>
    <w:rsid w:val="00AB3F91"/>
    <w:rsid w:val="00AB5207"/>
    <w:rsid w:val="00AC0334"/>
    <w:rsid w:val="00AC12B1"/>
    <w:rsid w:val="00AC290C"/>
    <w:rsid w:val="00AC485F"/>
    <w:rsid w:val="00AC5DBF"/>
    <w:rsid w:val="00AD1CD6"/>
    <w:rsid w:val="00AD2F97"/>
    <w:rsid w:val="00AD4C68"/>
    <w:rsid w:val="00AD5252"/>
    <w:rsid w:val="00AD68BE"/>
    <w:rsid w:val="00AD787E"/>
    <w:rsid w:val="00AF0148"/>
    <w:rsid w:val="00AF040B"/>
    <w:rsid w:val="00AF0A98"/>
    <w:rsid w:val="00AF1761"/>
    <w:rsid w:val="00AF22FC"/>
    <w:rsid w:val="00AF3F3C"/>
    <w:rsid w:val="00B01318"/>
    <w:rsid w:val="00B01959"/>
    <w:rsid w:val="00B029E8"/>
    <w:rsid w:val="00B04DE5"/>
    <w:rsid w:val="00B04EC4"/>
    <w:rsid w:val="00B056F7"/>
    <w:rsid w:val="00B07C7D"/>
    <w:rsid w:val="00B10B51"/>
    <w:rsid w:val="00B10B6A"/>
    <w:rsid w:val="00B10C82"/>
    <w:rsid w:val="00B133A6"/>
    <w:rsid w:val="00B13EA3"/>
    <w:rsid w:val="00B144B5"/>
    <w:rsid w:val="00B15B8A"/>
    <w:rsid w:val="00B15D0F"/>
    <w:rsid w:val="00B17E83"/>
    <w:rsid w:val="00B21675"/>
    <w:rsid w:val="00B21B68"/>
    <w:rsid w:val="00B2520C"/>
    <w:rsid w:val="00B25B41"/>
    <w:rsid w:val="00B26E4B"/>
    <w:rsid w:val="00B26F30"/>
    <w:rsid w:val="00B304E1"/>
    <w:rsid w:val="00B308D0"/>
    <w:rsid w:val="00B31586"/>
    <w:rsid w:val="00B318C9"/>
    <w:rsid w:val="00B35892"/>
    <w:rsid w:val="00B36664"/>
    <w:rsid w:val="00B36AC6"/>
    <w:rsid w:val="00B37B70"/>
    <w:rsid w:val="00B469A4"/>
    <w:rsid w:val="00B50FF8"/>
    <w:rsid w:val="00B52FFF"/>
    <w:rsid w:val="00B576C8"/>
    <w:rsid w:val="00B60CE2"/>
    <w:rsid w:val="00B62DA2"/>
    <w:rsid w:val="00B6308F"/>
    <w:rsid w:val="00B636CC"/>
    <w:rsid w:val="00B637DA"/>
    <w:rsid w:val="00B63CAD"/>
    <w:rsid w:val="00B64BEA"/>
    <w:rsid w:val="00B6534D"/>
    <w:rsid w:val="00B65630"/>
    <w:rsid w:val="00B65E2C"/>
    <w:rsid w:val="00B6754C"/>
    <w:rsid w:val="00B70132"/>
    <w:rsid w:val="00B70166"/>
    <w:rsid w:val="00B7084A"/>
    <w:rsid w:val="00B7406F"/>
    <w:rsid w:val="00B754D0"/>
    <w:rsid w:val="00B75E5F"/>
    <w:rsid w:val="00B769F0"/>
    <w:rsid w:val="00B77091"/>
    <w:rsid w:val="00B77E36"/>
    <w:rsid w:val="00B80468"/>
    <w:rsid w:val="00B81DE2"/>
    <w:rsid w:val="00B8240F"/>
    <w:rsid w:val="00B827B0"/>
    <w:rsid w:val="00B828CA"/>
    <w:rsid w:val="00B833C4"/>
    <w:rsid w:val="00B84C1D"/>
    <w:rsid w:val="00B87D72"/>
    <w:rsid w:val="00B91014"/>
    <w:rsid w:val="00B9228D"/>
    <w:rsid w:val="00B933FD"/>
    <w:rsid w:val="00B9386F"/>
    <w:rsid w:val="00B95F33"/>
    <w:rsid w:val="00B974D0"/>
    <w:rsid w:val="00B977C6"/>
    <w:rsid w:val="00B978D1"/>
    <w:rsid w:val="00BA1747"/>
    <w:rsid w:val="00BA17C4"/>
    <w:rsid w:val="00BA1C80"/>
    <w:rsid w:val="00BA2F1C"/>
    <w:rsid w:val="00BA31F5"/>
    <w:rsid w:val="00BA3599"/>
    <w:rsid w:val="00BA37CC"/>
    <w:rsid w:val="00BA4B9B"/>
    <w:rsid w:val="00BA4C11"/>
    <w:rsid w:val="00BA6566"/>
    <w:rsid w:val="00BA6EE0"/>
    <w:rsid w:val="00BB0156"/>
    <w:rsid w:val="00BB0255"/>
    <w:rsid w:val="00BB055D"/>
    <w:rsid w:val="00BB3956"/>
    <w:rsid w:val="00BB3AF5"/>
    <w:rsid w:val="00BB507D"/>
    <w:rsid w:val="00BB5674"/>
    <w:rsid w:val="00BB6282"/>
    <w:rsid w:val="00BB669F"/>
    <w:rsid w:val="00BB79F0"/>
    <w:rsid w:val="00BC2FEC"/>
    <w:rsid w:val="00BC3790"/>
    <w:rsid w:val="00BC37C1"/>
    <w:rsid w:val="00BC48DD"/>
    <w:rsid w:val="00BC4926"/>
    <w:rsid w:val="00BC5926"/>
    <w:rsid w:val="00BC5ED0"/>
    <w:rsid w:val="00BC63AC"/>
    <w:rsid w:val="00BC70D0"/>
    <w:rsid w:val="00BC7B46"/>
    <w:rsid w:val="00BD0373"/>
    <w:rsid w:val="00BD1336"/>
    <w:rsid w:val="00BD21BE"/>
    <w:rsid w:val="00BD26CF"/>
    <w:rsid w:val="00BD2CF2"/>
    <w:rsid w:val="00BD33E5"/>
    <w:rsid w:val="00BD43D3"/>
    <w:rsid w:val="00BD4BE4"/>
    <w:rsid w:val="00BE039D"/>
    <w:rsid w:val="00BE0A82"/>
    <w:rsid w:val="00BE124D"/>
    <w:rsid w:val="00BE1464"/>
    <w:rsid w:val="00BE1B83"/>
    <w:rsid w:val="00BE2A34"/>
    <w:rsid w:val="00BE2EC4"/>
    <w:rsid w:val="00BE39A2"/>
    <w:rsid w:val="00BE3C45"/>
    <w:rsid w:val="00BE4F0A"/>
    <w:rsid w:val="00BF2799"/>
    <w:rsid w:val="00BF3E57"/>
    <w:rsid w:val="00BF4D82"/>
    <w:rsid w:val="00BF738C"/>
    <w:rsid w:val="00BF7B7B"/>
    <w:rsid w:val="00BF7BD1"/>
    <w:rsid w:val="00C00759"/>
    <w:rsid w:val="00C008C5"/>
    <w:rsid w:val="00C0156C"/>
    <w:rsid w:val="00C016C9"/>
    <w:rsid w:val="00C01F22"/>
    <w:rsid w:val="00C025CC"/>
    <w:rsid w:val="00C03CA8"/>
    <w:rsid w:val="00C04CFE"/>
    <w:rsid w:val="00C052AB"/>
    <w:rsid w:val="00C10117"/>
    <w:rsid w:val="00C10FD0"/>
    <w:rsid w:val="00C1140A"/>
    <w:rsid w:val="00C114B5"/>
    <w:rsid w:val="00C129F8"/>
    <w:rsid w:val="00C14023"/>
    <w:rsid w:val="00C157FD"/>
    <w:rsid w:val="00C16F3C"/>
    <w:rsid w:val="00C17327"/>
    <w:rsid w:val="00C2030E"/>
    <w:rsid w:val="00C20A21"/>
    <w:rsid w:val="00C21463"/>
    <w:rsid w:val="00C218D9"/>
    <w:rsid w:val="00C21DE8"/>
    <w:rsid w:val="00C22247"/>
    <w:rsid w:val="00C22CF6"/>
    <w:rsid w:val="00C246C5"/>
    <w:rsid w:val="00C249CC"/>
    <w:rsid w:val="00C24A61"/>
    <w:rsid w:val="00C31240"/>
    <w:rsid w:val="00C31625"/>
    <w:rsid w:val="00C32150"/>
    <w:rsid w:val="00C32D45"/>
    <w:rsid w:val="00C33EB3"/>
    <w:rsid w:val="00C346C1"/>
    <w:rsid w:val="00C3470F"/>
    <w:rsid w:val="00C3607D"/>
    <w:rsid w:val="00C3674A"/>
    <w:rsid w:val="00C40099"/>
    <w:rsid w:val="00C40AC7"/>
    <w:rsid w:val="00C4198F"/>
    <w:rsid w:val="00C41A80"/>
    <w:rsid w:val="00C42023"/>
    <w:rsid w:val="00C43019"/>
    <w:rsid w:val="00C4315D"/>
    <w:rsid w:val="00C4572B"/>
    <w:rsid w:val="00C459D1"/>
    <w:rsid w:val="00C45BA4"/>
    <w:rsid w:val="00C50E82"/>
    <w:rsid w:val="00C518A3"/>
    <w:rsid w:val="00C53A06"/>
    <w:rsid w:val="00C53D9A"/>
    <w:rsid w:val="00C60E84"/>
    <w:rsid w:val="00C613CE"/>
    <w:rsid w:val="00C61DD1"/>
    <w:rsid w:val="00C63B9C"/>
    <w:rsid w:val="00C64D00"/>
    <w:rsid w:val="00C65488"/>
    <w:rsid w:val="00C65A21"/>
    <w:rsid w:val="00C6606B"/>
    <w:rsid w:val="00C66BDF"/>
    <w:rsid w:val="00C70203"/>
    <w:rsid w:val="00C70943"/>
    <w:rsid w:val="00C72F1E"/>
    <w:rsid w:val="00C73478"/>
    <w:rsid w:val="00C7369E"/>
    <w:rsid w:val="00C76C55"/>
    <w:rsid w:val="00C83474"/>
    <w:rsid w:val="00C9134E"/>
    <w:rsid w:val="00C91611"/>
    <w:rsid w:val="00C92D82"/>
    <w:rsid w:val="00C92FA4"/>
    <w:rsid w:val="00C93096"/>
    <w:rsid w:val="00C94BE2"/>
    <w:rsid w:val="00C94CA4"/>
    <w:rsid w:val="00C95838"/>
    <w:rsid w:val="00C968E4"/>
    <w:rsid w:val="00CA01E9"/>
    <w:rsid w:val="00CA16D7"/>
    <w:rsid w:val="00CA484D"/>
    <w:rsid w:val="00CA6448"/>
    <w:rsid w:val="00CA6682"/>
    <w:rsid w:val="00CB3580"/>
    <w:rsid w:val="00CB4B0E"/>
    <w:rsid w:val="00CC051B"/>
    <w:rsid w:val="00CC2BF4"/>
    <w:rsid w:val="00CC2E7E"/>
    <w:rsid w:val="00CC354B"/>
    <w:rsid w:val="00CC7A03"/>
    <w:rsid w:val="00CC7B8E"/>
    <w:rsid w:val="00CD01BF"/>
    <w:rsid w:val="00CD1C91"/>
    <w:rsid w:val="00CD4EC7"/>
    <w:rsid w:val="00CD70DB"/>
    <w:rsid w:val="00CE0F31"/>
    <w:rsid w:val="00CE1B6B"/>
    <w:rsid w:val="00CE2168"/>
    <w:rsid w:val="00CE2291"/>
    <w:rsid w:val="00CE2D3E"/>
    <w:rsid w:val="00CE392E"/>
    <w:rsid w:val="00CE515B"/>
    <w:rsid w:val="00CE5479"/>
    <w:rsid w:val="00CE60A0"/>
    <w:rsid w:val="00CE74A0"/>
    <w:rsid w:val="00CE7793"/>
    <w:rsid w:val="00CE7DEB"/>
    <w:rsid w:val="00CF0713"/>
    <w:rsid w:val="00CF25E8"/>
    <w:rsid w:val="00CF5162"/>
    <w:rsid w:val="00CF5E01"/>
    <w:rsid w:val="00D004FF"/>
    <w:rsid w:val="00D00791"/>
    <w:rsid w:val="00D00F4C"/>
    <w:rsid w:val="00D01BD2"/>
    <w:rsid w:val="00D01C15"/>
    <w:rsid w:val="00D037F3"/>
    <w:rsid w:val="00D03B3A"/>
    <w:rsid w:val="00D05D5C"/>
    <w:rsid w:val="00D11F7B"/>
    <w:rsid w:val="00D13032"/>
    <w:rsid w:val="00D1467C"/>
    <w:rsid w:val="00D16B0E"/>
    <w:rsid w:val="00D22327"/>
    <w:rsid w:val="00D23D4C"/>
    <w:rsid w:val="00D2427B"/>
    <w:rsid w:val="00D25DA2"/>
    <w:rsid w:val="00D26E84"/>
    <w:rsid w:val="00D30899"/>
    <w:rsid w:val="00D31830"/>
    <w:rsid w:val="00D35051"/>
    <w:rsid w:val="00D36B86"/>
    <w:rsid w:val="00D43346"/>
    <w:rsid w:val="00D45456"/>
    <w:rsid w:val="00D52D58"/>
    <w:rsid w:val="00D55FF0"/>
    <w:rsid w:val="00D560A3"/>
    <w:rsid w:val="00D57B5A"/>
    <w:rsid w:val="00D57B5E"/>
    <w:rsid w:val="00D57D7B"/>
    <w:rsid w:val="00D6025E"/>
    <w:rsid w:val="00D60377"/>
    <w:rsid w:val="00D62202"/>
    <w:rsid w:val="00D64819"/>
    <w:rsid w:val="00D65CCA"/>
    <w:rsid w:val="00D669AD"/>
    <w:rsid w:val="00D66F10"/>
    <w:rsid w:val="00D67857"/>
    <w:rsid w:val="00D705D8"/>
    <w:rsid w:val="00D70EB7"/>
    <w:rsid w:val="00D73874"/>
    <w:rsid w:val="00D7397C"/>
    <w:rsid w:val="00D744B3"/>
    <w:rsid w:val="00D777B2"/>
    <w:rsid w:val="00D82294"/>
    <w:rsid w:val="00D83CBB"/>
    <w:rsid w:val="00D87CE0"/>
    <w:rsid w:val="00D87D95"/>
    <w:rsid w:val="00D921D2"/>
    <w:rsid w:val="00D92A15"/>
    <w:rsid w:val="00DA12B9"/>
    <w:rsid w:val="00DA6565"/>
    <w:rsid w:val="00DA71BC"/>
    <w:rsid w:val="00DB1CE4"/>
    <w:rsid w:val="00DB1D84"/>
    <w:rsid w:val="00DB1E28"/>
    <w:rsid w:val="00DB2C8A"/>
    <w:rsid w:val="00DB3FC3"/>
    <w:rsid w:val="00DB665A"/>
    <w:rsid w:val="00DB6AD9"/>
    <w:rsid w:val="00DB75AA"/>
    <w:rsid w:val="00DB7FBC"/>
    <w:rsid w:val="00DC09C8"/>
    <w:rsid w:val="00DC100D"/>
    <w:rsid w:val="00DC371E"/>
    <w:rsid w:val="00DC4203"/>
    <w:rsid w:val="00DC48A3"/>
    <w:rsid w:val="00DC4E32"/>
    <w:rsid w:val="00DC5303"/>
    <w:rsid w:val="00DC54DD"/>
    <w:rsid w:val="00DD2E55"/>
    <w:rsid w:val="00DD2EA1"/>
    <w:rsid w:val="00DD63E1"/>
    <w:rsid w:val="00DE1535"/>
    <w:rsid w:val="00DE5A36"/>
    <w:rsid w:val="00DE6A69"/>
    <w:rsid w:val="00DE74D3"/>
    <w:rsid w:val="00DE7851"/>
    <w:rsid w:val="00DF0EDF"/>
    <w:rsid w:val="00DF3936"/>
    <w:rsid w:val="00DF4AEE"/>
    <w:rsid w:val="00DF5F90"/>
    <w:rsid w:val="00DF6478"/>
    <w:rsid w:val="00DF6CAD"/>
    <w:rsid w:val="00DF79CC"/>
    <w:rsid w:val="00E0039B"/>
    <w:rsid w:val="00E011E9"/>
    <w:rsid w:val="00E01950"/>
    <w:rsid w:val="00E0234B"/>
    <w:rsid w:val="00E02984"/>
    <w:rsid w:val="00E0672B"/>
    <w:rsid w:val="00E072F7"/>
    <w:rsid w:val="00E078BD"/>
    <w:rsid w:val="00E07C4D"/>
    <w:rsid w:val="00E10D22"/>
    <w:rsid w:val="00E148E3"/>
    <w:rsid w:val="00E15D40"/>
    <w:rsid w:val="00E20044"/>
    <w:rsid w:val="00E22E61"/>
    <w:rsid w:val="00E24E28"/>
    <w:rsid w:val="00E31B1E"/>
    <w:rsid w:val="00E3226F"/>
    <w:rsid w:val="00E3373A"/>
    <w:rsid w:val="00E3433A"/>
    <w:rsid w:val="00E34B6B"/>
    <w:rsid w:val="00E3520C"/>
    <w:rsid w:val="00E368F1"/>
    <w:rsid w:val="00E37FD2"/>
    <w:rsid w:val="00E43013"/>
    <w:rsid w:val="00E45DC4"/>
    <w:rsid w:val="00E50194"/>
    <w:rsid w:val="00E534F7"/>
    <w:rsid w:val="00E53755"/>
    <w:rsid w:val="00E558AD"/>
    <w:rsid w:val="00E55DE9"/>
    <w:rsid w:val="00E56032"/>
    <w:rsid w:val="00E569EB"/>
    <w:rsid w:val="00E56AB3"/>
    <w:rsid w:val="00E60138"/>
    <w:rsid w:val="00E604AA"/>
    <w:rsid w:val="00E60CD5"/>
    <w:rsid w:val="00E645DE"/>
    <w:rsid w:val="00E64B33"/>
    <w:rsid w:val="00E657F7"/>
    <w:rsid w:val="00E70701"/>
    <w:rsid w:val="00E73296"/>
    <w:rsid w:val="00E740CF"/>
    <w:rsid w:val="00E74906"/>
    <w:rsid w:val="00E773C0"/>
    <w:rsid w:val="00E7752C"/>
    <w:rsid w:val="00E8154A"/>
    <w:rsid w:val="00E8211C"/>
    <w:rsid w:val="00E838B2"/>
    <w:rsid w:val="00E845CD"/>
    <w:rsid w:val="00E8572F"/>
    <w:rsid w:val="00E858D2"/>
    <w:rsid w:val="00E901C0"/>
    <w:rsid w:val="00E90A23"/>
    <w:rsid w:val="00E92607"/>
    <w:rsid w:val="00E94790"/>
    <w:rsid w:val="00E95A11"/>
    <w:rsid w:val="00E97397"/>
    <w:rsid w:val="00EA0DC9"/>
    <w:rsid w:val="00EA59CF"/>
    <w:rsid w:val="00EB0562"/>
    <w:rsid w:val="00EB0D0F"/>
    <w:rsid w:val="00EB0E39"/>
    <w:rsid w:val="00EB2CA1"/>
    <w:rsid w:val="00EB40B5"/>
    <w:rsid w:val="00EB679A"/>
    <w:rsid w:val="00EC40DF"/>
    <w:rsid w:val="00EC4385"/>
    <w:rsid w:val="00EC586B"/>
    <w:rsid w:val="00EC7075"/>
    <w:rsid w:val="00EC71A1"/>
    <w:rsid w:val="00EC73BC"/>
    <w:rsid w:val="00ED1891"/>
    <w:rsid w:val="00ED47F7"/>
    <w:rsid w:val="00ED5B0D"/>
    <w:rsid w:val="00EE320A"/>
    <w:rsid w:val="00EE32D6"/>
    <w:rsid w:val="00EE59AA"/>
    <w:rsid w:val="00EE6097"/>
    <w:rsid w:val="00EE69CE"/>
    <w:rsid w:val="00EF55BE"/>
    <w:rsid w:val="00EF5B97"/>
    <w:rsid w:val="00EF6595"/>
    <w:rsid w:val="00F02D55"/>
    <w:rsid w:val="00F02EDA"/>
    <w:rsid w:val="00F0300A"/>
    <w:rsid w:val="00F036A2"/>
    <w:rsid w:val="00F04D9A"/>
    <w:rsid w:val="00F04DCE"/>
    <w:rsid w:val="00F04F41"/>
    <w:rsid w:val="00F05E96"/>
    <w:rsid w:val="00F072F5"/>
    <w:rsid w:val="00F074B1"/>
    <w:rsid w:val="00F125F5"/>
    <w:rsid w:val="00F15AE1"/>
    <w:rsid w:val="00F15DBC"/>
    <w:rsid w:val="00F17E6B"/>
    <w:rsid w:val="00F20401"/>
    <w:rsid w:val="00F220DA"/>
    <w:rsid w:val="00F24E7C"/>
    <w:rsid w:val="00F24F98"/>
    <w:rsid w:val="00F2548E"/>
    <w:rsid w:val="00F254A4"/>
    <w:rsid w:val="00F25DE0"/>
    <w:rsid w:val="00F274D7"/>
    <w:rsid w:val="00F278BF"/>
    <w:rsid w:val="00F307F8"/>
    <w:rsid w:val="00F30915"/>
    <w:rsid w:val="00F32D7F"/>
    <w:rsid w:val="00F34E22"/>
    <w:rsid w:val="00F3630B"/>
    <w:rsid w:val="00F410E8"/>
    <w:rsid w:val="00F439A8"/>
    <w:rsid w:val="00F4421F"/>
    <w:rsid w:val="00F445E4"/>
    <w:rsid w:val="00F451C8"/>
    <w:rsid w:val="00F4734F"/>
    <w:rsid w:val="00F52676"/>
    <w:rsid w:val="00F53B48"/>
    <w:rsid w:val="00F54081"/>
    <w:rsid w:val="00F5479E"/>
    <w:rsid w:val="00F557F4"/>
    <w:rsid w:val="00F55CB3"/>
    <w:rsid w:val="00F565EB"/>
    <w:rsid w:val="00F609D9"/>
    <w:rsid w:val="00F626CE"/>
    <w:rsid w:val="00F62EBB"/>
    <w:rsid w:val="00F639AE"/>
    <w:rsid w:val="00F6494F"/>
    <w:rsid w:val="00F664A5"/>
    <w:rsid w:val="00F7061D"/>
    <w:rsid w:val="00F70B45"/>
    <w:rsid w:val="00F71B20"/>
    <w:rsid w:val="00F71D04"/>
    <w:rsid w:val="00F7209F"/>
    <w:rsid w:val="00F7245C"/>
    <w:rsid w:val="00F72574"/>
    <w:rsid w:val="00F74CCA"/>
    <w:rsid w:val="00F75AB0"/>
    <w:rsid w:val="00F77EF2"/>
    <w:rsid w:val="00F82BDF"/>
    <w:rsid w:val="00F83130"/>
    <w:rsid w:val="00F85038"/>
    <w:rsid w:val="00F850A3"/>
    <w:rsid w:val="00F85E6C"/>
    <w:rsid w:val="00F864DB"/>
    <w:rsid w:val="00F86912"/>
    <w:rsid w:val="00F86D95"/>
    <w:rsid w:val="00F87F76"/>
    <w:rsid w:val="00F90528"/>
    <w:rsid w:val="00F915BF"/>
    <w:rsid w:val="00F957DC"/>
    <w:rsid w:val="00F95A61"/>
    <w:rsid w:val="00F95DEE"/>
    <w:rsid w:val="00F96412"/>
    <w:rsid w:val="00FA1BD3"/>
    <w:rsid w:val="00FA4AD3"/>
    <w:rsid w:val="00FA6EC3"/>
    <w:rsid w:val="00FA6EC4"/>
    <w:rsid w:val="00FB160F"/>
    <w:rsid w:val="00FB4AC0"/>
    <w:rsid w:val="00FB4D29"/>
    <w:rsid w:val="00FB5D36"/>
    <w:rsid w:val="00FB6124"/>
    <w:rsid w:val="00FB6E32"/>
    <w:rsid w:val="00FB7AD7"/>
    <w:rsid w:val="00FC0869"/>
    <w:rsid w:val="00FC2D27"/>
    <w:rsid w:val="00FC5869"/>
    <w:rsid w:val="00FC5DD8"/>
    <w:rsid w:val="00FC6AF4"/>
    <w:rsid w:val="00FD037D"/>
    <w:rsid w:val="00FD224D"/>
    <w:rsid w:val="00FD2F86"/>
    <w:rsid w:val="00FD3097"/>
    <w:rsid w:val="00FD635B"/>
    <w:rsid w:val="00FD6840"/>
    <w:rsid w:val="00FD7A30"/>
    <w:rsid w:val="00FE0020"/>
    <w:rsid w:val="00FE0341"/>
    <w:rsid w:val="00FE0F8E"/>
    <w:rsid w:val="00FE112B"/>
    <w:rsid w:val="00FE140D"/>
    <w:rsid w:val="00FE17BC"/>
    <w:rsid w:val="00FE4A7E"/>
    <w:rsid w:val="00FE4AD0"/>
    <w:rsid w:val="00FE5117"/>
    <w:rsid w:val="00FE5D6C"/>
    <w:rsid w:val="00FE7ADE"/>
    <w:rsid w:val="00FF0140"/>
    <w:rsid w:val="00FF0F11"/>
    <w:rsid w:val="00FF1045"/>
    <w:rsid w:val="00FF18AE"/>
    <w:rsid w:val="00FF37CA"/>
    <w:rsid w:val="00FF41CC"/>
    <w:rsid w:val="00FF7790"/>
    <w:rsid w:val="00FF7C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61B4F-DE98-4AFA-9577-0EF979C4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134"/>
    <w:pPr>
      <w:spacing w:after="0" w:line="240" w:lineRule="auto"/>
    </w:pPr>
    <w:rPr>
      <w:rFonts w:ascii="Arial" w:eastAsia="Times New Roman" w:hAnsi="Arial" w:cs="Times New Roman"/>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584134"/>
    <w:pPr>
      <w:spacing w:before="100" w:beforeAutospacing="1" w:after="100" w:afterAutospacing="1"/>
    </w:pPr>
    <w:rPr>
      <w:rFonts w:eastAsia="SimSun" w:cs="Arial"/>
      <w:color w:val="000000"/>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Grad Rijeka</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Labudović Maržić Vesna</dc:creator>
  <cp:keywords/>
  <dc:description/>
  <cp:lastModifiedBy>Labudović Maržić Vesna</cp:lastModifiedBy>
  <cp:revision>1</cp:revision>
  <dcterms:created xsi:type="dcterms:W3CDTF">2025-01-29T09:07:00Z</dcterms:created>
  <dcterms:modified xsi:type="dcterms:W3CDTF">2025-01-29T09:08:00Z</dcterms:modified>
</cp:coreProperties>
</file>