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04F" w:rsidRPr="003A42E4" w:rsidRDefault="0032604F" w:rsidP="0032604F">
      <w:pPr>
        <w:widowControl w:val="0"/>
        <w:tabs>
          <w:tab w:val="left" w:pos="0"/>
          <w:tab w:val="left" w:pos="709"/>
        </w:tabs>
        <w:jc w:val="both"/>
        <w:rPr>
          <w:rFonts w:cs="Arial"/>
          <w:b/>
          <w:szCs w:val="22"/>
        </w:rPr>
      </w:pPr>
      <w:r w:rsidRPr="003A42E4">
        <w:rPr>
          <w:rFonts w:cs="Arial"/>
          <w:b/>
          <w:szCs w:val="22"/>
        </w:rPr>
        <w:t xml:space="preserve">GODIŠNJA ANALIZA STANJA SUSTAVA </w:t>
      </w:r>
      <w:r w:rsidRPr="003A42E4">
        <w:rPr>
          <w:b/>
          <w:szCs w:val="22"/>
        </w:rPr>
        <w:t xml:space="preserve">CIVILNE ZAŠTITE </w:t>
      </w:r>
      <w:r w:rsidRPr="003A42E4">
        <w:rPr>
          <w:rFonts w:cs="Arial"/>
          <w:b/>
          <w:szCs w:val="22"/>
        </w:rPr>
        <w:t>NA PODRUČJU GRADA RIJEKE U 202</w:t>
      </w:r>
      <w:r w:rsidR="0000080A" w:rsidRPr="003A42E4">
        <w:rPr>
          <w:rFonts w:cs="Arial"/>
          <w:b/>
          <w:szCs w:val="22"/>
        </w:rPr>
        <w:t>4</w:t>
      </w:r>
      <w:r w:rsidRPr="003A42E4">
        <w:rPr>
          <w:rFonts w:cs="Arial"/>
          <w:b/>
          <w:szCs w:val="22"/>
        </w:rPr>
        <w:t>. GODINI</w:t>
      </w:r>
    </w:p>
    <w:p w:rsidR="0032604F" w:rsidRPr="003A42E4" w:rsidRDefault="0032604F" w:rsidP="00382893">
      <w:pPr>
        <w:widowControl w:val="0"/>
        <w:tabs>
          <w:tab w:val="left" w:pos="709"/>
        </w:tabs>
        <w:jc w:val="both"/>
        <w:rPr>
          <w:rFonts w:cs="Arial"/>
          <w:szCs w:val="22"/>
        </w:rPr>
      </w:pPr>
    </w:p>
    <w:p w:rsidR="0032604F" w:rsidRPr="003A42E4" w:rsidRDefault="0032604F" w:rsidP="00382893">
      <w:pPr>
        <w:widowControl w:val="0"/>
        <w:tabs>
          <w:tab w:val="left" w:pos="709"/>
        </w:tabs>
        <w:jc w:val="both"/>
        <w:rPr>
          <w:rFonts w:cs="Arial"/>
          <w:b/>
          <w:szCs w:val="22"/>
        </w:rPr>
      </w:pPr>
      <w:r w:rsidRPr="003A42E4">
        <w:rPr>
          <w:rFonts w:cs="Arial"/>
          <w:b/>
          <w:szCs w:val="22"/>
        </w:rPr>
        <w:t>1. UVOD</w:t>
      </w:r>
    </w:p>
    <w:p w:rsidR="0032604F" w:rsidRPr="003A42E4" w:rsidRDefault="0032604F" w:rsidP="00382893">
      <w:pPr>
        <w:widowControl w:val="0"/>
        <w:tabs>
          <w:tab w:val="left" w:pos="709"/>
        </w:tabs>
        <w:jc w:val="both"/>
        <w:rPr>
          <w:rFonts w:cs="Arial"/>
          <w:szCs w:val="22"/>
        </w:rPr>
      </w:pPr>
    </w:p>
    <w:p w:rsidR="00F53144" w:rsidRPr="003A42E4" w:rsidRDefault="0032604F" w:rsidP="00382893">
      <w:pPr>
        <w:widowControl w:val="0"/>
        <w:tabs>
          <w:tab w:val="left" w:pos="709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</w:r>
      <w:r w:rsidR="00F53144" w:rsidRPr="003A42E4">
        <w:rPr>
          <w:rFonts w:cs="Arial"/>
          <w:szCs w:val="22"/>
        </w:rPr>
        <w:t>Zako</w:t>
      </w:r>
      <w:r w:rsidR="008E3146" w:rsidRPr="003A42E4">
        <w:rPr>
          <w:rFonts w:cs="Arial"/>
          <w:szCs w:val="22"/>
        </w:rPr>
        <w:t>n</w:t>
      </w:r>
      <w:r w:rsidR="00F53144" w:rsidRPr="003A42E4">
        <w:rPr>
          <w:rFonts w:cs="Arial"/>
          <w:szCs w:val="22"/>
        </w:rPr>
        <w:t xml:space="preserve"> o sustavu civilne zaštite </w:t>
      </w:r>
      <w:r w:rsidR="00484690" w:rsidRPr="003A42E4">
        <w:rPr>
          <w:rFonts w:cs="Arial"/>
          <w:szCs w:val="22"/>
        </w:rPr>
        <w:t>("Narodne novine" broj 82/</w:t>
      </w:r>
      <w:r w:rsidR="008E3146" w:rsidRPr="003A42E4">
        <w:rPr>
          <w:rFonts w:cs="Arial"/>
          <w:szCs w:val="22"/>
        </w:rPr>
        <w:t>15</w:t>
      </w:r>
      <w:r w:rsidR="007F039B" w:rsidRPr="003A42E4">
        <w:rPr>
          <w:rFonts w:cs="Arial"/>
          <w:szCs w:val="22"/>
        </w:rPr>
        <w:t xml:space="preserve">, </w:t>
      </w:r>
      <w:r w:rsidR="00550EC9" w:rsidRPr="003A42E4">
        <w:rPr>
          <w:rFonts w:cs="Arial"/>
          <w:szCs w:val="22"/>
        </w:rPr>
        <w:t>118/18</w:t>
      </w:r>
      <w:r w:rsidR="00B657DE" w:rsidRPr="003A42E4">
        <w:rPr>
          <w:rFonts w:cs="Arial"/>
          <w:szCs w:val="22"/>
        </w:rPr>
        <w:t xml:space="preserve">, </w:t>
      </w:r>
      <w:r w:rsidR="007F039B" w:rsidRPr="003A42E4">
        <w:rPr>
          <w:rFonts w:cs="Arial"/>
          <w:szCs w:val="22"/>
        </w:rPr>
        <w:t>31/20</w:t>
      </w:r>
      <w:r w:rsidR="004B7775" w:rsidRPr="003A42E4">
        <w:rPr>
          <w:rFonts w:cs="Arial"/>
          <w:szCs w:val="22"/>
        </w:rPr>
        <w:t xml:space="preserve">, </w:t>
      </w:r>
      <w:r w:rsidR="00B657DE" w:rsidRPr="003A42E4">
        <w:rPr>
          <w:rFonts w:cs="Arial"/>
          <w:szCs w:val="22"/>
        </w:rPr>
        <w:t>20/21</w:t>
      </w:r>
      <w:r w:rsidR="004B7775" w:rsidRPr="003A42E4">
        <w:rPr>
          <w:rFonts w:cs="Arial"/>
          <w:szCs w:val="22"/>
        </w:rPr>
        <w:t xml:space="preserve"> i 114/22</w:t>
      </w:r>
      <w:r w:rsidR="00484690" w:rsidRPr="003A42E4">
        <w:rPr>
          <w:rFonts w:cs="Arial"/>
          <w:szCs w:val="22"/>
        </w:rPr>
        <w:t xml:space="preserve">) </w:t>
      </w:r>
      <w:r w:rsidR="00F53144" w:rsidRPr="003A42E4">
        <w:rPr>
          <w:rFonts w:cs="Arial"/>
          <w:szCs w:val="22"/>
        </w:rPr>
        <w:t>određuje civilnu zaštitu kao sustav organiziranja sudionika, operativnih snaga i građana za ostvarivanje zaštite i spašavanja ljudi, životinja, materijalnih i kulturnih dobara i okoliša u velikim nesrećama i katastrofama i otklanjanja posljedica terorizma i ratnih razaranja.</w:t>
      </w:r>
    </w:p>
    <w:p w:rsidR="00484690" w:rsidRPr="003A42E4" w:rsidRDefault="007A46CD" w:rsidP="00382893">
      <w:pPr>
        <w:widowControl w:val="0"/>
        <w:tabs>
          <w:tab w:val="left" w:pos="709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  <w:t xml:space="preserve">Sustav civilne zaštite </w:t>
      </w:r>
      <w:r w:rsidR="00F53144" w:rsidRPr="003A42E4">
        <w:rPr>
          <w:rFonts w:cs="Arial"/>
          <w:szCs w:val="22"/>
        </w:rPr>
        <w:t xml:space="preserve">obuhvaća mjere i aktivnosti (preventivne, planske, organizacijske, operativne, nadzorne i financijske) kojima se uređuju prava i obveze sudionika, ustroj i djelovanje svih dijelova sustava civilne zaštite i način povezivanja institucionalnih i funkcionalnih resursa sudionika koji se međusobno nadopunjuju u jedinstvenu cjelinu radi smanjenja od katastrofa te zaštite i spašavanja građana, materijalnih i kulturnih dobara i okoliša od posljedica prirodnih, tehničko-tehnoloških velikih nesreća i katastrofa, otklanjanja posljedica terorizma i ratnih razaranja. </w:t>
      </w:r>
    </w:p>
    <w:p w:rsidR="00ED0CB1" w:rsidRPr="003A42E4" w:rsidRDefault="00484690" w:rsidP="00382893">
      <w:pPr>
        <w:widowControl w:val="0"/>
        <w:tabs>
          <w:tab w:val="left" w:pos="709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</w:r>
      <w:r w:rsidR="00F53144" w:rsidRPr="003A42E4">
        <w:rPr>
          <w:rFonts w:cs="Arial"/>
          <w:szCs w:val="22"/>
        </w:rPr>
        <w:t>Sustav civilne zaštite ustrojava se na lokalnoj, područnoj (regionalnoj) i državnoj razini, a povezuje resurse i sposobnosti sudionika, operativnih snaga i građana u jedinstvenu cjelinu radi smanjenja rizika od katastrofa, pružanja brzog i optimalnog odgovora na prijetnje i opasnosti nastanka te ublažavanja posljedica velike nesreće i katastrofe</w:t>
      </w:r>
      <w:r w:rsidR="00ED0CB1" w:rsidRPr="003A42E4">
        <w:rPr>
          <w:rFonts w:cs="Arial"/>
          <w:szCs w:val="22"/>
        </w:rPr>
        <w:t>.</w:t>
      </w:r>
      <w:r w:rsidR="00F53144" w:rsidRPr="003A42E4">
        <w:rPr>
          <w:rFonts w:cs="Arial"/>
          <w:szCs w:val="22"/>
        </w:rPr>
        <w:t xml:space="preserve"> </w:t>
      </w:r>
    </w:p>
    <w:p w:rsidR="00F53144" w:rsidRPr="003A42E4" w:rsidRDefault="00F53144" w:rsidP="00382893">
      <w:pPr>
        <w:widowControl w:val="0"/>
        <w:tabs>
          <w:tab w:val="left" w:pos="709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  <w:t>Jedinice lokalne i područne (regionalne) samouprave dužne su organizirati poslove iz svog samoupravnog djelokruga koji se odnose na planiranje, razvoj, učinkovito funkcioniranje i financiranje sustava civilne zaštite</w:t>
      </w:r>
      <w:r w:rsidR="007A46CD" w:rsidRPr="003A42E4">
        <w:rPr>
          <w:rFonts w:cs="Arial"/>
          <w:szCs w:val="22"/>
        </w:rPr>
        <w:t>.</w:t>
      </w:r>
    </w:p>
    <w:p w:rsidR="00484690" w:rsidRPr="003A42E4" w:rsidRDefault="00F53144" w:rsidP="00382893">
      <w:pPr>
        <w:widowControl w:val="0"/>
        <w:tabs>
          <w:tab w:val="left" w:pos="709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</w:r>
      <w:r w:rsidR="00ED0CB1" w:rsidRPr="003A42E4">
        <w:rPr>
          <w:rFonts w:cs="Arial"/>
          <w:szCs w:val="22"/>
        </w:rPr>
        <w:t>U tom smislu,</w:t>
      </w:r>
      <w:r w:rsidRPr="003A42E4">
        <w:rPr>
          <w:rFonts w:cs="Arial"/>
          <w:szCs w:val="22"/>
        </w:rPr>
        <w:t xml:space="preserve"> </w:t>
      </w:r>
      <w:r w:rsidR="00ED0CB1" w:rsidRPr="003A42E4">
        <w:rPr>
          <w:rFonts w:cs="Arial"/>
          <w:szCs w:val="22"/>
        </w:rPr>
        <w:t xml:space="preserve">navedenim zakonom određeno je da </w:t>
      </w:r>
      <w:r w:rsidRPr="003A42E4">
        <w:rPr>
          <w:rFonts w:cs="Arial"/>
          <w:szCs w:val="22"/>
        </w:rPr>
        <w:t xml:space="preserve">predstavničko tijelo jedinice lokalne i područne (regionalne) samouprave, na prijedlog izvršnog tijela, razmatra i usvaja godišnju analizu stanja </w:t>
      </w:r>
      <w:r w:rsidR="0019613F" w:rsidRPr="003A42E4">
        <w:rPr>
          <w:rFonts w:cs="Arial"/>
          <w:szCs w:val="22"/>
        </w:rPr>
        <w:t xml:space="preserve">sustava civilne zaštite </w:t>
      </w:r>
      <w:r w:rsidRPr="003A42E4">
        <w:rPr>
          <w:rFonts w:cs="Arial"/>
          <w:szCs w:val="22"/>
        </w:rPr>
        <w:t xml:space="preserve">i godišnji plan razvoja sustava </w:t>
      </w:r>
      <w:r w:rsidR="0019613F" w:rsidRPr="003A42E4">
        <w:rPr>
          <w:rFonts w:cs="Arial"/>
          <w:szCs w:val="22"/>
        </w:rPr>
        <w:t xml:space="preserve">civilne zaštite </w:t>
      </w:r>
      <w:r w:rsidRPr="003A42E4">
        <w:rPr>
          <w:rFonts w:cs="Arial"/>
          <w:szCs w:val="22"/>
        </w:rPr>
        <w:t>s financijskim učincima za trogodišnje razdoblje</w:t>
      </w:r>
      <w:r w:rsidR="00484690" w:rsidRPr="003A42E4">
        <w:rPr>
          <w:rFonts w:cs="Arial"/>
          <w:szCs w:val="22"/>
        </w:rPr>
        <w:t>.</w:t>
      </w:r>
    </w:p>
    <w:p w:rsidR="00F53144" w:rsidRPr="003A42E4" w:rsidRDefault="00484690" w:rsidP="00382893">
      <w:pPr>
        <w:widowControl w:val="0"/>
        <w:tabs>
          <w:tab w:val="left" w:pos="709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</w:r>
      <w:r w:rsidR="00F53144" w:rsidRPr="003A42E4">
        <w:rPr>
          <w:rFonts w:cs="Arial"/>
          <w:szCs w:val="22"/>
        </w:rPr>
        <w:t>Nadalje</w:t>
      </w:r>
      <w:r w:rsidR="00ED0CB1" w:rsidRPr="003A42E4">
        <w:rPr>
          <w:rFonts w:cs="Arial"/>
          <w:szCs w:val="22"/>
        </w:rPr>
        <w:t>,</w:t>
      </w:r>
      <w:r w:rsidR="00F53144" w:rsidRPr="003A42E4">
        <w:rPr>
          <w:rFonts w:cs="Arial"/>
          <w:szCs w:val="22"/>
        </w:rPr>
        <w:t xml:space="preserve"> </w:t>
      </w:r>
      <w:r w:rsidR="0019613F" w:rsidRPr="003A42E4">
        <w:rPr>
          <w:rFonts w:cs="Arial"/>
          <w:szCs w:val="22"/>
        </w:rPr>
        <w:t xml:space="preserve">zakonom se </w:t>
      </w:r>
      <w:r w:rsidR="00F53144" w:rsidRPr="003A42E4">
        <w:rPr>
          <w:rFonts w:cs="Arial"/>
          <w:szCs w:val="22"/>
        </w:rPr>
        <w:t xml:space="preserve">određuje da izvršno tijelo jedinice lokalne i područne (regionalne) samouprave koordinira djelovanje operativnih snaga sustava civilne zaštite osnovanih za područje te jedinice u velikim nesrećama i katastrofama uz stručnu potporu nadležnog stožera civilne zaštite. </w:t>
      </w:r>
    </w:p>
    <w:p w:rsidR="00F53144" w:rsidRPr="003A42E4" w:rsidRDefault="00640223" w:rsidP="00382893">
      <w:pPr>
        <w:widowControl w:val="0"/>
        <w:tabs>
          <w:tab w:val="left" w:pos="709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</w:r>
      <w:r w:rsidR="00F53144" w:rsidRPr="003A42E4">
        <w:rPr>
          <w:rFonts w:cs="Arial"/>
          <w:szCs w:val="22"/>
        </w:rPr>
        <w:t xml:space="preserve">Operativne snage </w:t>
      </w:r>
      <w:r w:rsidR="00A42C3F" w:rsidRPr="003A42E4">
        <w:rPr>
          <w:rFonts w:cs="Arial"/>
          <w:szCs w:val="22"/>
        </w:rPr>
        <w:t xml:space="preserve">civilne </w:t>
      </w:r>
      <w:r w:rsidR="00F53144" w:rsidRPr="003A42E4">
        <w:rPr>
          <w:rFonts w:cs="Arial"/>
          <w:szCs w:val="22"/>
        </w:rPr>
        <w:t>zaštite Grada Rijeke sastoje se od:</w:t>
      </w:r>
    </w:p>
    <w:p w:rsidR="00F53144" w:rsidRPr="003A42E4" w:rsidRDefault="00F53144" w:rsidP="00484690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 xml:space="preserve">Stožera </w:t>
      </w:r>
      <w:r w:rsidR="00A61653" w:rsidRPr="003A42E4">
        <w:rPr>
          <w:rFonts w:cs="Arial"/>
          <w:szCs w:val="22"/>
        </w:rPr>
        <w:t>c</w:t>
      </w:r>
      <w:r w:rsidR="006F294D" w:rsidRPr="003A42E4">
        <w:rPr>
          <w:rFonts w:cs="Arial"/>
          <w:szCs w:val="22"/>
        </w:rPr>
        <w:t>ivilne zaštite Grada Rijeke</w:t>
      </w:r>
      <w:r w:rsidR="00445111" w:rsidRPr="003A42E4">
        <w:rPr>
          <w:rFonts w:cs="Arial"/>
          <w:szCs w:val="22"/>
        </w:rPr>
        <w:t>,</w:t>
      </w:r>
    </w:p>
    <w:p w:rsidR="00F53144" w:rsidRPr="003A42E4" w:rsidRDefault="00F53144" w:rsidP="00484690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>Javne vatrogasne postrojbe Grada Rijeke</w:t>
      </w:r>
      <w:r w:rsidR="00445111" w:rsidRPr="003A42E4">
        <w:rPr>
          <w:rFonts w:cs="Arial"/>
          <w:szCs w:val="22"/>
        </w:rPr>
        <w:t>,</w:t>
      </w:r>
    </w:p>
    <w:p w:rsidR="00F53144" w:rsidRPr="003A42E4" w:rsidRDefault="00F53144" w:rsidP="00484690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>Dobrovoljnih vatrogasnih društava Sušak-Rijeka i Drenova</w:t>
      </w:r>
      <w:r w:rsidR="00445111" w:rsidRPr="003A42E4">
        <w:rPr>
          <w:rFonts w:cs="Arial"/>
          <w:szCs w:val="22"/>
        </w:rPr>
        <w:t>,</w:t>
      </w:r>
    </w:p>
    <w:p w:rsidR="00F53144" w:rsidRPr="003A42E4" w:rsidRDefault="00F53144" w:rsidP="00484690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>Gradskog društva Crvenog križa Rijeka</w:t>
      </w:r>
      <w:r w:rsidR="00445111" w:rsidRPr="003A42E4">
        <w:rPr>
          <w:rFonts w:cs="Arial"/>
          <w:szCs w:val="22"/>
        </w:rPr>
        <w:t>,</w:t>
      </w:r>
    </w:p>
    <w:p w:rsidR="00F53144" w:rsidRPr="003A42E4" w:rsidRDefault="00F53144" w:rsidP="00484690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>Hrvatske gorske službe spašavanja – Stanica Rijeka</w:t>
      </w:r>
      <w:r w:rsidR="00445111" w:rsidRPr="003A42E4">
        <w:rPr>
          <w:rFonts w:cs="Arial"/>
          <w:szCs w:val="22"/>
        </w:rPr>
        <w:t>,</w:t>
      </w:r>
    </w:p>
    <w:p w:rsidR="0077755E" w:rsidRPr="003A42E4" w:rsidRDefault="0077755E" w:rsidP="0077755E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left" w:pos="993"/>
        </w:tabs>
        <w:ind w:left="0" w:firstLine="709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>Postrojbe civilne zaš</w:t>
      </w:r>
      <w:r w:rsidR="005C4F07" w:rsidRPr="003A42E4">
        <w:rPr>
          <w:rFonts w:cs="Arial"/>
          <w:szCs w:val="22"/>
        </w:rPr>
        <w:t xml:space="preserve">tite za spašavanje iz ruševina </w:t>
      </w:r>
      <w:r w:rsidRPr="003A42E4">
        <w:rPr>
          <w:rFonts w:cs="Arial"/>
          <w:szCs w:val="22"/>
        </w:rPr>
        <w:t>na području grada Rijeke</w:t>
      </w:r>
      <w:r w:rsidR="00445111" w:rsidRPr="003A42E4">
        <w:rPr>
          <w:rFonts w:cs="Arial"/>
          <w:szCs w:val="22"/>
        </w:rPr>
        <w:t>,</w:t>
      </w:r>
    </w:p>
    <w:p w:rsidR="00223B07" w:rsidRPr="003A42E4" w:rsidRDefault="00223B07" w:rsidP="00DD7B3E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left" w:pos="993"/>
        </w:tabs>
        <w:ind w:left="0" w:firstLine="709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>Postrojbe civilne zaštite opće namjene na području grada Rijeke</w:t>
      </w:r>
      <w:r w:rsidR="00445111" w:rsidRPr="003A42E4">
        <w:rPr>
          <w:rFonts w:cs="Arial"/>
          <w:szCs w:val="22"/>
        </w:rPr>
        <w:t>,</w:t>
      </w:r>
    </w:p>
    <w:p w:rsidR="00F53144" w:rsidRPr="003A42E4" w:rsidRDefault="00F53144" w:rsidP="00484690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left" w:pos="993"/>
        </w:tabs>
        <w:ind w:left="0" w:firstLine="709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 xml:space="preserve">Povjerenika civilne zaštite </w:t>
      </w:r>
      <w:r w:rsidR="00445111" w:rsidRPr="003A42E4">
        <w:rPr>
          <w:rFonts w:cs="Arial"/>
          <w:szCs w:val="22"/>
        </w:rPr>
        <w:t>,</w:t>
      </w:r>
    </w:p>
    <w:p w:rsidR="00F53144" w:rsidRPr="003A42E4" w:rsidRDefault="00484690" w:rsidP="00484690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left" w:pos="993"/>
        </w:tabs>
        <w:ind w:left="0" w:firstLine="709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>S</w:t>
      </w:r>
      <w:r w:rsidR="00F53144" w:rsidRPr="003A42E4">
        <w:rPr>
          <w:rFonts w:cs="Arial"/>
          <w:szCs w:val="22"/>
        </w:rPr>
        <w:t xml:space="preserve">lužbi i postrojbi pravnih osoba koje se zaštitom i spašavanjem bave u svojoj </w:t>
      </w:r>
      <w:r w:rsidR="004C6C3F" w:rsidRPr="003A42E4">
        <w:rPr>
          <w:rFonts w:cs="Arial"/>
          <w:szCs w:val="22"/>
        </w:rPr>
        <w:t>redovnoj</w:t>
      </w:r>
      <w:r w:rsidR="00F53144" w:rsidRPr="003A42E4">
        <w:rPr>
          <w:rFonts w:cs="Arial"/>
          <w:szCs w:val="22"/>
        </w:rPr>
        <w:t xml:space="preserve"> djelatnosti, određenih Odlukom o određivanju pravnih osoba od interesa za </w:t>
      </w:r>
      <w:r w:rsidR="006C4D27" w:rsidRPr="003A42E4">
        <w:rPr>
          <w:rFonts w:cs="Arial"/>
          <w:szCs w:val="22"/>
        </w:rPr>
        <w:t>sustav civilne zaštite</w:t>
      </w:r>
      <w:r w:rsidR="00F53144" w:rsidRPr="003A42E4">
        <w:rPr>
          <w:rFonts w:cs="Arial"/>
          <w:szCs w:val="22"/>
        </w:rPr>
        <w:t xml:space="preserve"> na području grada Rijeke. </w:t>
      </w:r>
    </w:p>
    <w:p w:rsidR="00F53144" w:rsidRPr="003A42E4" w:rsidRDefault="00F53144" w:rsidP="00382893">
      <w:pPr>
        <w:widowControl w:val="0"/>
        <w:tabs>
          <w:tab w:val="left" w:pos="709"/>
        </w:tabs>
        <w:jc w:val="both"/>
        <w:rPr>
          <w:rFonts w:cs="Arial"/>
          <w:szCs w:val="22"/>
        </w:rPr>
      </w:pPr>
    </w:p>
    <w:p w:rsidR="00F53144" w:rsidRPr="003A42E4" w:rsidRDefault="0032604F" w:rsidP="00382893">
      <w:pPr>
        <w:widowControl w:val="0"/>
        <w:tabs>
          <w:tab w:val="left" w:pos="709"/>
        </w:tabs>
        <w:jc w:val="both"/>
        <w:rPr>
          <w:rFonts w:cs="Arial"/>
          <w:b/>
          <w:szCs w:val="22"/>
        </w:rPr>
      </w:pPr>
      <w:r w:rsidRPr="003A42E4">
        <w:rPr>
          <w:rFonts w:cs="Arial"/>
          <w:b/>
          <w:szCs w:val="22"/>
        </w:rPr>
        <w:t xml:space="preserve">2. </w:t>
      </w:r>
      <w:r w:rsidR="00F53144" w:rsidRPr="003A42E4">
        <w:rPr>
          <w:rFonts w:cs="Arial"/>
          <w:b/>
          <w:szCs w:val="22"/>
        </w:rPr>
        <w:t>OPĆI DIO</w:t>
      </w:r>
    </w:p>
    <w:p w:rsidR="00F53144" w:rsidRPr="003A42E4" w:rsidRDefault="00F53144" w:rsidP="00382893">
      <w:pPr>
        <w:widowControl w:val="0"/>
        <w:tabs>
          <w:tab w:val="left" w:pos="-3402"/>
          <w:tab w:val="left" w:pos="709"/>
        </w:tabs>
        <w:jc w:val="both"/>
        <w:rPr>
          <w:rFonts w:cs="Arial"/>
          <w:b/>
          <w:szCs w:val="22"/>
        </w:rPr>
      </w:pPr>
    </w:p>
    <w:p w:rsidR="00F53144" w:rsidRPr="003A42E4" w:rsidRDefault="00640223" w:rsidP="0038289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</w:r>
      <w:r w:rsidR="00F53144" w:rsidRPr="003A42E4">
        <w:rPr>
          <w:rFonts w:cs="Arial"/>
          <w:szCs w:val="22"/>
        </w:rPr>
        <w:t>Sustav civilne zaštite na području grada Rijeke u 20</w:t>
      </w:r>
      <w:r w:rsidR="00983BF8" w:rsidRPr="003A42E4">
        <w:rPr>
          <w:rFonts w:cs="Arial"/>
          <w:szCs w:val="22"/>
        </w:rPr>
        <w:t>2</w:t>
      </w:r>
      <w:r w:rsidR="00E00E4B" w:rsidRPr="003A42E4">
        <w:rPr>
          <w:rFonts w:cs="Arial"/>
          <w:szCs w:val="22"/>
        </w:rPr>
        <w:t>4</w:t>
      </w:r>
      <w:r w:rsidR="00F53144" w:rsidRPr="003A42E4">
        <w:rPr>
          <w:rFonts w:cs="Arial"/>
          <w:szCs w:val="22"/>
        </w:rPr>
        <w:t xml:space="preserve">. godini temeljio se na sljedećim aktima: </w:t>
      </w:r>
    </w:p>
    <w:p w:rsidR="00265122" w:rsidRPr="003A42E4" w:rsidRDefault="0008163F" w:rsidP="0008163F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Arial"/>
          <w:i/>
          <w:szCs w:val="22"/>
        </w:rPr>
      </w:pPr>
      <w:r w:rsidRPr="003A42E4">
        <w:rPr>
          <w:szCs w:val="22"/>
        </w:rPr>
        <w:t xml:space="preserve">Smjernicama za organizaciju i razvoj sustava </w:t>
      </w:r>
      <w:r w:rsidR="00EB381D" w:rsidRPr="003A42E4">
        <w:rPr>
          <w:szCs w:val="22"/>
        </w:rPr>
        <w:t>civilne zaštite grada</w:t>
      </w:r>
      <w:r w:rsidRPr="003A42E4">
        <w:rPr>
          <w:szCs w:val="22"/>
        </w:rPr>
        <w:t xml:space="preserve"> Rijeke za razdoblje 2021. – 2024. godine </w:t>
      </w:r>
      <w:r w:rsidRPr="003A42E4">
        <w:rPr>
          <w:rFonts w:cs="Arial"/>
          <w:szCs w:val="22"/>
        </w:rPr>
        <w:t xml:space="preserve">("Službene novine Grada Rijeke " broj 12/21); </w:t>
      </w:r>
    </w:p>
    <w:p w:rsidR="00CD6B05" w:rsidRPr="003A42E4" w:rsidRDefault="00A421BD" w:rsidP="00A421B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cs="Arial"/>
          <w:i/>
          <w:szCs w:val="22"/>
          <w:highlight w:val="yellow"/>
        </w:rPr>
      </w:pPr>
      <w:r w:rsidRPr="003A42E4">
        <w:rPr>
          <w:rFonts w:cs="Arial"/>
          <w:szCs w:val="22"/>
        </w:rPr>
        <w:t xml:space="preserve">         - </w:t>
      </w:r>
      <w:r w:rsidRPr="003A42E4">
        <w:rPr>
          <w:rFonts w:cs="Arial"/>
          <w:szCs w:val="22"/>
        </w:rPr>
        <w:tab/>
        <w:t>Godišnjem planu razvoja sustava civilne zaštite na području grada Rijeke s</w:t>
      </w:r>
      <w:r w:rsidR="00BC4BD3" w:rsidRPr="003A42E4">
        <w:rPr>
          <w:rFonts w:cs="Arial"/>
          <w:szCs w:val="22"/>
        </w:rPr>
        <w:t xml:space="preserve"> </w:t>
      </w:r>
      <w:r w:rsidR="00CD6B05" w:rsidRPr="003A42E4">
        <w:rPr>
          <w:rFonts w:cs="Arial"/>
          <w:szCs w:val="22"/>
        </w:rPr>
        <w:t xml:space="preserve">financijskim učincima za trogodišnje razdoblje ("Službene novine Grada Rijeke" broj </w:t>
      </w:r>
      <w:r w:rsidR="009B1E3B" w:rsidRPr="003A42E4">
        <w:rPr>
          <w:rFonts w:cs="Arial"/>
          <w:szCs w:val="22"/>
        </w:rPr>
        <w:t>1</w:t>
      </w:r>
      <w:r w:rsidR="00190CDC" w:rsidRPr="003A42E4">
        <w:rPr>
          <w:rFonts w:cs="Arial"/>
          <w:szCs w:val="22"/>
        </w:rPr>
        <w:t>2</w:t>
      </w:r>
      <w:r w:rsidR="00CD6B05" w:rsidRPr="003A42E4">
        <w:rPr>
          <w:rFonts w:cs="Arial"/>
          <w:szCs w:val="22"/>
        </w:rPr>
        <w:t>/</w:t>
      </w:r>
      <w:r w:rsidR="0043341B" w:rsidRPr="003A42E4">
        <w:rPr>
          <w:rFonts w:cs="Arial"/>
          <w:szCs w:val="22"/>
        </w:rPr>
        <w:t>2</w:t>
      </w:r>
      <w:r w:rsidR="001B2F03" w:rsidRPr="003A42E4">
        <w:rPr>
          <w:rFonts w:cs="Arial"/>
          <w:szCs w:val="22"/>
        </w:rPr>
        <w:t>4</w:t>
      </w:r>
      <w:r w:rsidR="00CD6B05" w:rsidRPr="003A42E4">
        <w:rPr>
          <w:rFonts w:cs="Arial"/>
          <w:szCs w:val="22"/>
        </w:rPr>
        <w:t>);</w:t>
      </w:r>
    </w:p>
    <w:p w:rsidR="00067B99" w:rsidRPr="003A42E4" w:rsidRDefault="00B173E8" w:rsidP="0013703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Arial"/>
          <w:i/>
          <w:szCs w:val="22"/>
        </w:rPr>
      </w:pPr>
      <w:r w:rsidRPr="003A42E4">
        <w:rPr>
          <w:rFonts w:cs="Arial"/>
          <w:szCs w:val="22"/>
        </w:rPr>
        <w:t>Godišnjoj analizi</w:t>
      </w:r>
      <w:r w:rsidR="00067B99" w:rsidRPr="003A42E4">
        <w:rPr>
          <w:rFonts w:cs="Arial"/>
          <w:szCs w:val="22"/>
        </w:rPr>
        <w:t xml:space="preserve"> stanja sustava civilne zaštite na području grada Rijeke u 20</w:t>
      </w:r>
      <w:r w:rsidR="0008163F" w:rsidRPr="003A42E4">
        <w:rPr>
          <w:rFonts w:cs="Arial"/>
          <w:szCs w:val="22"/>
        </w:rPr>
        <w:t>2</w:t>
      </w:r>
      <w:r w:rsidR="00E00E4B" w:rsidRPr="003A42E4">
        <w:rPr>
          <w:rFonts w:cs="Arial"/>
          <w:szCs w:val="22"/>
        </w:rPr>
        <w:t>3</w:t>
      </w:r>
      <w:r w:rsidR="00067B99" w:rsidRPr="003A42E4">
        <w:rPr>
          <w:rFonts w:cs="Arial"/>
          <w:szCs w:val="22"/>
        </w:rPr>
        <w:t>. godini (</w:t>
      </w:r>
      <w:r w:rsidR="008570D5" w:rsidRPr="003A42E4">
        <w:rPr>
          <w:rFonts w:cs="Arial"/>
          <w:szCs w:val="22"/>
        </w:rPr>
        <w:t xml:space="preserve">prihvaćena na sjednici </w:t>
      </w:r>
      <w:r w:rsidR="00067B99" w:rsidRPr="003A42E4">
        <w:rPr>
          <w:rFonts w:cs="Arial"/>
          <w:szCs w:val="22"/>
        </w:rPr>
        <w:t>Gradsko</w:t>
      </w:r>
      <w:r w:rsidR="008570D5" w:rsidRPr="003A42E4">
        <w:rPr>
          <w:rFonts w:cs="Arial"/>
          <w:szCs w:val="22"/>
        </w:rPr>
        <w:t>g</w:t>
      </w:r>
      <w:r w:rsidR="00067B99" w:rsidRPr="003A42E4">
        <w:rPr>
          <w:rFonts w:cs="Arial"/>
          <w:szCs w:val="22"/>
        </w:rPr>
        <w:t xml:space="preserve"> vijeć</w:t>
      </w:r>
      <w:r w:rsidR="008570D5" w:rsidRPr="003A42E4">
        <w:rPr>
          <w:rFonts w:cs="Arial"/>
          <w:szCs w:val="22"/>
        </w:rPr>
        <w:t>a</w:t>
      </w:r>
      <w:r w:rsidR="00067B99" w:rsidRPr="003A42E4">
        <w:rPr>
          <w:rFonts w:cs="Arial"/>
          <w:szCs w:val="22"/>
        </w:rPr>
        <w:t xml:space="preserve"> Grada Rijeke</w:t>
      </w:r>
      <w:r w:rsidR="00190FC4" w:rsidRPr="003A42E4">
        <w:rPr>
          <w:rFonts w:cs="Arial"/>
          <w:szCs w:val="22"/>
        </w:rPr>
        <w:t xml:space="preserve"> na sjednici</w:t>
      </w:r>
      <w:r w:rsidR="00034A67" w:rsidRPr="003A42E4">
        <w:rPr>
          <w:rFonts w:cs="Arial"/>
          <w:szCs w:val="22"/>
        </w:rPr>
        <w:t xml:space="preserve"> </w:t>
      </w:r>
      <w:r w:rsidR="00190CDC" w:rsidRPr="003A42E4">
        <w:rPr>
          <w:rFonts w:cs="Arial"/>
          <w:szCs w:val="22"/>
        </w:rPr>
        <w:t>1</w:t>
      </w:r>
      <w:r w:rsidR="001B2F03" w:rsidRPr="003A42E4">
        <w:rPr>
          <w:rFonts w:cs="Arial"/>
          <w:szCs w:val="22"/>
        </w:rPr>
        <w:t>8</w:t>
      </w:r>
      <w:r w:rsidR="00190FC4" w:rsidRPr="003A42E4">
        <w:rPr>
          <w:rFonts w:cs="Arial"/>
          <w:szCs w:val="22"/>
        </w:rPr>
        <w:t xml:space="preserve">. </w:t>
      </w:r>
      <w:r w:rsidR="00AD1573" w:rsidRPr="003A42E4">
        <w:rPr>
          <w:rFonts w:cs="Arial"/>
          <w:szCs w:val="22"/>
        </w:rPr>
        <w:t>srpnja</w:t>
      </w:r>
      <w:r w:rsidR="00190FC4" w:rsidRPr="003A42E4">
        <w:rPr>
          <w:rFonts w:cs="Arial"/>
          <w:szCs w:val="22"/>
        </w:rPr>
        <w:t xml:space="preserve"> 20</w:t>
      </w:r>
      <w:r w:rsidR="0043341B" w:rsidRPr="003A42E4">
        <w:rPr>
          <w:rFonts w:cs="Arial"/>
          <w:szCs w:val="22"/>
        </w:rPr>
        <w:t>2</w:t>
      </w:r>
      <w:r w:rsidR="001B2F03" w:rsidRPr="003A42E4">
        <w:rPr>
          <w:rFonts w:cs="Arial"/>
          <w:szCs w:val="22"/>
        </w:rPr>
        <w:t>4</w:t>
      </w:r>
      <w:r w:rsidR="00190FC4" w:rsidRPr="003A42E4">
        <w:rPr>
          <w:rFonts w:cs="Arial"/>
          <w:szCs w:val="22"/>
        </w:rPr>
        <w:t>. godine);</w:t>
      </w:r>
    </w:p>
    <w:p w:rsidR="00CD6B05" w:rsidRPr="003A42E4" w:rsidRDefault="00CD6B05" w:rsidP="004632A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Arial"/>
          <w:i/>
          <w:szCs w:val="22"/>
        </w:rPr>
      </w:pPr>
      <w:r w:rsidRPr="003A42E4">
        <w:rPr>
          <w:rFonts w:cs="Arial"/>
          <w:szCs w:val="22"/>
        </w:rPr>
        <w:t>Planu vježbi civilne zaštite u 20</w:t>
      </w:r>
      <w:r w:rsidR="00983BF8" w:rsidRPr="003A42E4">
        <w:rPr>
          <w:rFonts w:cs="Arial"/>
          <w:szCs w:val="22"/>
        </w:rPr>
        <w:t>2</w:t>
      </w:r>
      <w:r w:rsidR="00E00E4B" w:rsidRPr="003A42E4">
        <w:rPr>
          <w:rFonts w:cs="Arial"/>
          <w:szCs w:val="22"/>
        </w:rPr>
        <w:t>4</w:t>
      </w:r>
      <w:r w:rsidRPr="003A42E4">
        <w:rPr>
          <w:rFonts w:cs="Arial"/>
          <w:szCs w:val="22"/>
        </w:rPr>
        <w:t>. godini (</w:t>
      </w:r>
      <w:r w:rsidR="00FE1E95" w:rsidRPr="003A42E4">
        <w:rPr>
          <w:rFonts w:cs="Arial"/>
          <w:szCs w:val="22"/>
        </w:rPr>
        <w:t xml:space="preserve">Zaključak </w:t>
      </w:r>
      <w:r w:rsidRPr="003A42E4">
        <w:rPr>
          <w:rFonts w:cs="Arial"/>
          <w:szCs w:val="22"/>
        </w:rPr>
        <w:t>Gradonačelnik</w:t>
      </w:r>
      <w:r w:rsidR="00FE1E95" w:rsidRPr="003A42E4">
        <w:rPr>
          <w:rFonts w:cs="Arial"/>
          <w:szCs w:val="22"/>
        </w:rPr>
        <w:t xml:space="preserve">a, </w:t>
      </w:r>
      <w:r w:rsidR="00A1745B" w:rsidRPr="003A42E4">
        <w:rPr>
          <w:rFonts w:cs="Arial"/>
          <w:szCs w:val="22"/>
        </w:rPr>
        <w:t>024-02/24-01/90-83</w:t>
      </w:r>
      <w:r w:rsidR="00FE1E95" w:rsidRPr="003A42E4">
        <w:rPr>
          <w:rFonts w:cs="Arial"/>
          <w:szCs w:val="22"/>
        </w:rPr>
        <w:t xml:space="preserve">, </w:t>
      </w:r>
      <w:r w:rsidR="00A1745B" w:rsidRPr="003A42E4">
        <w:rPr>
          <w:rFonts w:cs="Arial"/>
          <w:szCs w:val="22"/>
        </w:rPr>
        <w:t xml:space="preserve">2170-1-02-00-24-14 </w:t>
      </w:r>
      <w:r w:rsidR="00FE1E95" w:rsidRPr="003A42E4">
        <w:rPr>
          <w:rFonts w:cs="Arial"/>
          <w:szCs w:val="22"/>
        </w:rPr>
        <w:t xml:space="preserve">od </w:t>
      </w:r>
      <w:r w:rsidR="00A1745B" w:rsidRPr="003A42E4">
        <w:rPr>
          <w:rFonts w:cs="Arial"/>
          <w:szCs w:val="22"/>
        </w:rPr>
        <w:t>1</w:t>
      </w:r>
      <w:r w:rsidRPr="003A42E4">
        <w:rPr>
          <w:rFonts w:cs="Arial"/>
          <w:szCs w:val="22"/>
        </w:rPr>
        <w:t xml:space="preserve">. </w:t>
      </w:r>
      <w:r w:rsidR="00DB7497" w:rsidRPr="003A42E4">
        <w:rPr>
          <w:rFonts w:cs="Arial"/>
          <w:szCs w:val="22"/>
        </w:rPr>
        <w:t>srpnja</w:t>
      </w:r>
      <w:r w:rsidR="00FF43E4" w:rsidRPr="003A42E4">
        <w:rPr>
          <w:rFonts w:cs="Arial"/>
          <w:szCs w:val="22"/>
        </w:rPr>
        <w:t xml:space="preserve"> 20</w:t>
      </w:r>
      <w:r w:rsidR="0043341B" w:rsidRPr="003A42E4">
        <w:rPr>
          <w:rFonts w:cs="Arial"/>
          <w:szCs w:val="22"/>
        </w:rPr>
        <w:t>2</w:t>
      </w:r>
      <w:r w:rsidR="00A1745B" w:rsidRPr="003A42E4">
        <w:rPr>
          <w:rFonts w:cs="Arial"/>
          <w:szCs w:val="22"/>
        </w:rPr>
        <w:t>4</w:t>
      </w:r>
      <w:r w:rsidR="00FF43E4" w:rsidRPr="003A42E4">
        <w:rPr>
          <w:rFonts w:cs="Arial"/>
          <w:szCs w:val="22"/>
        </w:rPr>
        <w:t>.</w:t>
      </w:r>
      <w:r w:rsidRPr="003A42E4">
        <w:rPr>
          <w:rFonts w:cs="Arial"/>
          <w:szCs w:val="22"/>
        </w:rPr>
        <w:t xml:space="preserve"> godine)</w:t>
      </w:r>
      <w:r w:rsidR="0008163F" w:rsidRPr="003A42E4">
        <w:rPr>
          <w:rFonts w:cs="Arial"/>
          <w:szCs w:val="22"/>
        </w:rPr>
        <w:t>;</w:t>
      </w:r>
    </w:p>
    <w:p w:rsidR="00A80A70" w:rsidRPr="003A42E4" w:rsidRDefault="003B4F1C" w:rsidP="004632A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Arial"/>
          <w:i/>
          <w:szCs w:val="22"/>
        </w:rPr>
      </w:pPr>
      <w:r w:rsidRPr="003A42E4">
        <w:rPr>
          <w:rFonts w:cs="Arial"/>
          <w:szCs w:val="22"/>
        </w:rPr>
        <w:t>Odluci o donošenju Procjene rizika</w:t>
      </w:r>
      <w:r w:rsidR="00A80A70" w:rsidRPr="003A42E4">
        <w:rPr>
          <w:rFonts w:cs="Arial"/>
          <w:szCs w:val="22"/>
        </w:rPr>
        <w:t xml:space="preserve"> od velikih nesreća za područje grada Rijek</w:t>
      </w:r>
      <w:r w:rsidRPr="003A42E4">
        <w:rPr>
          <w:rFonts w:cs="Arial"/>
          <w:szCs w:val="22"/>
        </w:rPr>
        <w:t>e ("Službene novine Grada Rijeke" broj 8/22);</w:t>
      </w:r>
      <w:r w:rsidRPr="003A42E4">
        <w:rPr>
          <w:rFonts w:cs="Arial"/>
          <w:i/>
          <w:szCs w:val="22"/>
        </w:rPr>
        <w:t xml:space="preserve"> </w:t>
      </w:r>
    </w:p>
    <w:p w:rsidR="00E00E4B" w:rsidRPr="003A42E4" w:rsidRDefault="00E00E4B" w:rsidP="004632A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Arial"/>
          <w:i/>
          <w:szCs w:val="22"/>
        </w:rPr>
      </w:pPr>
      <w:r w:rsidRPr="003A42E4">
        <w:rPr>
          <w:rFonts w:cs="Arial"/>
          <w:szCs w:val="22"/>
        </w:rPr>
        <w:t xml:space="preserve">Planu djelovanja civilne zaštite na području grada Rijeke (donio Gradonačelnik Grada </w:t>
      </w:r>
      <w:r w:rsidRPr="003A42E4">
        <w:rPr>
          <w:rFonts w:cs="Arial"/>
          <w:szCs w:val="22"/>
        </w:rPr>
        <w:lastRenderedPageBreak/>
        <w:t xml:space="preserve">Rijeke, </w:t>
      </w:r>
      <w:r w:rsidR="005A253C" w:rsidRPr="003A42E4">
        <w:rPr>
          <w:rFonts w:eastAsia="Arial" w:cs="Arial"/>
          <w:noProof/>
          <w:szCs w:val="22"/>
        </w:rPr>
        <w:t>KLASA:024-02/24-01/66-78, URBROJ:2170-1-02-00-24-6 od 27. 05. 2024. godine);</w:t>
      </w:r>
    </w:p>
    <w:p w:rsidR="00F53144" w:rsidRPr="003A42E4" w:rsidRDefault="00F53144" w:rsidP="004632A7">
      <w:pPr>
        <w:pStyle w:val="Default"/>
        <w:tabs>
          <w:tab w:val="left" w:pos="993"/>
        </w:tabs>
        <w:ind w:firstLine="567"/>
        <w:jc w:val="both"/>
        <w:rPr>
          <w:color w:val="auto"/>
          <w:sz w:val="22"/>
          <w:szCs w:val="22"/>
        </w:rPr>
      </w:pPr>
      <w:r w:rsidRPr="003A42E4">
        <w:rPr>
          <w:color w:val="auto"/>
          <w:sz w:val="22"/>
          <w:szCs w:val="22"/>
        </w:rPr>
        <w:t>-</w:t>
      </w:r>
      <w:r w:rsidRPr="003A42E4">
        <w:rPr>
          <w:color w:val="auto"/>
          <w:sz w:val="22"/>
          <w:szCs w:val="22"/>
        </w:rPr>
        <w:tab/>
        <w:t xml:space="preserve">Procjeni ugroženosti od požara i tehnoloških eksplozija </w:t>
      </w:r>
      <w:r w:rsidR="000A5563" w:rsidRPr="003A42E4">
        <w:rPr>
          <w:color w:val="auto"/>
          <w:sz w:val="22"/>
          <w:szCs w:val="22"/>
        </w:rPr>
        <w:t>grada</w:t>
      </w:r>
      <w:r w:rsidRPr="003A42E4">
        <w:rPr>
          <w:color w:val="auto"/>
          <w:sz w:val="22"/>
          <w:szCs w:val="22"/>
        </w:rPr>
        <w:t xml:space="preserve"> Rijeke (</w:t>
      </w:r>
      <w:r w:rsidR="000A5563" w:rsidRPr="003A42E4">
        <w:rPr>
          <w:color w:val="auto"/>
          <w:sz w:val="22"/>
          <w:szCs w:val="22"/>
        </w:rPr>
        <w:t>temeljem suglasnosti Ministarstva unutarnjih poslova, Ravnateljstva civilne zaštite, Područnog ureda civilne zaštite Rijeka od 23. lipnja 2022. godine)</w:t>
      </w:r>
      <w:r w:rsidRPr="003A42E4">
        <w:rPr>
          <w:color w:val="auto"/>
          <w:sz w:val="22"/>
          <w:szCs w:val="22"/>
        </w:rPr>
        <w:t xml:space="preserve">; </w:t>
      </w:r>
    </w:p>
    <w:p w:rsidR="00F53144" w:rsidRPr="00B41A76" w:rsidRDefault="00F53144" w:rsidP="004632A7">
      <w:pPr>
        <w:pStyle w:val="Default"/>
        <w:tabs>
          <w:tab w:val="left" w:pos="993"/>
        </w:tabs>
        <w:ind w:firstLine="567"/>
        <w:jc w:val="both"/>
        <w:rPr>
          <w:color w:val="auto"/>
          <w:sz w:val="22"/>
          <w:szCs w:val="22"/>
        </w:rPr>
      </w:pPr>
      <w:r w:rsidRPr="00B41A76">
        <w:rPr>
          <w:color w:val="auto"/>
          <w:sz w:val="22"/>
          <w:szCs w:val="22"/>
        </w:rPr>
        <w:t>-</w:t>
      </w:r>
      <w:r w:rsidRPr="00B41A76">
        <w:rPr>
          <w:color w:val="auto"/>
          <w:sz w:val="22"/>
          <w:szCs w:val="22"/>
        </w:rPr>
        <w:tab/>
        <w:t xml:space="preserve">Planu zaštite od požara </w:t>
      </w:r>
      <w:r w:rsidR="00A421BD" w:rsidRPr="00B41A76">
        <w:rPr>
          <w:color w:val="auto"/>
          <w:sz w:val="22"/>
          <w:szCs w:val="22"/>
        </w:rPr>
        <w:t>za područje</w:t>
      </w:r>
      <w:r w:rsidRPr="00B41A76">
        <w:rPr>
          <w:color w:val="auto"/>
          <w:sz w:val="22"/>
          <w:szCs w:val="22"/>
        </w:rPr>
        <w:t xml:space="preserve"> grada Rijeke </w:t>
      </w:r>
      <w:r w:rsidR="00A421BD" w:rsidRPr="00B41A76">
        <w:rPr>
          <w:color w:val="auto"/>
          <w:sz w:val="22"/>
          <w:szCs w:val="22"/>
        </w:rPr>
        <w:t>("Službene novine Grada Rijeke" broj 3/15);</w:t>
      </w:r>
    </w:p>
    <w:p w:rsidR="00C81C92" w:rsidRPr="003A42E4" w:rsidRDefault="001A429D" w:rsidP="00A1745B">
      <w:pPr>
        <w:pStyle w:val="Default"/>
        <w:tabs>
          <w:tab w:val="left" w:pos="993"/>
        </w:tabs>
        <w:ind w:firstLine="567"/>
        <w:jc w:val="both"/>
        <w:rPr>
          <w:color w:val="auto"/>
          <w:sz w:val="22"/>
          <w:szCs w:val="22"/>
        </w:rPr>
      </w:pPr>
      <w:r w:rsidRPr="003A42E4">
        <w:rPr>
          <w:color w:val="auto"/>
          <w:sz w:val="22"/>
          <w:szCs w:val="22"/>
        </w:rPr>
        <w:t xml:space="preserve">- </w:t>
      </w:r>
      <w:r w:rsidR="00A1745B" w:rsidRPr="003A42E4">
        <w:rPr>
          <w:color w:val="auto"/>
          <w:sz w:val="22"/>
          <w:szCs w:val="22"/>
        </w:rPr>
        <w:tab/>
      </w:r>
      <w:r w:rsidRPr="003A42E4">
        <w:rPr>
          <w:color w:val="auto"/>
          <w:sz w:val="22"/>
          <w:szCs w:val="22"/>
        </w:rPr>
        <w:t>Planu zaštite od požara</w:t>
      </w:r>
      <w:r w:rsidR="00C81C92" w:rsidRPr="003A42E4">
        <w:rPr>
          <w:color w:val="auto"/>
          <w:sz w:val="22"/>
          <w:szCs w:val="22"/>
        </w:rPr>
        <w:t xml:space="preserve"> za područje grada Rijeke ("Službene novine Grada Rijeke" broj 13/24);</w:t>
      </w:r>
    </w:p>
    <w:p w:rsidR="0008163F" w:rsidRPr="003A42E4" w:rsidRDefault="0008163F" w:rsidP="0008163F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Arial"/>
          <w:b/>
          <w:i/>
          <w:szCs w:val="22"/>
        </w:rPr>
      </w:pPr>
      <w:r w:rsidRPr="003A42E4">
        <w:rPr>
          <w:rFonts w:cs="Arial"/>
          <w:szCs w:val="22"/>
        </w:rPr>
        <w:t>Odluci o osnivanju Stožera civilne zaštite Grada Rijeke ("Službene novine Grada Rijeke" broj 11/21);</w:t>
      </w:r>
    </w:p>
    <w:p w:rsidR="00A42C3F" w:rsidRPr="003A42E4" w:rsidRDefault="00A42C3F" w:rsidP="0008163F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>Odluci o izmjeni Odluke o osnivanju Stožera civilne zaštite Grada Rijeke</w:t>
      </w:r>
      <w:r w:rsidR="007650A9" w:rsidRPr="003A42E4">
        <w:rPr>
          <w:rFonts w:cs="Arial"/>
          <w:szCs w:val="22"/>
        </w:rPr>
        <w:t xml:space="preserve"> ("Službene novine Grada Rijeke" broj 17/23)</w:t>
      </w:r>
      <w:r w:rsidRPr="003A42E4">
        <w:rPr>
          <w:rFonts w:cs="Arial"/>
          <w:szCs w:val="22"/>
        </w:rPr>
        <w:t xml:space="preserve"> </w:t>
      </w:r>
    </w:p>
    <w:p w:rsidR="008F7D2B" w:rsidRPr="003A42E4" w:rsidRDefault="008F7D2B" w:rsidP="008F7D2B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Arial"/>
          <w:b/>
          <w:i/>
          <w:szCs w:val="22"/>
        </w:rPr>
      </w:pPr>
      <w:r w:rsidRPr="003A42E4">
        <w:rPr>
          <w:rFonts w:cs="Arial"/>
          <w:szCs w:val="22"/>
        </w:rPr>
        <w:t>Poslovniku o radu Stožera civilne zaštite Grada Rijeke ("Službene novine Grada Rijeke" broj 9/17);</w:t>
      </w:r>
    </w:p>
    <w:p w:rsidR="00F403E2" w:rsidRPr="003A42E4" w:rsidRDefault="00F403E2" w:rsidP="00F403E2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Arial"/>
          <w:i/>
          <w:szCs w:val="22"/>
        </w:rPr>
      </w:pPr>
      <w:r w:rsidRPr="003A42E4">
        <w:rPr>
          <w:rFonts w:cs="Arial"/>
          <w:szCs w:val="22"/>
        </w:rPr>
        <w:t>Planu pozivanja Stožer</w:t>
      </w:r>
      <w:r w:rsidR="006011E3" w:rsidRPr="003A42E4">
        <w:rPr>
          <w:rFonts w:cs="Arial"/>
          <w:szCs w:val="22"/>
        </w:rPr>
        <w:t xml:space="preserve">a civilne zaštite Grada Rijeke </w:t>
      </w:r>
      <w:r w:rsidRPr="003A42E4">
        <w:rPr>
          <w:rFonts w:cs="Arial"/>
          <w:szCs w:val="22"/>
        </w:rPr>
        <w:t>(donio Gradonačelnik Grada Rijeke</w:t>
      </w:r>
      <w:r w:rsidR="00C34FE3" w:rsidRPr="003A42E4">
        <w:rPr>
          <w:rFonts w:cs="Arial"/>
          <w:szCs w:val="22"/>
        </w:rPr>
        <w:t>, KLASA:024-03/23-04/1, URBROJ:2170-1-02-00-23-161, od</w:t>
      </w:r>
      <w:r w:rsidRPr="003A42E4">
        <w:rPr>
          <w:rFonts w:cs="Arial"/>
          <w:szCs w:val="22"/>
        </w:rPr>
        <w:t xml:space="preserve"> 2</w:t>
      </w:r>
      <w:r w:rsidR="007650A9" w:rsidRPr="003A42E4">
        <w:rPr>
          <w:rFonts w:cs="Arial"/>
          <w:szCs w:val="22"/>
        </w:rPr>
        <w:t>0</w:t>
      </w:r>
      <w:r w:rsidRPr="003A42E4">
        <w:rPr>
          <w:rFonts w:cs="Arial"/>
          <w:szCs w:val="22"/>
        </w:rPr>
        <w:t>. prosinca 202</w:t>
      </w:r>
      <w:r w:rsidR="007650A9" w:rsidRPr="003A42E4">
        <w:rPr>
          <w:rFonts w:cs="Arial"/>
          <w:szCs w:val="22"/>
        </w:rPr>
        <w:t>3</w:t>
      </w:r>
      <w:r w:rsidRPr="003A42E4">
        <w:rPr>
          <w:rFonts w:cs="Arial"/>
          <w:szCs w:val="22"/>
        </w:rPr>
        <w:t xml:space="preserve">. godine); </w:t>
      </w:r>
    </w:p>
    <w:p w:rsidR="00F53144" w:rsidRPr="003A42E4" w:rsidRDefault="00F53144" w:rsidP="004632A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Arial"/>
          <w:i/>
          <w:szCs w:val="22"/>
        </w:rPr>
      </w:pPr>
      <w:r w:rsidRPr="003A42E4">
        <w:rPr>
          <w:rFonts w:cs="Arial"/>
          <w:szCs w:val="22"/>
        </w:rPr>
        <w:t>Odluci o ustrojavanju Postrojbe civilne zaštite na području grada Rijeke ("Službene novine Primorsko goranske županije" broj 21/09);</w:t>
      </w:r>
    </w:p>
    <w:p w:rsidR="00F53144" w:rsidRPr="003A42E4" w:rsidRDefault="00F53144" w:rsidP="004632A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Arial"/>
          <w:i/>
          <w:szCs w:val="22"/>
        </w:rPr>
      </w:pPr>
      <w:r w:rsidRPr="003A42E4">
        <w:rPr>
          <w:rFonts w:cs="Arial"/>
          <w:szCs w:val="22"/>
        </w:rPr>
        <w:t xml:space="preserve">Odluci o ustrojavanju Postrojbe civilne zaštite za spašavanje iz ruševina na području grada Rijeke </w:t>
      </w:r>
      <w:r w:rsidR="00190FC4" w:rsidRPr="003A42E4">
        <w:rPr>
          <w:rFonts w:cs="Arial"/>
          <w:szCs w:val="22"/>
        </w:rPr>
        <w:t>(</w:t>
      </w:r>
      <w:r w:rsidRPr="003A42E4">
        <w:rPr>
          <w:rFonts w:cs="Arial"/>
          <w:szCs w:val="22"/>
        </w:rPr>
        <w:t>"Službene novine Primorsko goranske županije" broj 43/1</w:t>
      </w:r>
      <w:r w:rsidR="00E66E29" w:rsidRPr="003A42E4">
        <w:rPr>
          <w:rFonts w:cs="Arial"/>
          <w:szCs w:val="22"/>
        </w:rPr>
        <w:t>0</w:t>
      </w:r>
      <w:r w:rsidRPr="003A42E4">
        <w:rPr>
          <w:rFonts w:cs="Arial"/>
          <w:szCs w:val="22"/>
        </w:rPr>
        <w:t>);</w:t>
      </w:r>
    </w:p>
    <w:p w:rsidR="00F53144" w:rsidRPr="003A42E4" w:rsidRDefault="00F53144" w:rsidP="004632A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Arial"/>
          <w:i/>
          <w:szCs w:val="22"/>
        </w:rPr>
      </w:pPr>
      <w:r w:rsidRPr="003A42E4">
        <w:rPr>
          <w:rFonts w:cs="Arial"/>
          <w:szCs w:val="22"/>
        </w:rPr>
        <w:t>Odluci o imenovanju povjerenika civilne zaštite na području grada Rijeke ("Službene novine Primorsko goranske županije" broj 44/12);</w:t>
      </w:r>
    </w:p>
    <w:p w:rsidR="00297F11" w:rsidRPr="003A42E4" w:rsidRDefault="00297F11" w:rsidP="00297F11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Arial"/>
          <w:i/>
          <w:szCs w:val="22"/>
        </w:rPr>
      </w:pPr>
      <w:r w:rsidRPr="003A42E4">
        <w:rPr>
          <w:rFonts w:cs="Arial"/>
          <w:szCs w:val="22"/>
        </w:rPr>
        <w:t>Odluci o određivanju pravnih osoba od interesa za sustav civilne zaštite na području grada Rijeke ("Službene novine Grada Rijeke" broj 8/16);</w:t>
      </w:r>
    </w:p>
    <w:p w:rsidR="00F53144" w:rsidRPr="003A42E4" w:rsidRDefault="00F53144" w:rsidP="004632A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Arial"/>
          <w:i/>
          <w:szCs w:val="22"/>
        </w:rPr>
      </w:pPr>
      <w:r w:rsidRPr="003A42E4">
        <w:rPr>
          <w:rFonts w:cs="Arial"/>
          <w:szCs w:val="22"/>
        </w:rPr>
        <w:t>Programu aktivnosti u provedbi posebnih mjera zaštite od požara na području</w:t>
      </w:r>
      <w:r w:rsidRPr="003A42E4">
        <w:rPr>
          <w:rFonts w:cs="Arial"/>
          <w:i/>
          <w:szCs w:val="22"/>
        </w:rPr>
        <w:t xml:space="preserve"> </w:t>
      </w:r>
      <w:r w:rsidRPr="003A42E4">
        <w:rPr>
          <w:rFonts w:cs="Arial"/>
          <w:szCs w:val="22"/>
        </w:rPr>
        <w:t>grada Rijeke za 20</w:t>
      </w:r>
      <w:r w:rsidR="0043341B" w:rsidRPr="003A42E4">
        <w:rPr>
          <w:rFonts w:cs="Arial"/>
          <w:szCs w:val="22"/>
        </w:rPr>
        <w:t>2</w:t>
      </w:r>
      <w:r w:rsidR="00C81C92" w:rsidRPr="003A42E4">
        <w:rPr>
          <w:rFonts w:cs="Arial"/>
          <w:szCs w:val="22"/>
        </w:rPr>
        <w:t>4</w:t>
      </w:r>
      <w:r w:rsidRPr="003A42E4">
        <w:rPr>
          <w:rFonts w:cs="Arial"/>
          <w:szCs w:val="22"/>
        </w:rPr>
        <w:t>. godinu (</w:t>
      </w:r>
      <w:r w:rsidR="00065218" w:rsidRPr="003A42E4">
        <w:rPr>
          <w:rFonts w:cs="Arial"/>
          <w:szCs w:val="22"/>
        </w:rPr>
        <w:t xml:space="preserve">Zaključak </w:t>
      </w:r>
      <w:r w:rsidRPr="003A42E4">
        <w:rPr>
          <w:rFonts w:cs="Arial"/>
          <w:szCs w:val="22"/>
        </w:rPr>
        <w:t>Gradonačelnik</w:t>
      </w:r>
      <w:r w:rsidR="00065218" w:rsidRPr="003A42E4">
        <w:rPr>
          <w:rFonts w:cs="Arial"/>
          <w:szCs w:val="22"/>
        </w:rPr>
        <w:t>a, KLASA:024-02/2</w:t>
      </w:r>
      <w:r w:rsidR="005A253C" w:rsidRPr="003A42E4">
        <w:rPr>
          <w:rFonts w:cs="Arial"/>
          <w:szCs w:val="22"/>
        </w:rPr>
        <w:t>4</w:t>
      </w:r>
      <w:r w:rsidR="00065218" w:rsidRPr="003A42E4">
        <w:rPr>
          <w:rFonts w:cs="Arial"/>
          <w:szCs w:val="22"/>
        </w:rPr>
        <w:t>-01/</w:t>
      </w:r>
      <w:r w:rsidR="0021336B" w:rsidRPr="003A42E4">
        <w:rPr>
          <w:rFonts w:cs="Arial"/>
          <w:szCs w:val="22"/>
        </w:rPr>
        <w:t>43</w:t>
      </w:r>
      <w:r w:rsidR="00065218" w:rsidRPr="003A42E4">
        <w:rPr>
          <w:rFonts w:cs="Arial"/>
          <w:szCs w:val="22"/>
        </w:rPr>
        <w:t>-</w:t>
      </w:r>
      <w:r w:rsidR="0021336B" w:rsidRPr="003A42E4">
        <w:rPr>
          <w:rFonts w:cs="Arial"/>
          <w:szCs w:val="22"/>
        </w:rPr>
        <w:t>70</w:t>
      </w:r>
      <w:r w:rsidR="00065218" w:rsidRPr="003A42E4">
        <w:rPr>
          <w:rFonts w:cs="Arial"/>
          <w:szCs w:val="22"/>
        </w:rPr>
        <w:t>, URBROJ:2170-1-02-00-2</w:t>
      </w:r>
      <w:r w:rsidR="0021336B" w:rsidRPr="003A42E4">
        <w:rPr>
          <w:rFonts w:cs="Arial"/>
          <w:szCs w:val="22"/>
        </w:rPr>
        <w:t>4</w:t>
      </w:r>
      <w:r w:rsidR="00065218" w:rsidRPr="003A42E4">
        <w:rPr>
          <w:rFonts w:cs="Arial"/>
          <w:szCs w:val="22"/>
        </w:rPr>
        <w:t>-</w:t>
      </w:r>
      <w:r w:rsidR="0021336B" w:rsidRPr="003A42E4">
        <w:rPr>
          <w:rFonts w:cs="Arial"/>
          <w:szCs w:val="22"/>
        </w:rPr>
        <w:t>2</w:t>
      </w:r>
      <w:r w:rsidR="00065218" w:rsidRPr="003A42E4">
        <w:rPr>
          <w:rFonts w:cs="Arial"/>
          <w:szCs w:val="22"/>
        </w:rPr>
        <w:t xml:space="preserve"> od </w:t>
      </w:r>
      <w:r w:rsidR="005A253C" w:rsidRPr="003A42E4">
        <w:rPr>
          <w:rFonts w:cs="Arial"/>
          <w:szCs w:val="22"/>
        </w:rPr>
        <w:t>3</w:t>
      </w:r>
      <w:r w:rsidR="00420A9C" w:rsidRPr="003A42E4">
        <w:rPr>
          <w:rFonts w:cs="Arial"/>
          <w:szCs w:val="22"/>
        </w:rPr>
        <w:t xml:space="preserve">. </w:t>
      </w:r>
      <w:r w:rsidR="005A253C" w:rsidRPr="003A42E4">
        <w:rPr>
          <w:rFonts w:cs="Arial"/>
          <w:szCs w:val="22"/>
        </w:rPr>
        <w:t>travnja</w:t>
      </w:r>
      <w:r w:rsidRPr="003A42E4">
        <w:rPr>
          <w:rFonts w:cs="Arial"/>
          <w:szCs w:val="22"/>
        </w:rPr>
        <w:t xml:space="preserve"> 20</w:t>
      </w:r>
      <w:r w:rsidR="0043341B" w:rsidRPr="003A42E4">
        <w:rPr>
          <w:rFonts w:cs="Arial"/>
          <w:szCs w:val="22"/>
        </w:rPr>
        <w:t>2</w:t>
      </w:r>
      <w:r w:rsidR="005A253C" w:rsidRPr="003A42E4">
        <w:rPr>
          <w:rFonts w:cs="Arial"/>
          <w:szCs w:val="22"/>
        </w:rPr>
        <w:t>4</w:t>
      </w:r>
      <w:r w:rsidRPr="003A42E4">
        <w:rPr>
          <w:rFonts w:cs="Arial"/>
          <w:szCs w:val="22"/>
        </w:rPr>
        <w:t xml:space="preserve">. godine); </w:t>
      </w:r>
    </w:p>
    <w:p w:rsidR="00F53144" w:rsidRPr="003A42E4" w:rsidRDefault="00F53144" w:rsidP="004632A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Arial"/>
          <w:i/>
          <w:szCs w:val="22"/>
        </w:rPr>
      </w:pPr>
      <w:r w:rsidRPr="003A42E4">
        <w:rPr>
          <w:rFonts w:cs="Arial"/>
          <w:szCs w:val="22"/>
        </w:rPr>
        <w:t xml:space="preserve">Odluci o ustrojavanju Motriteljsko-dojavne službe ("Službene novine Grada Rijeke" broj </w:t>
      </w:r>
      <w:r w:rsidR="0021336B" w:rsidRPr="003A42E4">
        <w:rPr>
          <w:rFonts w:cs="Arial"/>
          <w:szCs w:val="22"/>
        </w:rPr>
        <w:t>5</w:t>
      </w:r>
      <w:r w:rsidRPr="003A42E4">
        <w:rPr>
          <w:rFonts w:cs="Arial"/>
          <w:szCs w:val="22"/>
        </w:rPr>
        <w:t>/</w:t>
      </w:r>
      <w:r w:rsidR="0043341B" w:rsidRPr="003A42E4">
        <w:rPr>
          <w:rFonts w:cs="Arial"/>
          <w:szCs w:val="22"/>
        </w:rPr>
        <w:t>2</w:t>
      </w:r>
      <w:r w:rsidR="0021336B" w:rsidRPr="003A42E4">
        <w:rPr>
          <w:rFonts w:cs="Arial"/>
          <w:szCs w:val="22"/>
        </w:rPr>
        <w:t>4</w:t>
      </w:r>
      <w:r w:rsidRPr="003A42E4">
        <w:rPr>
          <w:rFonts w:cs="Arial"/>
          <w:szCs w:val="22"/>
        </w:rPr>
        <w:t>);</w:t>
      </w:r>
    </w:p>
    <w:p w:rsidR="00297F11" w:rsidRPr="003A42E4" w:rsidRDefault="00F53144" w:rsidP="00297F11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Arial"/>
          <w:i/>
          <w:szCs w:val="22"/>
        </w:rPr>
      </w:pPr>
      <w:r w:rsidRPr="003A42E4">
        <w:rPr>
          <w:rFonts w:cs="Arial"/>
          <w:szCs w:val="22"/>
        </w:rPr>
        <w:t xml:space="preserve">Planu motrenja, čuvanja i ophodnje otvorenog prostora i građevina za koje prijeti povećana opasnost od nastajanja i širenja požara ("Službene novine Grada Rijeke" broj </w:t>
      </w:r>
      <w:r w:rsidR="0021336B" w:rsidRPr="003A42E4">
        <w:rPr>
          <w:rFonts w:cs="Arial"/>
          <w:szCs w:val="22"/>
        </w:rPr>
        <w:t>5</w:t>
      </w:r>
      <w:r w:rsidRPr="003A42E4">
        <w:rPr>
          <w:rFonts w:cs="Arial"/>
          <w:szCs w:val="22"/>
        </w:rPr>
        <w:t>/</w:t>
      </w:r>
      <w:r w:rsidR="0043341B" w:rsidRPr="003A42E4">
        <w:rPr>
          <w:rFonts w:cs="Arial"/>
          <w:szCs w:val="22"/>
        </w:rPr>
        <w:t>2</w:t>
      </w:r>
      <w:r w:rsidR="0021336B" w:rsidRPr="003A42E4">
        <w:rPr>
          <w:rFonts w:cs="Arial"/>
          <w:szCs w:val="22"/>
        </w:rPr>
        <w:t>4</w:t>
      </w:r>
      <w:r w:rsidRPr="003A42E4">
        <w:rPr>
          <w:rFonts w:cs="Arial"/>
          <w:szCs w:val="22"/>
        </w:rPr>
        <w:t>);</w:t>
      </w:r>
    </w:p>
    <w:p w:rsidR="00297F11" w:rsidRPr="003A42E4" w:rsidRDefault="00297F11" w:rsidP="00297F11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Arial"/>
          <w:i/>
          <w:szCs w:val="22"/>
        </w:rPr>
      </w:pPr>
      <w:r w:rsidRPr="003A42E4">
        <w:rPr>
          <w:rFonts w:cs="Arial"/>
          <w:szCs w:val="22"/>
        </w:rPr>
        <w:t>Godišnjem provedbenom planu unapređenje zaštite od požara za područje grada Rijeke u 2024. godini ("Službene novine Grada Rijeke" broj 13/24);</w:t>
      </w:r>
    </w:p>
    <w:p w:rsidR="00BE1A4B" w:rsidRPr="003A42E4" w:rsidRDefault="00BE1A4B" w:rsidP="004632A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Arial"/>
          <w:i/>
          <w:szCs w:val="22"/>
        </w:rPr>
      </w:pPr>
      <w:r w:rsidRPr="003A42E4">
        <w:rPr>
          <w:rFonts w:cs="Arial"/>
          <w:szCs w:val="22"/>
        </w:rPr>
        <w:t>Odluci o planu, programu i načinu upoznavanja stanovništva s opasnostima od požara na području grada Rijeke ("Službene novine Grada Rijeke" broj 15/24);</w:t>
      </w:r>
    </w:p>
    <w:p w:rsidR="00F53144" w:rsidRPr="003A42E4" w:rsidRDefault="00F53144" w:rsidP="004632A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Arial"/>
          <w:i/>
          <w:szCs w:val="22"/>
        </w:rPr>
      </w:pPr>
      <w:r w:rsidRPr="003A42E4">
        <w:rPr>
          <w:rFonts w:cs="Arial"/>
          <w:szCs w:val="22"/>
        </w:rPr>
        <w:t xml:space="preserve">Odluci o imenovanju članova Gradskog povjerenstva za procjenu šteta od </w:t>
      </w:r>
      <w:r w:rsidR="00A421BD" w:rsidRPr="003A42E4">
        <w:rPr>
          <w:rFonts w:cs="Arial"/>
          <w:szCs w:val="22"/>
        </w:rPr>
        <w:t>prirodnih</w:t>
      </w:r>
      <w:r w:rsidRPr="003A42E4">
        <w:rPr>
          <w:rFonts w:cs="Arial"/>
          <w:szCs w:val="22"/>
        </w:rPr>
        <w:t xml:space="preserve"> nepogoda Grada Rijeke ("Službene novine </w:t>
      </w:r>
      <w:r w:rsidR="00DF4275" w:rsidRPr="003A42E4">
        <w:rPr>
          <w:rFonts w:cs="Arial"/>
          <w:szCs w:val="22"/>
        </w:rPr>
        <w:t>Grada Rijeke</w:t>
      </w:r>
      <w:r w:rsidRPr="003A42E4">
        <w:rPr>
          <w:rFonts w:cs="Arial"/>
          <w:szCs w:val="22"/>
        </w:rPr>
        <w:t xml:space="preserve">" broj </w:t>
      </w:r>
      <w:r w:rsidR="001B12E8" w:rsidRPr="003A42E4">
        <w:rPr>
          <w:rFonts w:cs="Arial"/>
          <w:szCs w:val="22"/>
        </w:rPr>
        <w:t>2</w:t>
      </w:r>
      <w:r w:rsidR="00DF4275" w:rsidRPr="003A42E4">
        <w:rPr>
          <w:rFonts w:cs="Arial"/>
          <w:szCs w:val="22"/>
        </w:rPr>
        <w:t>/</w:t>
      </w:r>
      <w:r w:rsidR="001B12E8" w:rsidRPr="003A42E4">
        <w:rPr>
          <w:rFonts w:cs="Arial"/>
          <w:szCs w:val="22"/>
        </w:rPr>
        <w:t>2</w:t>
      </w:r>
      <w:r w:rsidR="003F56D8" w:rsidRPr="003A42E4">
        <w:rPr>
          <w:rFonts w:cs="Arial"/>
          <w:szCs w:val="22"/>
        </w:rPr>
        <w:t>4</w:t>
      </w:r>
      <w:r w:rsidRPr="003A42E4">
        <w:rPr>
          <w:rFonts w:cs="Arial"/>
          <w:szCs w:val="22"/>
        </w:rPr>
        <w:t xml:space="preserve">); </w:t>
      </w:r>
    </w:p>
    <w:p w:rsidR="003F56D8" w:rsidRPr="003A42E4" w:rsidRDefault="003F56D8" w:rsidP="004632A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Arial"/>
          <w:i/>
          <w:szCs w:val="22"/>
        </w:rPr>
      </w:pPr>
      <w:r w:rsidRPr="003A42E4">
        <w:rPr>
          <w:rFonts w:cs="Arial"/>
          <w:szCs w:val="22"/>
        </w:rPr>
        <w:t>Planu djelovanja grada Rijeke u području prirodnih nepogoda za 2024. godinu ("Službene novine Grada Rijeke" broj 2/24)</w:t>
      </w:r>
      <w:r w:rsidR="005A253C" w:rsidRPr="003A42E4">
        <w:rPr>
          <w:rFonts w:cs="Arial"/>
          <w:szCs w:val="22"/>
        </w:rPr>
        <w:t>;</w:t>
      </w:r>
    </w:p>
    <w:p w:rsidR="00F53144" w:rsidRPr="003A42E4" w:rsidRDefault="00F53144" w:rsidP="004632A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>Operativnom programu održavanja nerazvrstanih cesta i ostalih javno-prometnih površina u zimskim uvjetima 20</w:t>
      </w:r>
      <w:r w:rsidR="008930D1" w:rsidRPr="003A42E4">
        <w:rPr>
          <w:rFonts w:cs="Arial"/>
          <w:szCs w:val="22"/>
        </w:rPr>
        <w:t>2</w:t>
      </w:r>
      <w:r w:rsidR="00E00E4B" w:rsidRPr="003A42E4">
        <w:rPr>
          <w:rFonts w:cs="Arial"/>
          <w:szCs w:val="22"/>
        </w:rPr>
        <w:t>3</w:t>
      </w:r>
      <w:r w:rsidRPr="003A42E4">
        <w:rPr>
          <w:rFonts w:cs="Arial"/>
          <w:szCs w:val="22"/>
        </w:rPr>
        <w:t>/20</w:t>
      </w:r>
      <w:r w:rsidR="00563FA4" w:rsidRPr="003A42E4">
        <w:rPr>
          <w:rFonts w:cs="Arial"/>
          <w:szCs w:val="22"/>
        </w:rPr>
        <w:t>2</w:t>
      </w:r>
      <w:r w:rsidR="00E00E4B" w:rsidRPr="003A42E4">
        <w:rPr>
          <w:rFonts w:cs="Arial"/>
          <w:szCs w:val="22"/>
        </w:rPr>
        <w:t>4</w:t>
      </w:r>
      <w:r w:rsidR="006B567A" w:rsidRPr="003A42E4">
        <w:rPr>
          <w:rFonts w:cs="Arial"/>
          <w:szCs w:val="22"/>
        </w:rPr>
        <w:t>.</w:t>
      </w:r>
      <w:r w:rsidRPr="003A42E4">
        <w:rPr>
          <w:rFonts w:cs="Arial"/>
          <w:szCs w:val="22"/>
        </w:rPr>
        <w:t xml:space="preserve"> (</w:t>
      </w:r>
      <w:r w:rsidR="00065218" w:rsidRPr="003A42E4">
        <w:rPr>
          <w:rFonts w:cs="Arial"/>
          <w:szCs w:val="22"/>
        </w:rPr>
        <w:t xml:space="preserve">Zaključak gradonačelnika, KLASA:024-02/23-01/113-51, URBROJ:2170-1-02-00-23-10 od </w:t>
      </w:r>
      <w:r w:rsidR="007650A9" w:rsidRPr="003A42E4">
        <w:rPr>
          <w:rFonts w:cs="Arial"/>
          <w:szCs w:val="22"/>
        </w:rPr>
        <w:t>20</w:t>
      </w:r>
      <w:r w:rsidRPr="003A42E4">
        <w:rPr>
          <w:rFonts w:cs="Arial"/>
          <w:szCs w:val="22"/>
        </w:rPr>
        <w:t xml:space="preserve">. </w:t>
      </w:r>
      <w:r w:rsidR="002F0FE8" w:rsidRPr="003A42E4">
        <w:rPr>
          <w:rFonts w:cs="Arial"/>
          <w:szCs w:val="22"/>
        </w:rPr>
        <w:t>studenog</w:t>
      </w:r>
      <w:r w:rsidRPr="003A42E4">
        <w:rPr>
          <w:rFonts w:cs="Arial"/>
          <w:szCs w:val="22"/>
        </w:rPr>
        <w:t xml:space="preserve"> 20</w:t>
      </w:r>
      <w:r w:rsidR="008930D1" w:rsidRPr="003A42E4">
        <w:rPr>
          <w:rFonts w:cs="Arial"/>
          <w:szCs w:val="22"/>
        </w:rPr>
        <w:t>2</w:t>
      </w:r>
      <w:r w:rsidR="007650A9" w:rsidRPr="003A42E4">
        <w:rPr>
          <w:rFonts w:cs="Arial"/>
          <w:szCs w:val="22"/>
        </w:rPr>
        <w:t>3</w:t>
      </w:r>
      <w:r w:rsidRPr="003A42E4">
        <w:rPr>
          <w:rFonts w:cs="Arial"/>
          <w:szCs w:val="22"/>
        </w:rPr>
        <w:t>. go</w:t>
      </w:r>
      <w:r w:rsidR="000B39A8" w:rsidRPr="003A42E4">
        <w:rPr>
          <w:rFonts w:cs="Arial"/>
          <w:szCs w:val="22"/>
        </w:rPr>
        <w:t>dine);</w:t>
      </w:r>
    </w:p>
    <w:p w:rsidR="00E00E4B" w:rsidRPr="003A42E4" w:rsidRDefault="00E00E4B" w:rsidP="00E00E4B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>Operativnom programu održavanja nerazvrstanih cesta i ostalih javno-prometnih površina u zimskim uvjetima 2024/2025. (Zaključak gradonačelnika, KLASA:024-02/2</w:t>
      </w:r>
      <w:r w:rsidR="005A253C" w:rsidRPr="003A42E4">
        <w:rPr>
          <w:rFonts w:cs="Arial"/>
          <w:szCs w:val="22"/>
        </w:rPr>
        <w:t>4</w:t>
      </w:r>
      <w:r w:rsidRPr="003A42E4">
        <w:rPr>
          <w:rFonts w:cs="Arial"/>
          <w:szCs w:val="22"/>
        </w:rPr>
        <w:t>-01/1</w:t>
      </w:r>
      <w:r w:rsidR="005A253C" w:rsidRPr="003A42E4">
        <w:rPr>
          <w:rFonts w:cs="Arial"/>
          <w:szCs w:val="22"/>
        </w:rPr>
        <w:t>29</w:t>
      </w:r>
      <w:r w:rsidRPr="003A42E4">
        <w:rPr>
          <w:rFonts w:cs="Arial"/>
          <w:szCs w:val="22"/>
        </w:rPr>
        <w:t>-</w:t>
      </w:r>
      <w:r w:rsidR="005A253C" w:rsidRPr="003A42E4">
        <w:rPr>
          <w:rFonts w:cs="Arial"/>
          <w:szCs w:val="22"/>
        </w:rPr>
        <w:t>99</w:t>
      </w:r>
      <w:r w:rsidRPr="003A42E4">
        <w:rPr>
          <w:rFonts w:cs="Arial"/>
          <w:szCs w:val="22"/>
        </w:rPr>
        <w:t>, URBROJ:2170-1-02-00-2</w:t>
      </w:r>
      <w:r w:rsidR="005A253C" w:rsidRPr="003A42E4">
        <w:rPr>
          <w:rFonts w:cs="Arial"/>
          <w:szCs w:val="22"/>
        </w:rPr>
        <w:t>4</w:t>
      </w:r>
      <w:r w:rsidRPr="003A42E4">
        <w:rPr>
          <w:rFonts w:cs="Arial"/>
          <w:szCs w:val="22"/>
        </w:rPr>
        <w:t>-</w:t>
      </w:r>
      <w:r w:rsidR="005A253C" w:rsidRPr="003A42E4">
        <w:rPr>
          <w:rFonts w:cs="Arial"/>
          <w:szCs w:val="22"/>
        </w:rPr>
        <w:t>2</w:t>
      </w:r>
      <w:r w:rsidRPr="003A42E4">
        <w:rPr>
          <w:rFonts w:cs="Arial"/>
          <w:szCs w:val="22"/>
        </w:rPr>
        <w:t xml:space="preserve"> od </w:t>
      </w:r>
      <w:r w:rsidR="005A253C" w:rsidRPr="003A42E4">
        <w:rPr>
          <w:rFonts w:cs="Arial"/>
          <w:szCs w:val="22"/>
        </w:rPr>
        <w:t>4</w:t>
      </w:r>
      <w:r w:rsidRPr="003A42E4">
        <w:rPr>
          <w:rFonts w:cs="Arial"/>
          <w:szCs w:val="22"/>
        </w:rPr>
        <w:t>. studenog 202</w:t>
      </w:r>
      <w:r w:rsidR="005A253C" w:rsidRPr="003A42E4">
        <w:rPr>
          <w:rFonts w:cs="Arial"/>
          <w:szCs w:val="22"/>
        </w:rPr>
        <w:t>4</w:t>
      </w:r>
      <w:r w:rsidRPr="003A42E4">
        <w:rPr>
          <w:rFonts w:cs="Arial"/>
          <w:szCs w:val="22"/>
        </w:rPr>
        <w:t>. godine);</w:t>
      </w:r>
    </w:p>
    <w:p w:rsidR="000B39A8" w:rsidRPr="003A42E4" w:rsidRDefault="000B39A8" w:rsidP="004632A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 xml:space="preserve">Odluci o određivanju naknade pripadnicima postrojbi civilne zaštite Grada Rijeke za sudjelovanje u aktivnostima civilne zaštite </w:t>
      </w:r>
      <w:r w:rsidR="005F1D41" w:rsidRPr="003A42E4">
        <w:rPr>
          <w:rFonts w:cs="Arial"/>
          <w:szCs w:val="22"/>
        </w:rPr>
        <w:t>("Službene novine Grada Rijeke" broj 15/19)</w:t>
      </w:r>
      <w:r w:rsidR="00BE1A4B" w:rsidRPr="003A42E4">
        <w:rPr>
          <w:rFonts w:cs="Arial"/>
          <w:szCs w:val="22"/>
        </w:rPr>
        <w:t>;</w:t>
      </w:r>
    </w:p>
    <w:p w:rsidR="00297F11" w:rsidRPr="003A42E4" w:rsidRDefault="00297F11" w:rsidP="0038289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F53144" w:rsidRPr="003A42E4" w:rsidRDefault="0032604F" w:rsidP="0032604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Cs w:val="22"/>
        </w:rPr>
      </w:pPr>
      <w:r w:rsidRPr="003A42E4">
        <w:rPr>
          <w:rFonts w:cs="Arial"/>
          <w:b/>
          <w:szCs w:val="22"/>
        </w:rPr>
        <w:t>3. S</w:t>
      </w:r>
      <w:r w:rsidR="003E42D0" w:rsidRPr="003A42E4">
        <w:rPr>
          <w:rFonts w:cs="Arial"/>
          <w:b/>
          <w:szCs w:val="22"/>
        </w:rPr>
        <w:t xml:space="preserve">TANJE SUSTAVA CIVILNE ZAŠTITE NA PODRUČJU GRADA RIJEKE - </w:t>
      </w:r>
      <w:r w:rsidR="00F53144" w:rsidRPr="003A42E4">
        <w:rPr>
          <w:rFonts w:cs="Arial"/>
          <w:b/>
          <w:szCs w:val="22"/>
        </w:rPr>
        <w:t>OPERATIVNE SNAGE</w:t>
      </w:r>
      <w:r w:rsidR="007D6C0A" w:rsidRPr="003A42E4">
        <w:rPr>
          <w:rFonts w:cs="Arial"/>
          <w:b/>
          <w:szCs w:val="22"/>
        </w:rPr>
        <w:t xml:space="preserve"> </w:t>
      </w:r>
    </w:p>
    <w:p w:rsidR="00F53144" w:rsidRPr="003A42E4" w:rsidRDefault="00F53144" w:rsidP="0038289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612AB1" w:rsidRPr="003A42E4" w:rsidRDefault="009E4EA0" w:rsidP="00612AB1">
      <w:pPr>
        <w:widowControl w:val="0"/>
        <w:tabs>
          <w:tab w:val="left" w:pos="709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</w:r>
      <w:r w:rsidR="00612AB1" w:rsidRPr="003A42E4">
        <w:rPr>
          <w:rFonts w:cs="Arial"/>
          <w:szCs w:val="22"/>
        </w:rPr>
        <w:t>U 20</w:t>
      </w:r>
      <w:r w:rsidR="00140319" w:rsidRPr="003A42E4">
        <w:rPr>
          <w:rFonts w:cs="Arial"/>
          <w:szCs w:val="22"/>
        </w:rPr>
        <w:t>24</w:t>
      </w:r>
      <w:r w:rsidR="00612AB1" w:rsidRPr="003A42E4">
        <w:rPr>
          <w:rFonts w:cs="Arial"/>
          <w:szCs w:val="22"/>
        </w:rPr>
        <w:t>. godini na području grada Rijeke nije bilo ugroza koje su zahtijevale aktiviranje snaga izvan snaga kojima je zaštita i spašavanje redovna djelatnost.</w:t>
      </w:r>
    </w:p>
    <w:p w:rsidR="007C7671" w:rsidRPr="003A42E4" w:rsidRDefault="007C7671" w:rsidP="00612AB1">
      <w:pPr>
        <w:widowControl w:val="0"/>
        <w:tabs>
          <w:tab w:val="left" w:pos="709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  <w:t xml:space="preserve">To je bila prva godina nakon 2019. godine koja je na području grada Rijeke prošla </w:t>
      </w:r>
      <w:r w:rsidR="0081223E" w:rsidRPr="003A42E4">
        <w:rPr>
          <w:rFonts w:cs="Arial"/>
          <w:szCs w:val="22"/>
        </w:rPr>
        <w:t>bez novih događaja koji su zahtijevali dodatne aktivnosti u sustavu civilne zaštite</w:t>
      </w:r>
      <w:r w:rsidRPr="003A42E4">
        <w:rPr>
          <w:rFonts w:cs="Arial"/>
          <w:szCs w:val="22"/>
        </w:rPr>
        <w:t>.</w:t>
      </w:r>
    </w:p>
    <w:p w:rsidR="00E66223" w:rsidRPr="003A42E4" w:rsidRDefault="00C96E75" w:rsidP="00065218">
      <w:pPr>
        <w:widowControl w:val="0"/>
        <w:tabs>
          <w:tab w:val="left" w:pos="709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  <w:t xml:space="preserve">Od događaja iz prethodnih godina koji su još aktivni i imaju utjecaja na sustav civilne zaštite na području grada Rijeke </w:t>
      </w:r>
      <w:r w:rsidR="0062329C" w:rsidRPr="003A42E4">
        <w:rPr>
          <w:rFonts w:cs="Arial"/>
          <w:szCs w:val="22"/>
        </w:rPr>
        <w:t>može se navesti</w:t>
      </w:r>
      <w:r w:rsidRPr="003A42E4">
        <w:rPr>
          <w:rFonts w:cs="Arial"/>
          <w:szCs w:val="22"/>
        </w:rPr>
        <w:t xml:space="preserve"> rat u Ukrajini ko</w:t>
      </w:r>
      <w:r w:rsidR="00EB1D5D" w:rsidRPr="003A42E4">
        <w:rPr>
          <w:rFonts w:cs="Arial"/>
          <w:szCs w:val="22"/>
        </w:rPr>
        <w:t>ji je započeo 24. veljače 2022., čime je stvorena krizna situacija uslijed koje raseljene osobe dolaze na područje Republike Hrvatske, a time i na područje grada Rijeke.</w:t>
      </w:r>
    </w:p>
    <w:p w:rsidR="0055724B" w:rsidRPr="003A42E4" w:rsidRDefault="00E66223" w:rsidP="00065218">
      <w:pPr>
        <w:widowControl w:val="0"/>
        <w:tabs>
          <w:tab w:val="left" w:pos="709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</w:r>
      <w:r w:rsidR="0055724B" w:rsidRPr="003A42E4">
        <w:rPr>
          <w:szCs w:val="22"/>
        </w:rPr>
        <w:t xml:space="preserve">Ravnateljstvo civilne zaštite je 25. ožujka 2022. objavilo Javni poziv za dostavu ponuda </w:t>
      </w:r>
      <w:r w:rsidR="0055724B" w:rsidRPr="003A42E4">
        <w:rPr>
          <w:szCs w:val="22"/>
        </w:rPr>
        <w:lastRenderedPageBreak/>
        <w:t>vlasnika stambene jedinice za stambeno zbrinjavanje raseljenih osoba iz Ukrajine u pojedinačnom smještaju koji je objavljen i na mrežnoj stranici Grada Rijeke.</w:t>
      </w:r>
      <w:r w:rsidR="00065218" w:rsidRPr="003A42E4">
        <w:rPr>
          <w:szCs w:val="22"/>
        </w:rPr>
        <w:t xml:space="preserve"> </w:t>
      </w:r>
      <w:r w:rsidR="0055724B" w:rsidRPr="003A42E4">
        <w:rPr>
          <w:szCs w:val="22"/>
        </w:rPr>
        <w:t>Na temelju dostavljenih ponuda, djelatnici Upravnog odjela za gradsku imovinu Grada Rijeke utvrđuju pogodnost ponuđene stambene jedinice za boravak raseljenih osoba, odnosno ispunjavanje uvjeta iz poziva.</w:t>
      </w:r>
    </w:p>
    <w:p w:rsidR="0055724B" w:rsidRPr="003A42E4" w:rsidRDefault="0055724B" w:rsidP="0055724B">
      <w:pPr>
        <w:tabs>
          <w:tab w:val="left" w:pos="-4959"/>
          <w:tab w:val="num" w:pos="2498"/>
        </w:tabs>
        <w:ind w:right="-1" w:firstLine="709"/>
        <w:jc w:val="both"/>
        <w:rPr>
          <w:szCs w:val="22"/>
        </w:rPr>
      </w:pPr>
      <w:r w:rsidRPr="003A42E4">
        <w:rPr>
          <w:szCs w:val="22"/>
        </w:rPr>
        <w:t xml:space="preserve">Nakon toga, Stožer civilne zaštite Grada Rijeke izdaje Potvrdu da stambena jedinica ispunjava uvjete iz ponude, a </w:t>
      </w:r>
      <w:r w:rsidRPr="003A42E4">
        <w:rPr>
          <w:szCs w:val="22"/>
          <w:u w:color="3366FF"/>
        </w:rPr>
        <w:t>Ravnateljstvo civilne zaštite potpisuje ugovore s vlasnicima stambenih jedinica. Nakon</w:t>
      </w:r>
      <w:r w:rsidRPr="003A42E4">
        <w:rPr>
          <w:szCs w:val="22"/>
        </w:rPr>
        <w:t xml:space="preserve"> smještaja raseljenih osoba iz Ukrajine, vlasnici nekretnina dobivaju naknadu </w:t>
      </w:r>
      <w:r w:rsidR="00221F6F" w:rsidRPr="003A42E4">
        <w:rPr>
          <w:szCs w:val="22"/>
        </w:rPr>
        <w:t>do maksimalnog iznosa od</w:t>
      </w:r>
      <w:r w:rsidRPr="003A42E4">
        <w:rPr>
          <w:szCs w:val="22"/>
        </w:rPr>
        <w:t xml:space="preserve"> </w:t>
      </w:r>
      <w:r w:rsidR="00E66223" w:rsidRPr="003A42E4">
        <w:rPr>
          <w:szCs w:val="22"/>
        </w:rPr>
        <w:t>477,80 eura</w:t>
      </w:r>
      <w:r w:rsidRPr="003A42E4">
        <w:rPr>
          <w:szCs w:val="22"/>
        </w:rPr>
        <w:t xml:space="preserve"> iz državnog proračuna za pokrivanje troškova smještaja i režijskih troškova. </w:t>
      </w:r>
    </w:p>
    <w:p w:rsidR="00E224B0" w:rsidRPr="003A42E4" w:rsidRDefault="00E224B0" w:rsidP="00E224B0">
      <w:pPr>
        <w:ind w:firstLine="708"/>
        <w:jc w:val="both"/>
      </w:pPr>
      <w:r w:rsidRPr="003A42E4">
        <w:t xml:space="preserve">Temeljem Odluke o financiranju troškova za stambeno zbrinjavanje raseljenih osoba iz Ukrajine u pojedinačnom smještaju </w:t>
      </w:r>
      <w:r w:rsidRPr="003A42E4">
        <w:rPr>
          <w:shd w:val="clear" w:color="auto" w:fill="FFFFFF"/>
        </w:rPr>
        <w:t>(„Narodne novine“, br. 37/22, 33/23 i 40/24)</w:t>
      </w:r>
      <w:r w:rsidRPr="003A42E4">
        <w:t>, na području Grada Rijeke u ovom trenutku u 85 stambenih jedinica smješteno je 230 osoba.</w:t>
      </w:r>
    </w:p>
    <w:p w:rsidR="0062329C" w:rsidRPr="003A42E4" w:rsidRDefault="0062329C" w:rsidP="00DB7497">
      <w:pPr>
        <w:ind w:firstLine="708"/>
        <w:jc w:val="both"/>
        <w:rPr>
          <w:rFonts w:eastAsiaTheme="minorHAnsi" w:cs="Arial"/>
          <w:szCs w:val="22"/>
          <w:lang w:eastAsia="en-US"/>
        </w:rPr>
      </w:pPr>
      <w:r w:rsidRPr="003A42E4">
        <w:rPr>
          <w:rFonts w:eastAsiaTheme="minorHAnsi" w:cs="Arial"/>
          <w:szCs w:val="22"/>
          <w:lang w:eastAsia="en-US"/>
        </w:rPr>
        <w:t>Od ostalih događaja</w:t>
      </w:r>
      <w:r w:rsidR="00B03840" w:rsidRPr="003A42E4">
        <w:rPr>
          <w:rFonts w:eastAsiaTheme="minorHAnsi" w:cs="Arial"/>
          <w:szCs w:val="22"/>
          <w:lang w:eastAsia="en-US"/>
        </w:rPr>
        <w:t xml:space="preserve"> u sustavu civilne zaštite</w:t>
      </w:r>
      <w:r w:rsidRPr="003A42E4">
        <w:rPr>
          <w:rFonts w:eastAsiaTheme="minorHAnsi" w:cs="Arial"/>
          <w:szCs w:val="22"/>
          <w:lang w:eastAsia="en-US"/>
        </w:rPr>
        <w:t>, može se navesti kako je nakon što je Bosna i Hercegovina uputila zahtjev za međunarodnom pomoći saniranja posljedica poplava i klizišta na području Jablanice, Fojnice,</w:t>
      </w:r>
      <w:r w:rsidR="00D6008F" w:rsidRPr="003A42E4">
        <w:rPr>
          <w:rFonts w:eastAsiaTheme="minorHAnsi" w:cs="Arial"/>
          <w:szCs w:val="22"/>
          <w:lang w:eastAsia="en-US"/>
        </w:rPr>
        <w:t xml:space="preserve"> Kiseljaka, Vareša i Butorović p</w:t>
      </w:r>
      <w:r w:rsidRPr="003A42E4">
        <w:rPr>
          <w:rFonts w:eastAsiaTheme="minorHAnsi" w:cs="Arial"/>
          <w:szCs w:val="22"/>
          <w:lang w:eastAsia="en-US"/>
        </w:rPr>
        <w:t>olja putem Mehanizma Europske unije za civilnu zaštitu, Republika Hrvatska uputila samodostatni tim za traganje i spašavanje Državne intervencijske postrojbe Ravnateljstva civilne zaštite.</w:t>
      </w:r>
    </w:p>
    <w:p w:rsidR="0062329C" w:rsidRPr="003A42E4" w:rsidRDefault="0062329C" w:rsidP="00DB7497">
      <w:pPr>
        <w:ind w:firstLine="708"/>
        <w:jc w:val="both"/>
        <w:rPr>
          <w:rFonts w:eastAsiaTheme="minorHAnsi" w:cs="Arial"/>
          <w:szCs w:val="22"/>
          <w:lang w:eastAsia="en-US"/>
        </w:rPr>
      </w:pPr>
      <w:r w:rsidRPr="003A42E4">
        <w:rPr>
          <w:rFonts w:eastAsiaTheme="minorHAnsi" w:cs="Arial"/>
          <w:szCs w:val="22"/>
          <w:lang w:eastAsia="en-US"/>
        </w:rPr>
        <w:t>Timu Državne intervencijske postrojbe kojega je činilo ukupno 37 pripadnika civilne zaštite</w:t>
      </w:r>
      <w:r w:rsidR="00747F51" w:rsidRPr="003A42E4">
        <w:rPr>
          <w:rFonts w:eastAsiaTheme="minorHAnsi" w:cs="Arial"/>
          <w:szCs w:val="22"/>
          <w:lang w:eastAsia="en-US"/>
        </w:rPr>
        <w:t>, dobrovoljno se</w:t>
      </w:r>
      <w:r w:rsidRPr="003A42E4">
        <w:rPr>
          <w:rFonts w:eastAsiaTheme="minorHAnsi" w:cs="Arial"/>
          <w:szCs w:val="22"/>
          <w:lang w:eastAsia="en-US"/>
        </w:rPr>
        <w:t xml:space="preserve"> priključilo 10 pripadnika Postrojbe za spašavanje iz ruševina civilne zaštite Grada Rijeke s potražnim psom.</w:t>
      </w:r>
    </w:p>
    <w:p w:rsidR="0062329C" w:rsidRPr="003A42E4" w:rsidRDefault="0062329C" w:rsidP="00DB7497">
      <w:pPr>
        <w:ind w:firstLine="708"/>
        <w:jc w:val="both"/>
        <w:rPr>
          <w:rFonts w:eastAsiaTheme="minorHAnsi" w:cs="Arial"/>
          <w:szCs w:val="22"/>
          <w:lang w:eastAsia="en-US"/>
        </w:rPr>
      </w:pPr>
      <w:r w:rsidRPr="003A42E4">
        <w:rPr>
          <w:rFonts w:eastAsiaTheme="minorHAnsi" w:cs="Arial"/>
          <w:szCs w:val="22"/>
          <w:lang w:eastAsia="en-US"/>
        </w:rPr>
        <w:t>Međunarodna misija tra</w:t>
      </w:r>
      <w:r w:rsidR="00284F36">
        <w:rPr>
          <w:rFonts w:eastAsiaTheme="minorHAnsi" w:cs="Arial"/>
          <w:szCs w:val="22"/>
          <w:lang w:eastAsia="en-US"/>
        </w:rPr>
        <w:t>jala je od 05. do 11. listopada 2024. godine.</w:t>
      </w:r>
    </w:p>
    <w:p w:rsidR="0065207A" w:rsidRPr="003A42E4" w:rsidRDefault="0062329C" w:rsidP="0065207A">
      <w:pPr>
        <w:ind w:firstLine="708"/>
        <w:jc w:val="both"/>
        <w:rPr>
          <w:rFonts w:eastAsiaTheme="minorHAnsi" w:cs="Arial"/>
          <w:szCs w:val="22"/>
          <w:lang w:eastAsia="en-US"/>
        </w:rPr>
      </w:pPr>
      <w:r w:rsidRPr="003A42E4">
        <w:rPr>
          <w:rFonts w:eastAsiaTheme="minorHAnsi" w:cs="Arial"/>
          <w:szCs w:val="22"/>
          <w:lang w:eastAsia="en-US"/>
        </w:rPr>
        <w:t>Dana 23. listopada</w:t>
      </w:r>
      <w:r w:rsidR="00284F36">
        <w:rPr>
          <w:rFonts w:eastAsiaTheme="minorHAnsi" w:cs="Arial"/>
          <w:szCs w:val="22"/>
          <w:lang w:eastAsia="en-US"/>
        </w:rPr>
        <w:t xml:space="preserve"> 2024. godine</w:t>
      </w:r>
      <w:r w:rsidRPr="003A42E4">
        <w:rPr>
          <w:rFonts w:eastAsiaTheme="minorHAnsi" w:cs="Arial"/>
          <w:szCs w:val="22"/>
          <w:lang w:eastAsia="en-US"/>
        </w:rPr>
        <w:t xml:space="preserve"> Gradonačelnik Grada Rijeke organizirao je prijem za sve pripadnike civilne zaštite s područja </w:t>
      </w:r>
      <w:r w:rsidR="00D70828">
        <w:rPr>
          <w:rFonts w:eastAsiaTheme="minorHAnsi" w:cs="Arial"/>
          <w:szCs w:val="22"/>
          <w:lang w:eastAsia="en-US"/>
        </w:rPr>
        <w:t xml:space="preserve">grada </w:t>
      </w:r>
      <w:r w:rsidRPr="003A42E4">
        <w:rPr>
          <w:rFonts w:eastAsiaTheme="minorHAnsi" w:cs="Arial"/>
          <w:szCs w:val="22"/>
          <w:lang w:eastAsia="en-US"/>
        </w:rPr>
        <w:t>Rijeke i susjednih jedinica lokalne samouprave</w:t>
      </w:r>
      <w:r w:rsidR="00B03840" w:rsidRPr="003A42E4">
        <w:rPr>
          <w:rFonts w:eastAsiaTheme="minorHAnsi" w:cs="Arial"/>
          <w:szCs w:val="22"/>
          <w:lang w:eastAsia="en-US"/>
        </w:rPr>
        <w:t xml:space="preserve"> (ukupno 23 osobe)</w:t>
      </w:r>
      <w:r w:rsidRPr="003A42E4">
        <w:rPr>
          <w:rFonts w:eastAsiaTheme="minorHAnsi" w:cs="Arial"/>
          <w:szCs w:val="22"/>
          <w:lang w:eastAsia="en-US"/>
        </w:rPr>
        <w:t xml:space="preserve"> koji su sudjelovali </w:t>
      </w:r>
      <w:r w:rsidR="0065207A" w:rsidRPr="003A42E4">
        <w:rPr>
          <w:rFonts w:eastAsiaTheme="minorHAnsi" w:cs="Arial"/>
          <w:szCs w:val="22"/>
          <w:lang w:eastAsia="en-US"/>
        </w:rPr>
        <w:t>u međunarodnoj misiji u Bosni i Hercegovini kao izraz zahvalnosti na njihovom angažmanu.</w:t>
      </w:r>
    </w:p>
    <w:p w:rsidR="0065207A" w:rsidRPr="003A42E4" w:rsidRDefault="00911D56" w:rsidP="00DB7497">
      <w:pPr>
        <w:ind w:firstLine="708"/>
        <w:jc w:val="both"/>
        <w:rPr>
          <w:rFonts w:eastAsiaTheme="minorHAnsi" w:cs="Arial"/>
          <w:szCs w:val="22"/>
          <w:lang w:eastAsia="en-US"/>
        </w:rPr>
      </w:pPr>
      <w:r w:rsidRPr="003A42E4">
        <w:rPr>
          <w:rFonts w:eastAsiaTheme="minorHAnsi" w:cs="Arial"/>
          <w:szCs w:val="22"/>
          <w:lang w:eastAsia="en-US"/>
        </w:rPr>
        <w:t xml:space="preserve">U okviru programa </w:t>
      </w:r>
      <w:r w:rsidR="009D271D" w:rsidRPr="003A42E4">
        <w:rPr>
          <w:rFonts w:eastAsiaTheme="minorHAnsi" w:cs="Arial"/>
          <w:szCs w:val="22"/>
          <w:lang w:eastAsia="en-US"/>
        </w:rPr>
        <w:t>„Prekogranična inicijativa za odgovor u kriznim situacijama“ (</w:t>
      </w:r>
      <w:r w:rsidRPr="003A42E4">
        <w:rPr>
          <w:rFonts w:eastAsiaTheme="minorHAnsi" w:cs="Arial"/>
          <w:szCs w:val="22"/>
          <w:lang w:eastAsia="en-US"/>
        </w:rPr>
        <w:t>Resilient Borders</w:t>
      </w:r>
      <w:r w:rsidR="009D271D" w:rsidRPr="003A42E4">
        <w:rPr>
          <w:rFonts w:eastAsiaTheme="minorHAnsi" w:cs="Arial"/>
          <w:szCs w:val="22"/>
          <w:lang w:eastAsia="en-US"/>
        </w:rPr>
        <w:t xml:space="preserve"> – The Cross-Border Spatial Planing and Crisis Management Pilot Actions), kojeg podupiru i financiraju zajednički Association of European Border Regions (AEBR) i Mission Operationnelle Transfrontaliere (MOT)</w:t>
      </w:r>
      <w:r w:rsidRPr="003A42E4">
        <w:rPr>
          <w:rFonts w:eastAsiaTheme="minorHAnsi" w:cs="Arial"/>
          <w:szCs w:val="22"/>
          <w:lang w:eastAsia="en-US"/>
        </w:rPr>
        <w:t xml:space="preserve">, u studenom su Grad Rijeka, zajedno sa svojom Postrojbom civilne zaštite za spašavanje </w:t>
      </w:r>
      <w:r w:rsidR="00C42614" w:rsidRPr="003A42E4">
        <w:rPr>
          <w:rFonts w:eastAsiaTheme="minorHAnsi" w:cs="Arial"/>
          <w:szCs w:val="22"/>
          <w:lang w:eastAsia="en-US"/>
        </w:rPr>
        <w:t>iz ruševina i Občina Postojna s</w:t>
      </w:r>
      <w:r w:rsidRPr="003A42E4">
        <w:rPr>
          <w:rFonts w:eastAsiaTheme="minorHAnsi" w:cs="Arial"/>
          <w:szCs w:val="22"/>
          <w:lang w:eastAsia="en-US"/>
        </w:rPr>
        <w:t xml:space="preserve"> Prostovoljnim gasilskim društvom Postojna poslali kandidaturu </w:t>
      </w:r>
      <w:r w:rsidR="00E611B7" w:rsidRPr="003A42E4">
        <w:rPr>
          <w:rFonts w:eastAsiaTheme="minorHAnsi" w:cs="Arial"/>
          <w:szCs w:val="22"/>
          <w:lang w:eastAsia="en-US"/>
        </w:rPr>
        <w:t xml:space="preserve">projekta </w:t>
      </w:r>
      <w:r w:rsidR="005253A9" w:rsidRPr="003A42E4">
        <w:rPr>
          <w:rFonts w:eastAsiaTheme="minorHAnsi" w:cs="Arial"/>
          <w:szCs w:val="22"/>
          <w:lang w:eastAsia="en-US"/>
        </w:rPr>
        <w:t>SEPORA (SEctorization POstojna Rijeka Ac</w:t>
      </w:r>
      <w:r w:rsidR="00C42614" w:rsidRPr="003A42E4">
        <w:rPr>
          <w:rFonts w:eastAsiaTheme="minorHAnsi" w:cs="Arial"/>
          <w:szCs w:val="22"/>
          <w:lang w:eastAsia="en-US"/>
        </w:rPr>
        <w:t>tion) koja</w:t>
      </w:r>
      <w:r w:rsidR="005253A9" w:rsidRPr="003A42E4">
        <w:rPr>
          <w:rFonts w:eastAsiaTheme="minorHAnsi" w:cs="Arial"/>
          <w:szCs w:val="22"/>
          <w:lang w:eastAsia="en-US"/>
        </w:rPr>
        <w:t xml:space="preserve"> je od stručnih službi Europske unije i </w:t>
      </w:r>
      <w:r w:rsidR="009D271D" w:rsidRPr="003A42E4">
        <w:rPr>
          <w:rFonts w:eastAsiaTheme="minorHAnsi" w:cs="Arial"/>
          <w:szCs w:val="22"/>
          <w:lang w:eastAsia="en-US"/>
        </w:rPr>
        <w:t>odobrena</w:t>
      </w:r>
      <w:r w:rsidR="005253A9" w:rsidRPr="003A42E4">
        <w:rPr>
          <w:rFonts w:eastAsiaTheme="minorHAnsi" w:cs="Arial"/>
          <w:szCs w:val="22"/>
          <w:lang w:eastAsia="en-US"/>
        </w:rPr>
        <w:t>.</w:t>
      </w:r>
    </w:p>
    <w:p w:rsidR="001D60C6" w:rsidRPr="003A42E4" w:rsidRDefault="005253A9" w:rsidP="00DB7497">
      <w:pPr>
        <w:ind w:firstLine="708"/>
        <w:jc w:val="both"/>
        <w:rPr>
          <w:rFonts w:eastAsiaTheme="minorHAnsi" w:cs="Arial"/>
          <w:szCs w:val="22"/>
          <w:lang w:eastAsia="en-US"/>
        </w:rPr>
      </w:pPr>
      <w:r w:rsidRPr="003A42E4">
        <w:rPr>
          <w:rFonts w:eastAsiaTheme="minorHAnsi" w:cs="Arial"/>
          <w:szCs w:val="22"/>
          <w:lang w:eastAsia="en-US"/>
        </w:rPr>
        <w:t>Cilj projekta je napraviti sektorizaciju područja od Bakarskog zaljeva na jugu do Postojne na sjeveru prema I</w:t>
      </w:r>
      <w:r w:rsidR="00C42614" w:rsidRPr="003A42E4">
        <w:rPr>
          <w:rFonts w:eastAsiaTheme="minorHAnsi" w:cs="Arial"/>
          <w:szCs w:val="22"/>
          <w:lang w:eastAsia="en-US"/>
        </w:rPr>
        <w:t>NSARAG smjernicama (prema global</w:t>
      </w:r>
      <w:r w:rsidRPr="003A42E4">
        <w:rPr>
          <w:rFonts w:eastAsiaTheme="minorHAnsi" w:cs="Arial"/>
          <w:szCs w:val="22"/>
          <w:lang w:eastAsia="en-US"/>
        </w:rPr>
        <w:t>nim smjernicama za uspostavljanje međunarodnih standarda i metodologije za međunarodnu koordinaciju u odgovoru na razoran potres).</w:t>
      </w:r>
    </w:p>
    <w:p w:rsidR="005253A9" w:rsidRPr="003A42E4" w:rsidRDefault="005253A9" w:rsidP="00B41A76">
      <w:pPr>
        <w:ind w:firstLine="708"/>
        <w:jc w:val="both"/>
        <w:rPr>
          <w:rFonts w:eastAsiaTheme="minorHAnsi" w:cs="Arial"/>
          <w:szCs w:val="22"/>
          <w:lang w:eastAsia="en-US"/>
        </w:rPr>
      </w:pPr>
      <w:r w:rsidRPr="003A42E4">
        <w:rPr>
          <w:rFonts w:eastAsiaTheme="minorHAnsi" w:cs="Arial"/>
          <w:szCs w:val="22"/>
          <w:lang w:eastAsia="en-US"/>
        </w:rPr>
        <w:t>Za očekivati je da bi u s</w:t>
      </w:r>
      <w:r w:rsidR="009D271D" w:rsidRPr="003A42E4">
        <w:rPr>
          <w:rFonts w:eastAsiaTheme="minorHAnsi" w:cs="Arial"/>
          <w:szCs w:val="22"/>
          <w:lang w:eastAsia="en-US"/>
        </w:rPr>
        <w:t>lučaju potresa intenziteta VIII°</w:t>
      </w:r>
      <w:r w:rsidRPr="003A42E4">
        <w:rPr>
          <w:rFonts w:eastAsiaTheme="minorHAnsi" w:cs="Arial"/>
          <w:szCs w:val="22"/>
          <w:lang w:eastAsia="en-US"/>
        </w:rPr>
        <w:t xml:space="preserve">+ stupnjeva MCS ljestvice bilo zahvaćeno cijelo područje iz obuhvata projekta SEPORA te bi suradnja spasilačkih službi ovog područja bila od </w:t>
      </w:r>
      <w:r w:rsidR="009D271D" w:rsidRPr="003A42E4">
        <w:rPr>
          <w:rFonts w:eastAsiaTheme="minorHAnsi" w:cs="Arial"/>
          <w:szCs w:val="22"/>
          <w:lang w:eastAsia="en-US"/>
        </w:rPr>
        <w:t>izuzetne</w:t>
      </w:r>
      <w:r w:rsidRPr="003A42E4">
        <w:rPr>
          <w:rFonts w:eastAsiaTheme="minorHAnsi" w:cs="Arial"/>
          <w:szCs w:val="22"/>
          <w:lang w:eastAsia="en-US"/>
        </w:rPr>
        <w:t xml:space="preserve"> važnosti.</w:t>
      </w:r>
      <w:r w:rsidR="00B41A76">
        <w:rPr>
          <w:rFonts w:eastAsiaTheme="minorHAnsi" w:cs="Arial"/>
          <w:szCs w:val="22"/>
          <w:lang w:eastAsia="en-US"/>
        </w:rPr>
        <w:t xml:space="preserve"> </w:t>
      </w:r>
      <w:r w:rsidRPr="003A42E4">
        <w:rPr>
          <w:rFonts w:eastAsiaTheme="minorHAnsi" w:cs="Arial"/>
          <w:szCs w:val="22"/>
          <w:lang w:eastAsia="en-US"/>
        </w:rPr>
        <w:t>Zemljopisnom sektorizacijom će se poboljšati operativno planiranje, učinkovitije raspoređivanje USAR timova (USAR – Urban Search And Rescue, timovi za urbano traganje i spašavanje) i bolje cjelokupno upravljanje velikom nesrećom ili katastrofom.</w:t>
      </w:r>
    </w:p>
    <w:p w:rsidR="005253A9" w:rsidRPr="003A42E4" w:rsidRDefault="00710EE4" w:rsidP="00B41A76">
      <w:pPr>
        <w:jc w:val="both"/>
        <w:rPr>
          <w:rFonts w:eastAsiaTheme="minorHAnsi" w:cs="Arial"/>
          <w:szCs w:val="22"/>
          <w:lang w:eastAsia="en-US"/>
        </w:rPr>
      </w:pPr>
      <w:r w:rsidRPr="003A42E4">
        <w:rPr>
          <w:rFonts w:eastAsiaTheme="minorHAnsi" w:cs="Arial"/>
          <w:szCs w:val="22"/>
          <w:lang w:eastAsia="en-US"/>
        </w:rPr>
        <w:t>Bez postojanja sektorizacije, vrijeme potrebno za početak spašavanja povećava se i za više od 12 sati, što bi za ljude zatrpane ruševinama s vrlo visokom razinom vjerojatnosti moglo imati smrtne posljedice.</w:t>
      </w:r>
    </w:p>
    <w:p w:rsidR="00710EE4" w:rsidRPr="003A42E4" w:rsidRDefault="00710EE4" w:rsidP="00DB7497">
      <w:pPr>
        <w:ind w:firstLine="708"/>
        <w:jc w:val="both"/>
        <w:rPr>
          <w:rFonts w:eastAsiaTheme="minorHAnsi" w:cs="Arial"/>
          <w:szCs w:val="22"/>
          <w:lang w:eastAsia="en-US"/>
        </w:rPr>
      </w:pPr>
      <w:r w:rsidRPr="003A42E4">
        <w:rPr>
          <w:rFonts w:eastAsiaTheme="minorHAnsi" w:cs="Arial"/>
          <w:szCs w:val="22"/>
          <w:lang w:eastAsia="en-US"/>
        </w:rPr>
        <w:t>Projekt SEPORA ima veličinu proračuna od 40.000 eura, u cijelosti se financira</w:t>
      </w:r>
      <w:r w:rsidR="00C42614" w:rsidRPr="003A42E4">
        <w:rPr>
          <w:rFonts w:eastAsiaTheme="minorHAnsi" w:cs="Arial"/>
          <w:szCs w:val="22"/>
          <w:lang w:eastAsia="en-US"/>
        </w:rPr>
        <w:t xml:space="preserve"> iz EU fondova.</w:t>
      </w:r>
      <w:r w:rsidR="00AA1F34">
        <w:rPr>
          <w:rFonts w:eastAsiaTheme="minorHAnsi" w:cs="Arial"/>
          <w:szCs w:val="22"/>
          <w:lang w:eastAsia="en-US"/>
        </w:rPr>
        <w:t xml:space="preserve"> </w:t>
      </w:r>
      <w:r w:rsidR="00C42614" w:rsidRPr="003A42E4">
        <w:rPr>
          <w:rFonts w:eastAsiaTheme="minorHAnsi" w:cs="Arial"/>
          <w:szCs w:val="22"/>
          <w:lang w:eastAsia="en-US"/>
        </w:rPr>
        <w:t>Vrijeme provedbe projekta je od veljače do rujna 2025. godine.</w:t>
      </w:r>
      <w:r w:rsidRPr="003A42E4">
        <w:rPr>
          <w:rFonts w:eastAsiaTheme="minorHAnsi" w:cs="Arial"/>
          <w:szCs w:val="22"/>
          <w:lang w:eastAsia="en-US"/>
        </w:rPr>
        <w:t xml:space="preserve"> </w:t>
      </w:r>
    </w:p>
    <w:p w:rsidR="009D271D" w:rsidRPr="003A42E4" w:rsidRDefault="009D271D" w:rsidP="009D271D">
      <w:pPr>
        <w:pStyle w:val="NoSpacing"/>
        <w:jc w:val="both"/>
        <w:rPr>
          <w:rFonts w:ascii="Arial" w:hAnsi="Arial" w:cs="Arial"/>
          <w:lang w:val="hr-HR"/>
        </w:rPr>
      </w:pPr>
    </w:p>
    <w:p w:rsidR="00F53144" w:rsidRPr="003A42E4" w:rsidRDefault="0032604F" w:rsidP="0032604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b/>
          <w:i/>
          <w:szCs w:val="22"/>
          <w:u w:val="single"/>
        </w:rPr>
      </w:pPr>
      <w:r w:rsidRPr="003A42E4">
        <w:rPr>
          <w:rFonts w:cs="Arial"/>
          <w:b/>
          <w:szCs w:val="22"/>
        </w:rPr>
        <w:t>3.</w:t>
      </w:r>
      <w:r w:rsidR="0088579F" w:rsidRPr="003A42E4">
        <w:rPr>
          <w:rFonts w:cs="Arial"/>
          <w:b/>
          <w:szCs w:val="22"/>
        </w:rPr>
        <w:t>1</w:t>
      </w:r>
      <w:r w:rsidRPr="003A42E4">
        <w:rPr>
          <w:rFonts w:cs="Arial"/>
          <w:b/>
          <w:szCs w:val="22"/>
        </w:rPr>
        <w:t xml:space="preserve">. </w:t>
      </w:r>
      <w:r w:rsidR="00F53144" w:rsidRPr="003A42E4">
        <w:rPr>
          <w:rFonts w:cs="Arial"/>
          <w:b/>
          <w:szCs w:val="22"/>
        </w:rPr>
        <w:t>STOŽER CIVILNE ZAŠTITE</w:t>
      </w:r>
      <w:r w:rsidR="00424A4A" w:rsidRPr="003A42E4">
        <w:rPr>
          <w:rFonts w:cs="Arial"/>
          <w:b/>
          <w:szCs w:val="22"/>
        </w:rPr>
        <w:t xml:space="preserve"> </w:t>
      </w:r>
      <w:r w:rsidR="00FB6615" w:rsidRPr="003A42E4">
        <w:rPr>
          <w:rFonts w:cs="Arial"/>
          <w:b/>
          <w:szCs w:val="22"/>
        </w:rPr>
        <w:t xml:space="preserve"> </w:t>
      </w:r>
    </w:p>
    <w:p w:rsidR="00F53144" w:rsidRPr="003A42E4" w:rsidRDefault="00F53144" w:rsidP="0038289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b/>
          <w:szCs w:val="22"/>
        </w:rPr>
      </w:pPr>
    </w:p>
    <w:p w:rsidR="00A3761A" w:rsidRPr="003A42E4" w:rsidRDefault="00382893" w:rsidP="00382893">
      <w:pPr>
        <w:widowControl w:val="0"/>
        <w:tabs>
          <w:tab w:val="left" w:pos="709"/>
          <w:tab w:val="num" w:pos="1418"/>
        </w:tabs>
        <w:ind w:right="-1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</w:r>
      <w:r w:rsidR="00F53144" w:rsidRPr="003A42E4">
        <w:rPr>
          <w:rFonts w:cs="Arial"/>
          <w:szCs w:val="22"/>
        </w:rPr>
        <w:t xml:space="preserve">Stožer </w:t>
      </w:r>
      <w:r w:rsidR="002E6409" w:rsidRPr="003A42E4">
        <w:rPr>
          <w:rFonts w:cs="Arial"/>
          <w:szCs w:val="22"/>
        </w:rPr>
        <w:t xml:space="preserve">civilne </w:t>
      </w:r>
      <w:r w:rsidR="00F53144" w:rsidRPr="003A42E4">
        <w:rPr>
          <w:rFonts w:cs="Arial"/>
          <w:szCs w:val="22"/>
        </w:rPr>
        <w:t xml:space="preserve">zaštite </w:t>
      </w:r>
      <w:r w:rsidR="00EA6B22" w:rsidRPr="003A42E4">
        <w:rPr>
          <w:rFonts w:cs="Arial"/>
          <w:szCs w:val="22"/>
        </w:rPr>
        <w:t>Grada</w:t>
      </w:r>
      <w:r w:rsidR="00F53144" w:rsidRPr="003A42E4">
        <w:rPr>
          <w:rFonts w:cs="Arial"/>
          <w:szCs w:val="22"/>
        </w:rPr>
        <w:t xml:space="preserve"> Rijeke održao je </w:t>
      </w:r>
      <w:r w:rsidR="00E00E4B" w:rsidRPr="003A42E4">
        <w:rPr>
          <w:rFonts w:cs="Arial"/>
          <w:szCs w:val="22"/>
        </w:rPr>
        <w:t>jednu sjednicu</w:t>
      </w:r>
      <w:r w:rsidR="00444C5D" w:rsidRPr="003A42E4">
        <w:rPr>
          <w:rFonts w:cs="Arial"/>
          <w:szCs w:val="22"/>
        </w:rPr>
        <w:t xml:space="preserve"> u 202</w:t>
      </w:r>
      <w:r w:rsidR="00E00E4B" w:rsidRPr="003A42E4">
        <w:rPr>
          <w:rFonts w:cs="Arial"/>
          <w:szCs w:val="22"/>
        </w:rPr>
        <w:t>4</w:t>
      </w:r>
      <w:r w:rsidR="00444C5D" w:rsidRPr="003A42E4">
        <w:rPr>
          <w:rFonts w:cs="Arial"/>
          <w:szCs w:val="22"/>
        </w:rPr>
        <w:t>. godini.</w:t>
      </w:r>
    </w:p>
    <w:p w:rsidR="00FB6615" w:rsidRPr="003A42E4" w:rsidRDefault="007F534B" w:rsidP="00382893">
      <w:pPr>
        <w:widowControl w:val="0"/>
        <w:tabs>
          <w:tab w:val="left" w:pos="709"/>
          <w:tab w:val="num" w:pos="1418"/>
        </w:tabs>
        <w:ind w:right="-1"/>
        <w:jc w:val="both"/>
        <w:rPr>
          <w:szCs w:val="22"/>
          <w:u w:color="3366FF"/>
        </w:rPr>
      </w:pPr>
      <w:r w:rsidRPr="003A42E4">
        <w:rPr>
          <w:rFonts w:cs="Arial"/>
          <w:szCs w:val="22"/>
        </w:rPr>
        <w:tab/>
      </w:r>
      <w:r w:rsidR="00FB6615" w:rsidRPr="003A42E4">
        <w:rPr>
          <w:rFonts w:cs="Arial"/>
          <w:szCs w:val="22"/>
        </w:rPr>
        <w:t>Na s</w:t>
      </w:r>
      <w:r w:rsidR="00DB0B0F" w:rsidRPr="003A42E4">
        <w:rPr>
          <w:rFonts w:cs="Arial"/>
          <w:szCs w:val="22"/>
        </w:rPr>
        <w:t>jednic</w:t>
      </w:r>
      <w:r w:rsidR="00FB6615" w:rsidRPr="003A42E4">
        <w:rPr>
          <w:rFonts w:cs="Arial"/>
          <w:szCs w:val="22"/>
        </w:rPr>
        <w:t xml:space="preserve">i održanoj 27. ožujka 2024. godine usvojeni su prijedlozi Plana djelovanja civilne zaštite Grada Rijeke, Godišnje analize sustava civilne zaštite na području grada Rijeke u 2023. godini, </w:t>
      </w:r>
      <w:r w:rsidR="00FB6615" w:rsidRPr="003A42E4">
        <w:rPr>
          <w:szCs w:val="22"/>
          <w:u w:color="3366FF"/>
        </w:rPr>
        <w:t>Godišnjeg plana razvoja sustava civilne zaštite na području grada Rijeke s financijskim učincima za trogodišnje razdoblje, Planu vježbi civilne zaštite u 2024. godini te Program rada Stožera civilne zaštite za 2024. godinu.</w:t>
      </w:r>
    </w:p>
    <w:p w:rsidR="00FB6615" w:rsidRPr="003A42E4" w:rsidRDefault="00FB6615" w:rsidP="00382893">
      <w:pPr>
        <w:widowControl w:val="0"/>
        <w:tabs>
          <w:tab w:val="left" w:pos="709"/>
          <w:tab w:val="num" w:pos="1418"/>
        </w:tabs>
        <w:ind w:right="-1"/>
        <w:jc w:val="both"/>
        <w:rPr>
          <w:szCs w:val="22"/>
          <w:u w:color="3366FF"/>
        </w:rPr>
      </w:pPr>
      <w:r w:rsidRPr="003A42E4">
        <w:rPr>
          <w:szCs w:val="22"/>
          <w:u w:color="3366FF"/>
        </w:rPr>
        <w:tab/>
        <w:t xml:space="preserve">Također su usvojeni i Program aktivnosti u provedbi posebnih mjera zaštite od požara na područje grada Rijeke u 2024. godini, prijedlog Odluke o ustrojavanju motriteljsko-dojavne službe, kao i prijedlog Plana motrenja, čuvanja i ophodnje otvorenog prostora i građevina za koje prijeti povećana opasnost od nastajanja i širenja požara. </w:t>
      </w:r>
    </w:p>
    <w:p w:rsidR="0088579F" w:rsidRPr="003A42E4" w:rsidRDefault="0088579F" w:rsidP="001C0E4F">
      <w:pPr>
        <w:widowControl w:val="0"/>
        <w:tabs>
          <w:tab w:val="left" w:pos="709"/>
          <w:tab w:val="num" w:pos="1418"/>
        </w:tabs>
        <w:ind w:right="-1"/>
        <w:jc w:val="both"/>
        <w:rPr>
          <w:szCs w:val="22"/>
        </w:rPr>
      </w:pPr>
    </w:p>
    <w:p w:rsidR="00F53144" w:rsidRPr="003A42E4" w:rsidRDefault="0032604F" w:rsidP="008D3E7C">
      <w:pPr>
        <w:tabs>
          <w:tab w:val="left" w:pos="709"/>
        </w:tabs>
        <w:jc w:val="both"/>
        <w:rPr>
          <w:rFonts w:cs="Arial"/>
          <w:b/>
          <w:szCs w:val="22"/>
        </w:rPr>
      </w:pPr>
      <w:r w:rsidRPr="003A42E4">
        <w:rPr>
          <w:b/>
          <w:szCs w:val="22"/>
        </w:rPr>
        <w:lastRenderedPageBreak/>
        <w:t>3</w:t>
      </w:r>
      <w:r w:rsidR="008D3E7C" w:rsidRPr="003A42E4">
        <w:rPr>
          <w:b/>
          <w:szCs w:val="22"/>
        </w:rPr>
        <w:t xml:space="preserve">.2. </w:t>
      </w:r>
      <w:r w:rsidR="00F53144" w:rsidRPr="003A42E4">
        <w:rPr>
          <w:rFonts w:cs="Arial"/>
          <w:b/>
          <w:szCs w:val="22"/>
        </w:rPr>
        <w:t>POSTROJBE CIVILNE ZAŠTITE</w:t>
      </w:r>
      <w:r w:rsidR="00E54CDD" w:rsidRPr="003A42E4">
        <w:rPr>
          <w:rFonts w:cs="Arial"/>
          <w:b/>
          <w:szCs w:val="22"/>
        </w:rPr>
        <w:t xml:space="preserve"> I</w:t>
      </w:r>
      <w:r w:rsidR="00F53144" w:rsidRPr="003A42E4">
        <w:rPr>
          <w:rFonts w:cs="Arial"/>
          <w:b/>
          <w:szCs w:val="22"/>
        </w:rPr>
        <w:t xml:space="preserve"> DRUGE OPERATIVNE</w:t>
      </w:r>
      <w:r w:rsidR="006304BB" w:rsidRPr="003A42E4">
        <w:rPr>
          <w:rFonts w:cs="Arial"/>
          <w:b/>
          <w:szCs w:val="22"/>
        </w:rPr>
        <w:t xml:space="preserve"> </w:t>
      </w:r>
      <w:r w:rsidR="00F53144" w:rsidRPr="003A42E4">
        <w:rPr>
          <w:rFonts w:cs="Arial"/>
          <w:b/>
          <w:szCs w:val="22"/>
        </w:rPr>
        <w:t>SNAGE CIVILNE ZAŠTITE</w:t>
      </w:r>
    </w:p>
    <w:p w:rsidR="00F53144" w:rsidRPr="003A42E4" w:rsidRDefault="00F53144" w:rsidP="0038289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F53144" w:rsidRPr="003A42E4" w:rsidRDefault="0032604F" w:rsidP="0038289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b/>
          <w:szCs w:val="22"/>
        </w:rPr>
      </w:pPr>
      <w:r w:rsidRPr="003A42E4">
        <w:rPr>
          <w:rFonts w:cs="Arial"/>
          <w:b/>
          <w:szCs w:val="22"/>
        </w:rPr>
        <w:t>3</w:t>
      </w:r>
      <w:r w:rsidR="00F53144" w:rsidRPr="003A42E4">
        <w:rPr>
          <w:rFonts w:cs="Arial"/>
          <w:b/>
          <w:szCs w:val="22"/>
        </w:rPr>
        <w:t>.2.</w:t>
      </w:r>
      <w:r w:rsidR="006304BB" w:rsidRPr="003A42E4">
        <w:rPr>
          <w:rFonts w:cs="Arial"/>
          <w:b/>
          <w:szCs w:val="22"/>
        </w:rPr>
        <w:t>1</w:t>
      </w:r>
      <w:r w:rsidR="00F53144" w:rsidRPr="003A42E4">
        <w:rPr>
          <w:rFonts w:cs="Arial"/>
          <w:b/>
          <w:szCs w:val="22"/>
        </w:rPr>
        <w:t>.</w:t>
      </w:r>
      <w:r w:rsidR="00F53144" w:rsidRPr="003A42E4">
        <w:rPr>
          <w:rFonts w:cs="Arial"/>
          <w:b/>
          <w:szCs w:val="22"/>
        </w:rPr>
        <w:tab/>
        <w:t>Postrojbe civilne zaštite</w:t>
      </w:r>
      <w:r w:rsidR="003C0226" w:rsidRPr="003A42E4">
        <w:rPr>
          <w:rFonts w:cs="Arial"/>
          <w:b/>
          <w:szCs w:val="22"/>
        </w:rPr>
        <w:t xml:space="preserve"> </w:t>
      </w:r>
    </w:p>
    <w:p w:rsidR="00711813" w:rsidRPr="003A42E4" w:rsidRDefault="00711813" w:rsidP="0038289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747F51" w:rsidRPr="003A42E4" w:rsidRDefault="00DA224B" w:rsidP="0038289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</w:r>
      <w:r w:rsidR="00E94B12" w:rsidRPr="003A42E4">
        <w:rPr>
          <w:rFonts w:cs="Arial"/>
          <w:szCs w:val="22"/>
        </w:rPr>
        <w:t>Nakon što su prethodnih godina pripadnici postrojbi civilne zaštite Grada R</w:t>
      </w:r>
      <w:r w:rsidR="00D10C9B" w:rsidRPr="003A42E4">
        <w:rPr>
          <w:rFonts w:cs="Arial"/>
          <w:szCs w:val="22"/>
        </w:rPr>
        <w:t>ijeke sudjelovali na</w:t>
      </w:r>
      <w:r w:rsidR="00E94B12" w:rsidRPr="003A42E4">
        <w:rPr>
          <w:rFonts w:cs="Arial"/>
          <w:szCs w:val="22"/>
        </w:rPr>
        <w:t xml:space="preserve"> provođenju epidemioloških mjera</w:t>
      </w:r>
      <w:r w:rsidR="001566A0" w:rsidRPr="003A42E4">
        <w:rPr>
          <w:rFonts w:cs="Arial"/>
          <w:szCs w:val="22"/>
        </w:rPr>
        <w:t xml:space="preserve"> te akciji izmještanja i neutralizacije protubrodske mine iz riječke luke</w:t>
      </w:r>
      <w:r w:rsidR="00D10C9B" w:rsidRPr="003A42E4">
        <w:rPr>
          <w:rFonts w:cs="Arial"/>
          <w:szCs w:val="22"/>
        </w:rPr>
        <w:t xml:space="preserve">, </w:t>
      </w:r>
      <w:r w:rsidR="001566A0" w:rsidRPr="003A42E4">
        <w:rPr>
          <w:rFonts w:cs="Arial"/>
          <w:szCs w:val="22"/>
        </w:rPr>
        <w:t>2024. godina je protekla bez događanja na području grada Rijeke koja bi zahtijevala poseban angažman postrojbi civilne zaštite</w:t>
      </w:r>
      <w:r w:rsidR="00747F51" w:rsidRPr="003A42E4">
        <w:rPr>
          <w:rFonts w:cs="Arial"/>
          <w:szCs w:val="22"/>
        </w:rPr>
        <w:t xml:space="preserve">. </w:t>
      </w:r>
    </w:p>
    <w:p w:rsidR="001566A0" w:rsidRPr="003A42E4" w:rsidRDefault="00747F51" w:rsidP="0038289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  <w:t>Ipak, dio post</w:t>
      </w:r>
      <w:r w:rsidR="00970843" w:rsidRPr="003A42E4">
        <w:rPr>
          <w:rFonts w:cs="Arial"/>
          <w:szCs w:val="22"/>
        </w:rPr>
        <w:t xml:space="preserve">rojbe za spašavanje iz ruševina se u listopadu dobrovoljno angažirao na </w:t>
      </w:r>
      <w:r w:rsidR="00970843" w:rsidRPr="003A42E4">
        <w:rPr>
          <w:rFonts w:eastAsiaTheme="minorHAnsi" w:cs="Arial"/>
          <w:szCs w:val="22"/>
          <w:lang w:eastAsia="en-US"/>
        </w:rPr>
        <w:t>saniranju posljedica poplava i klizišta</w:t>
      </w:r>
      <w:r w:rsidRPr="003A42E4">
        <w:rPr>
          <w:rFonts w:cs="Arial"/>
          <w:szCs w:val="22"/>
        </w:rPr>
        <w:t xml:space="preserve"> </w:t>
      </w:r>
      <w:r w:rsidR="00970843" w:rsidRPr="003A42E4">
        <w:rPr>
          <w:rFonts w:cs="Arial"/>
          <w:szCs w:val="22"/>
        </w:rPr>
        <w:t>u Bosni i Hercegovini o čemu je više napisano u točki 3. ove Analize.</w:t>
      </w:r>
    </w:p>
    <w:p w:rsidR="00970843" w:rsidRPr="003A42E4" w:rsidRDefault="00970843" w:rsidP="0038289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  <w:t>Tijekom godine, u svibnju i listopadu, provedene su tradicionalne aktivnosti na osposobljavanju i uvježbavanju postrojbi civilne zaštite Grada Rijeke.</w:t>
      </w:r>
    </w:p>
    <w:p w:rsidR="00970843" w:rsidRPr="003A42E4" w:rsidRDefault="00747F51" w:rsidP="0038289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</w:r>
      <w:r w:rsidR="00970843" w:rsidRPr="003A42E4">
        <w:rPr>
          <w:rFonts w:cs="Arial"/>
          <w:szCs w:val="22"/>
        </w:rPr>
        <w:t>Dana 11. svibnja</w:t>
      </w:r>
      <w:r w:rsidR="00284F36">
        <w:rPr>
          <w:rFonts w:cs="Arial"/>
          <w:szCs w:val="22"/>
        </w:rPr>
        <w:t xml:space="preserve"> 2024. godine</w:t>
      </w:r>
      <w:r w:rsidR="00970843" w:rsidRPr="003A42E4">
        <w:rPr>
          <w:rFonts w:cs="Arial"/>
          <w:szCs w:val="22"/>
        </w:rPr>
        <w:t xml:space="preserve"> po prvi puta provedena je vježba tijekom kojih su Postrojba za spašavanje iz ruševina i Postrojba opće namjene bile i fizički razdvojene, odnosno svoje su osposobljavanje i uvježbavanje provodile u isto vrijeme, ali na drugim lokacijama.</w:t>
      </w:r>
      <w:r w:rsidR="00D70828">
        <w:rPr>
          <w:rFonts w:cs="Arial"/>
          <w:szCs w:val="22"/>
        </w:rPr>
        <w:t xml:space="preserve"> </w:t>
      </w:r>
      <w:r w:rsidR="00970843" w:rsidRPr="003A42E4">
        <w:rPr>
          <w:rFonts w:cs="Arial"/>
          <w:szCs w:val="22"/>
        </w:rPr>
        <w:t>Na taj se način pokušalo približiti stvarnoj situaciji da postrojbe djeluju neovisno jedna od druge.</w:t>
      </w:r>
    </w:p>
    <w:p w:rsidR="00DB2988" w:rsidRPr="003A42E4" w:rsidRDefault="00970843" w:rsidP="0038289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  <w:t xml:space="preserve">Postrojba za spašavanje iz ruševina provela je svoje osposobljavanje </w:t>
      </w:r>
      <w:r w:rsidR="00E70E22" w:rsidRPr="003A42E4">
        <w:rPr>
          <w:rFonts w:cs="Arial"/>
          <w:szCs w:val="22"/>
        </w:rPr>
        <w:t>i</w:t>
      </w:r>
      <w:r w:rsidRPr="003A42E4">
        <w:rPr>
          <w:rFonts w:cs="Arial"/>
          <w:szCs w:val="22"/>
        </w:rPr>
        <w:t xml:space="preserve"> uvježbavanje </w:t>
      </w:r>
      <w:r w:rsidR="00DB2988" w:rsidRPr="003A42E4">
        <w:rPr>
          <w:rFonts w:cs="Arial"/>
          <w:szCs w:val="22"/>
        </w:rPr>
        <w:t>na prostorima Centra za obuku interventnih službi u Šapjanama, uz instruktorske upute djelatnika Javne vatrogasne postrojbe Grada Rijeke.</w:t>
      </w:r>
      <w:r w:rsidR="00D70828">
        <w:rPr>
          <w:rFonts w:cs="Arial"/>
          <w:szCs w:val="22"/>
        </w:rPr>
        <w:t xml:space="preserve"> </w:t>
      </w:r>
      <w:r w:rsidR="00DB2988" w:rsidRPr="003A42E4">
        <w:rPr>
          <w:rFonts w:cs="Arial"/>
          <w:szCs w:val="22"/>
        </w:rPr>
        <w:t>Tijekom uvježbavanja postrojbe za spašavanje iz ruševina provođeno je traganje i spašavanje iz ruševina, odnosno spašavanje iz dubine, ali i s visine, kao i pružanje prve pomoći unesrećenim osobama.</w:t>
      </w:r>
    </w:p>
    <w:p w:rsidR="00DB2988" w:rsidRPr="003A42E4" w:rsidRDefault="00DB2988" w:rsidP="0038289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  <w:t xml:space="preserve">S druge strane pripadnici postrojbe opće namjene, provodili su svoje osposobljavanje i uvježbavanje </w:t>
      </w:r>
      <w:r w:rsidR="00E70E22" w:rsidRPr="003A42E4">
        <w:rPr>
          <w:rFonts w:cs="Arial"/>
          <w:szCs w:val="22"/>
        </w:rPr>
        <w:t xml:space="preserve">na </w:t>
      </w:r>
      <w:r w:rsidRPr="003A42E4">
        <w:rPr>
          <w:rFonts w:cs="Arial"/>
          <w:szCs w:val="22"/>
        </w:rPr>
        <w:t>Grobniku, u prostorima Baze Državne intervencijske postrojbe civilne zaštite, uz instruktorske upute pripadnika Državne intervencijske postrojbe civilne zaštite Rijeka.</w:t>
      </w:r>
    </w:p>
    <w:p w:rsidR="00DB2988" w:rsidRPr="003A42E4" w:rsidRDefault="00DB2988" w:rsidP="0038289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  <w:t>Dana 19. listopada postrojbe civilne zaštite Grada Rijeke ponovo su svoje osposobljavanje i uvježbavanje provodile u isto vrijeme, ali na različitim lokacijama.</w:t>
      </w:r>
      <w:r w:rsidR="001C3073">
        <w:rPr>
          <w:rFonts w:cs="Arial"/>
          <w:szCs w:val="22"/>
        </w:rPr>
        <w:t xml:space="preserve"> </w:t>
      </w:r>
      <w:r w:rsidRPr="003A42E4">
        <w:rPr>
          <w:rFonts w:cs="Arial"/>
          <w:szCs w:val="22"/>
        </w:rPr>
        <w:t>Postrojba za spašavanje iz ruševina održala je svoju vježbu potrage i spašavanja iz ruševina u prostorima nekadašnjeg silosa u neposrednoj blizini željezničkog kolodvora u Fužinama.</w:t>
      </w:r>
      <w:r w:rsidR="00D70828">
        <w:rPr>
          <w:rFonts w:cs="Arial"/>
          <w:szCs w:val="22"/>
        </w:rPr>
        <w:t xml:space="preserve"> </w:t>
      </w:r>
      <w:r w:rsidRPr="003A42E4">
        <w:rPr>
          <w:rFonts w:cs="Arial"/>
          <w:szCs w:val="22"/>
        </w:rPr>
        <w:t>Vježba je održana uz instruktorski tim Javne vatrogasne postrojbe Grada Rijeke, a u realizaciji vježbe pomogli su i pripadnici dobrovoljnih vatrogasnih društava Fužine, Vrata i Lič</w:t>
      </w:r>
      <w:r w:rsidR="005D33B9" w:rsidRPr="003A42E4">
        <w:rPr>
          <w:rFonts w:cs="Arial"/>
          <w:szCs w:val="22"/>
        </w:rPr>
        <w:t>.</w:t>
      </w:r>
    </w:p>
    <w:p w:rsidR="005D33B9" w:rsidRPr="003A42E4" w:rsidRDefault="005D33B9" w:rsidP="0038289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  <w:t>Pripadnici postrojbe opće namjene su u isto vrijeme, uz instruktorski tim Javne vatrogasne postrojbe Grada Rijeke, na prostorima Javne vatrogasne postrojbe Grada Rijeke na Vežici imali osposobljavanje za gašenje početnog požara.</w:t>
      </w:r>
    </w:p>
    <w:p w:rsidR="003F43DB" w:rsidRPr="003A42E4" w:rsidRDefault="001807E6" w:rsidP="006F5F0E">
      <w:pPr>
        <w:ind w:firstLine="708"/>
        <w:jc w:val="both"/>
        <w:rPr>
          <w:rFonts w:eastAsiaTheme="minorHAnsi" w:cs="Arial"/>
          <w:szCs w:val="22"/>
        </w:rPr>
      </w:pPr>
      <w:r w:rsidRPr="003A42E4">
        <w:rPr>
          <w:rFonts w:eastAsiaTheme="minorHAnsi" w:cs="Arial"/>
          <w:szCs w:val="22"/>
        </w:rPr>
        <w:t>U</w:t>
      </w:r>
      <w:r w:rsidR="003F43DB" w:rsidRPr="003A42E4">
        <w:rPr>
          <w:rFonts w:eastAsiaTheme="minorHAnsi" w:cs="Arial"/>
          <w:szCs w:val="22"/>
        </w:rPr>
        <w:t xml:space="preserve">običajeni ritam održavanja dvaju aktivnosti postrojbi civilne zaštite Grada Rijeke na </w:t>
      </w:r>
      <w:r w:rsidR="00DF1606" w:rsidRPr="003A42E4">
        <w:rPr>
          <w:rFonts w:eastAsiaTheme="minorHAnsi" w:cs="Arial"/>
          <w:szCs w:val="22"/>
        </w:rPr>
        <w:t>godišnjoj razini</w:t>
      </w:r>
      <w:r w:rsidR="003F43DB" w:rsidRPr="003A42E4">
        <w:rPr>
          <w:rFonts w:eastAsiaTheme="minorHAnsi" w:cs="Arial"/>
          <w:szCs w:val="22"/>
        </w:rPr>
        <w:t xml:space="preserve"> nije bio dovoljan jednom dijelu pripadnika postrojbe </w:t>
      </w:r>
      <w:r w:rsidRPr="003A42E4">
        <w:rPr>
          <w:rFonts w:eastAsiaTheme="minorHAnsi" w:cs="Arial"/>
          <w:szCs w:val="22"/>
        </w:rPr>
        <w:t>za spašavanje iz ruševina, pa se</w:t>
      </w:r>
      <w:r w:rsidR="003F43DB" w:rsidRPr="003A42E4">
        <w:rPr>
          <w:rFonts w:eastAsiaTheme="minorHAnsi" w:cs="Arial"/>
          <w:szCs w:val="22"/>
        </w:rPr>
        <w:t>, na njihov zahtjev, prov</w:t>
      </w:r>
      <w:r w:rsidRPr="003A42E4">
        <w:rPr>
          <w:rFonts w:eastAsiaTheme="minorHAnsi" w:cs="Arial"/>
          <w:szCs w:val="22"/>
        </w:rPr>
        <w:t>ode</w:t>
      </w:r>
      <w:r w:rsidR="003F43DB" w:rsidRPr="003A42E4">
        <w:rPr>
          <w:rFonts w:eastAsiaTheme="minorHAnsi" w:cs="Arial"/>
          <w:szCs w:val="22"/>
        </w:rPr>
        <w:t xml:space="preserve"> dodatne radionice u svrhu daljnje edukacije.</w:t>
      </w:r>
    </w:p>
    <w:p w:rsidR="003F43DB" w:rsidRPr="003A42E4" w:rsidRDefault="003F43DB" w:rsidP="003131D0">
      <w:pPr>
        <w:ind w:firstLine="708"/>
        <w:jc w:val="both"/>
        <w:rPr>
          <w:rFonts w:eastAsiaTheme="minorHAnsi" w:cs="Arial"/>
          <w:szCs w:val="22"/>
        </w:rPr>
      </w:pPr>
      <w:r w:rsidRPr="003A42E4">
        <w:rPr>
          <w:rFonts w:eastAsiaTheme="minorHAnsi" w:cs="Arial"/>
          <w:szCs w:val="22"/>
        </w:rPr>
        <w:t xml:space="preserve">Potrebno je ponovo naglasiti kako su navedeni pripadnici volonteri, a za njihovu daljnju </w:t>
      </w:r>
      <w:r w:rsidR="003926A3" w:rsidRPr="003A42E4">
        <w:rPr>
          <w:rFonts w:eastAsiaTheme="minorHAnsi" w:cs="Arial"/>
          <w:szCs w:val="22"/>
        </w:rPr>
        <w:t>izobrazbu</w:t>
      </w:r>
      <w:r w:rsidRPr="003A42E4">
        <w:rPr>
          <w:rFonts w:eastAsiaTheme="minorHAnsi" w:cs="Arial"/>
          <w:szCs w:val="22"/>
        </w:rPr>
        <w:t xml:space="preserve"> nisu potrošena nikakva dodatna proračunska sredstva.</w:t>
      </w:r>
    </w:p>
    <w:p w:rsidR="00032A2B" w:rsidRPr="003A42E4" w:rsidRDefault="008C6707" w:rsidP="00032A2B">
      <w:pPr>
        <w:ind w:firstLine="708"/>
        <w:jc w:val="both"/>
        <w:rPr>
          <w:rFonts w:eastAsiaTheme="minorHAnsi" w:cs="Arial"/>
          <w:szCs w:val="22"/>
        </w:rPr>
      </w:pPr>
      <w:r w:rsidRPr="003A42E4">
        <w:rPr>
          <w:rFonts w:eastAsiaTheme="minorHAnsi" w:cs="Arial"/>
          <w:szCs w:val="22"/>
        </w:rPr>
        <w:t>U 202</w:t>
      </w:r>
      <w:r w:rsidR="003E54B6" w:rsidRPr="003A42E4">
        <w:rPr>
          <w:rFonts w:eastAsiaTheme="minorHAnsi" w:cs="Arial"/>
          <w:szCs w:val="22"/>
        </w:rPr>
        <w:t>4</w:t>
      </w:r>
      <w:r w:rsidRPr="003A42E4">
        <w:rPr>
          <w:rFonts w:eastAsiaTheme="minorHAnsi" w:cs="Arial"/>
          <w:szCs w:val="22"/>
        </w:rPr>
        <w:t xml:space="preserve">. godini </w:t>
      </w:r>
      <w:r w:rsidR="001807E6" w:rsidRPr="003A42E4">
        <w:rPr>
          <w:rFonts w:eastAsiaTheme="minorHAnsi" w:cs="Arial"/>
          <w:szCs w:val="22"/>
        </w:rPr>
        <w:t>održ</w:t>
      </w:r>
      <w:r w:rsidR="00032A2B" w:rsidRPr="003A42E4">
        <w:rPr>
          <w:rFonts w:eastAsiaTheme="minorHAnsi" w:cs="Arial"/>
          <w:szCs w:val="22"/>
        </w:rPr>
        <w:t xml:space="preserve">ano je </w:t>
      </w:r>
      <w:r w:rsidR="003E54B6" w:rsidRPr="003A42E4">
        <w:rPr>
          <w:rFonts w:eastAsiaTheme="minorHAnsi" w:cs="Arial"/>
          <w:szCs w:val="22"/>
        </w:rPr>
        <w:t>devet</w:t>
      </w:r>
      <w:r w:rsidR="00032A2B" w:rsidRPr="003A42E4">
        <w:rPr>
          <w:rFonts w:eastAsiaTheme="minorHAnsi" w:cs="Arial"/>
          <w:szCs w:val="22"/>
        </w:rPr>
        <w:t xml:space="preserve"> dodatnih radionica:</w:t>
      </w:r>
    </w:p>
    <w:p w:rsidR="001807E6" w:rsidRPr="003A42E4" w:rsidRDefault="00032A2B" w:rsidP="00032A2B">
      <w:pPr>
        <w:pStyle w:val="ListParagraph"/>
        <w:numPr>
          <w:ilvl w:val="0"/>
          <w:numId w:val="5"/>
        </w:numPr>
        <w:ind w:left="0" w:firstLine="0"/>
        <w:rPr>
          <w:rFonts w:ascii="Arial" w:eastAsiaTheme="minorHAnsi" w:hAnsi="Arial" w:cs="Arial"/>
        </w:rPr>
      </w:pPr>
      <w:r w:rsidRPr="003A42E4">
        <w:rPr>
          <w:rFonts w:ascii="Arial" w:eastAsiaTheme="minorHAnsi" w:hAnsi="Arial" w:cs="Arial"/>
        </w:rPr>
        <w:t>dana</w:t>
      </w:r>
      <w:r w:rsidR="001807E6" w:rsidRPr="003A42E4">
        <w:rPr>
          <w:rFonts w:ascii="Arial" w:eastAsiaTheme="minorHAnsi" w:hAnsi="Arial" w:cs="Arial"/>
        </w:rPr>
        <w:t xml:space="preserve"> </w:t>
      </w:r>
      <w:r w:rsidR="003E54B6" w:rsidRPr="003A42E4">
        <w:rPr>
          <w:rFonts w:ascii="Arial" w:eastAsiaTheme="minorHAnsi" w:hAnsi="Arial" w:cs="Arial"/>
        </w:rPr>
        <w:t>27. siječnja održana</w:t>
      </w:r>
      <w:r w:rsidR="00D67729" w:rsidRPr="003A42E4">
        <w:rPr>
          <w:rFonts w:ascii="Arial" w:eastAsiaTheme="minorHAnsi" w:hAnsi="Arial" w:cs="Arial"/>
        </w:rPr>
        <w:t xml:space="preserve"> je </w:t>
      </w:r>
      <w:r w:rsidR="003E54B6" w:rsidRPr="003A42E4">
        <w:rPr>
          <w:rFonts w:ascii="Arial" w:eastAsiaTheme="minorHAnsi" w:hAnsi="Arial" w:cs="Arial"/>
        </w:rPr>
        <w:t>praktična uporaba izolacijskog aparata</w:t>
      </w:r>
      <w:r w:rsidRPr="003A42E4">
        <w:rPr>
          <w:rFonts w:ascii="Arial" w:eastAsiaTheme="minorHAnsi" w:hAnsi="Arial" w:cs="Arial"/>
        </w:rPr>
        <w:t>,</w:t>
      </w:r>
    </w:p>
    <w:p w:rsidR="00D67729" w:rsidRPr="003A42E4" w:rsidRDefault="00032A2B" w:rsidP="00032A2B">
      <w:pPr>
        <w:pStyle w:val="ListParagraph"/>
        <w:numPr>
          <w:ilvl w:val="0"/>
          <w:numId w:val="5"/>
        </w:numPr>
        <w:ind w:left="0" w:firstLine="0"/>
        <w:rPr>
          <w:rFonts w:ascii="Arial" w:eastAsiaTheme="minorHAnsi" w:hAnsi="Arial" w:cs="Arial"/>
        </w:rPr>
      </w:pPr>
      <w:r w:rsidRPr="003A42E4">
        <w:rPr>
          <w:rFonts w:ascii="Arial" w:eastAsiaTheme="minorHAnsi" w:hAnsi="Arial" w:cs="Arial"/>
        </w:rPr>
        <w:t>dana</w:t>
      </w:r>
      <w:r w:rsidR="00D67729" w:rsidRPr="003A42E4">
        <w:rPr>
          <w:rFonts w:ascii="Arial" w:eastAsiaTheme="minorHAnsi" w:hAnsi="Arial" w:cs="Arial"/>
        </w:rPr>
        <w:t xml:space="preserve"> </w:t>
      </w:r>
      <w:r w:rsidR="00041793" w:rsidRPr="003A42E4">
        <w:rPr>
          <w:rFonts w:ascii="Arial" w:eastAsiaTheme="minorHAnsi" w:hAnsi="Arial" w:cs="Arial"/>
        </w:rPr>
        <w:t>2</w:t>
      </w:r>
      <w:r w:rsidR="00D67729" w:rsidRPr="003A42E4">
        <w:rPr>
          <w:rFonts w:ascii="Arial" w:eastAsiaTheme="minorHAnsi" w:hAnsi="Arial" w:cs="Arial"/>
        </w:rPr>
        <w:t xml:space="preserve">7. veljače održano je </w:t>
      </w:r>
      <w:r w:rsidR="00041793" w:rsidRPr="003A42E4">
        <w:rPr>
          <w:rFonts w:ascii="Arial" w:eastAsiaTheme="minorHAnsi" w:hAnsi="Arial" w:cs="Arial"/>
        </w:rPr>
        <w:t>inicijalno gašenje požara vatrogasnim aparatima i priručnim sredstvima</w:t>
      </w:r>
      <w:r w:rsidRPr="003A42E4">
        <w:rPr>
          <w:rFonts w:ascii="Arial" w:eastAsiaTheme="minorHAnsi" w:hAnsi="Arial" w:cs="Arial"/>
        </w:rPr>
        <w:t>,</w:t>
      </w:r>
    </w:p>
    <w:p w:rsidR="00032A2B" w:rsidRPr="003A42E4" w:rsidRDefault="00032A2B" w:rsidP="00032A2B">
      <w:pPr>
        <w:pStyle w:val="ListParagraph"/>
        <w:numPr>
          <w:ilvl w:val="0"/>
          <w:numId w:val="5"/>
        </w:numPr>
        <w:ind w:left="0" w:firstLine="0"/>
        <w:rPr>
          <w:rFonts w:ascii="Arial" w:eastAsiaTheme="minorHAnsi" w:hAnsi="Arial" w:cs="Arial"/>
        </w:rPr>
      </w:pPr>
      <w:r w:rsidRPr="003A42E4">
        <w:rPr>
          <w:rFonts w:ascii="Arial" w:eastAsiaTheme="minorHAnsi" w:hAnsi="Arial" w:cs="Arial"/>
        </w:rPr>
        <w:t xml:space="preserve">dana </w:t>
      </w:r>
      <w:r w:rsidR="00D67729" w:rsidRPr="003A42E4">
        <w:rPr>
          <w:rFonts w:ascii="Arial" w:eastAsiaTheme="minorHAnsi" w:hAnsi="Arial" w:cs="Arial"/>
        </w:rPr>
        <w:t>2</w:t>
      </w:r>
      <w:r w:rsidR="00041793" w:rsidRPr="003A42E4">
        <w:rPr>
          <w:rFonts w:ascii="Arial" w:eastAsiaTheme="minorHAnsi" w:hAnsi="Arial" w:cs="Arial"/>
        </w:rPr>
        <w:t>6</w:t>
      </w:r>
      <w:r w:rsidR="00D67729" w:rsidRPr="003A42E4">
        <w:rPr>
          <w:rFonts w:ascii="Arial" w:eastAsiaTheme="minorHAnsi" w:hAnsi="Arial" w:cs="Arial"/>
        </w:rPr>
        <w:t xml:space="preserve">. ožujka održano je </w:t>
      </w:r>
      <w:r w:rsidR="00041793" w:rsidRPr="003A42E4">
        <w:rPr>
          <w:rFonts w:ascii="Arial" w:eastAsiaTheme="minorHAnsi" w:hAnsi="Arial" w:cs="Arial"/>
        </w:rPr>
        <w:t>spašavanje iz ruševina – primarno medicinsko zbrinjavanje</w:t>
      </w:r>
      <w:r w:rsidRPr="003A42E4">
        <w:rPr>
          <w:rFonts w:ascii="Arial" w:eastAsiaTheme="minorHAnsi" w:hAnsi="Arial" w:cs="Arial"/>
        </w:rPr>
        <w:t>,</w:t>
      </w:r>
    </w:p>
    <w:p w:rsidR="00032A2B" w:rsidRPr="003A42E4" w:rsidRDefault="00032A2B" w:rsidP="00032A2B">
      <w:pPr>
        <w:pStyle w:val="ListParagraph"/>
        <w:numPr>
          <w:ilvl w:val="0"/>
          <w:numId w:val="5"/>
        </w:numPr>
        <w:ind w:left="0" w:firstLine="0"/>
        <w:rPr>
          <w:rFonts w:ascii="Arial" w:eastAsiaTheme="minorHAnsi" w:hAnsi="Arial" w:cs="Arial"/>
        </w:rPr>
      </w:pPr>
      <w:r w:rsidRPr="003A42E4">
        <w:rPr>
          <w:rFonts w:ascii="Arial" w:eastAsiaTheme="minorHAnsi" w:hAnsi="Arial" w:cs="Arial"/>
        </w:rPr>
        <w:t xml:space="preserve">dana </w:t>
      </w:r>
      <w:r w:rsidR="00041793" w:rsidRPr="003A42E4">
        <w:rPr>
          <w:rFonts w:ascii="Arial" w:eastAsiaTheme="minorHAnsi" w:hAnsi="Arial" w:cs="Arial"/>
        </w:rPr>
        <w:t>30</w:t>
      </w:r>
      <w:r w:rsidRPr="003A42E4">
        <w:rPr>
          <w:rFonts w:ascii="Arial" w:eastAsiaTheme="minorHAnsi" w:hAnsi="Arial" w:cs="Arial"/>
        </w:rPr>
        <w:t xml:space="preserve">. travnja </w:t>
      </w:r>
      <w:r w:rsidR="00D67729" w:rsidRPr="003A42E4">
        <w:rPr>
          <w:rFonts w:ascii="Arial" w:eastAsiaTheme="minorHAnsi" w:hAnsi="Arial" w:cs="Arial"/>
        </w:rPr>
        <w:t>održa</w:t>
      </w:r>
      <w:r w:rsidR="00041793" w:rsidRPr="003A42E4">
        <w:rPr>
          <w:rFonts w:ascii="Arial" w:eastAsiaTheme="minorHAnsi" w:hAnsi="Arial" w:cs="Arial"/>
        </w:rPr>
        <w:t>ne su vježbe imobilizacije i izvlačenja te podizanje kampa za postrojbu</w:t>
      </w:r>
      <w:r w:rsidRPr="003A42E4">
        <w:rPr>
          <w:rFonts w:ascii="Arial" w:eastAsiaTheme="minorHAnsi" w:hAnsi="Arial" w:cs="Arial"/>
        </w:rPr>
        <w:t>,</w:t>
      </w:r>
    </w:p>
    <w:p w:rsidR="00032A2B" w:rsidRPr="003A42E4" w:rsidRDefault="00032A2B" w:rsidP="00032A2B">
      <w:pPr>
        <w:pStyle w:val="ListParagraph"/>
        <w:numPr>
          <w:ilvl w:val="0"/>
          <w:numId w:val="5"/>
        </w:numPr>
        <w:ind w:left="0" w:firstLine="0"/>
        <w:rPr>
          <w:rFonts w:ascii="Arial" w:eastAsiaTheme="minorHAnsi" w:hAnsi="Arial" w:cs="Arial"/>
        </w:rPr>
      </w:pPr>
      <w:r w:rsidRPr="003A42E4">
        <w:rPr>
          <w:rFonts w:ascii="Arial" w:eastAsiaTheme="minorHAnsi" w:hAnsi="Arial" w:cs="Arial"/>
        </w:rPr>
        <w:t xml:space="preserve">dana </w:t>
      </w:r>
      <w:r w:rsidR="00BE1C35" w:rsidRPr="003A42E4">
        <w:rPr>
          <w:rFonts w:ascii="Arial" w:eastAsiaTheme="minorHAnsi" w:hAnsi="Arial" w:cs="Arial"/>
        </w:rPr>
        <w:t>2</w:t>
      </w:r>
      <w:r w:rsidR="00041793" w:rsidRPr="003A42E4">
        <w:rPr>
          <w:rFonts w:ascii="Arial" w:eastAsiaTheme="minorHAnsi" w:hAnsi="Arial" w:cs="Arial"/>
        </w:rPr>
        <w:t>8</w:t>
      </w:r>
      <w:r w:rsidR="00BE1C35" w:rsidRPr="003A42E4">
        <w:rPr>
          <w:rFonts w:ascii="Arial" w:eastAsiaTheme="minorHAnsi" w:hAnsi="Arial" w:cs="Arial"/>
        </w:rPr>
        <w:t xml:space="preserve">. </w:t>
      </w:r>
      <w:r w:rsidR="00041793" w:rsidRPr="003A42E4">
        <w:rPr>
          <w:rFonts w:ascii="Arial" w:eastAsiaTheme="minorHAnsi" w:hAnsi="Arial" w:cs="Arial"/>
        </w:rPr>
        <w:t xml:space="preserve">svibnja </w:t>
      </w:r>
      <w:r w:rsidR="00BE1C35" w:rsidRPr="003A42E4">
        <w:rPr>
          <w:rFonts w:ascii="Arial" w:eastAsiaTheme="minorHAnsi" w:hAnsi="Arial" w:cs="Arial"/>
        </w:rPr>
        <w:t>održano je</w:t>
      </w:r>
      <w:r w:rsidR="00041793" w:rsidRPr="003A42E4">
        <w:rPr>
          <w:rFonts w:ascii="Arial" w:eastAsiaTheme="minorHAnsi" w:hAnsi="Arial" w:cs="Arial"/>
        </w:rPr>
        <w:t xml:space="preserve"> površinsko traganje i spašavanje žrtava sa psima i tehničkim sredstvima</w:t>
      </w:r>
      <w:r w:rsidRPr="003A42E4">
        <w:rPr>
          <w:rFonts w:ascii="Arial" w:eastAsiaTheme="minorHAnsi" w:hAnsi="Arial" w:cs="Arial"/>
        </w:rPr>
        <w:t>,</w:t>
      </w:r>
    </w:p>
    <w:p w:rsidR="00032A2B" w:rsidRPr="003A42E4" w:rsidRDefault="00032A2B" w:rsidP="00032A2B">
      <w:pPr>
        <w:pStyle w:val="ListParagraph"/>
        <w:numPr>
          <w:ilvl w:val="0"/>
          <w:numId w:val="5"/>
        </w:numPr>
        <w:ind w:left="0" w:firstLine="0"/>
        <w:rPr>
          <w:rFonts w:ascii="Arial" w:eastAsiaTheme="minorHAnsi" w:hAnsi="Arial" w:cs="Arial"/>
        </w:rPr>
      </w:pPr>
      <w:r w:rsidRPr="003A42E4">
        <w:rPr>
          <w:rFonts w:ascii="Arial" w:eastAsiaTheme="minorHAnsi" w:hAnsi="Arial" w:cs="Arial"/>
        </w:rPr>
        <w:t xml:space="preserve">dana </w:t>
      </w:r>
      <w:r w:rsidR="00041793" w:rsidRPr="003A42E4">
        <w:rPr>
          <w:rFonts w:ascii="Arial" w:eastAsiaTheme="minorHAnsi" w:hAnsi="Arial" w:cs="Arial"/>
        </w:rPr>
        <w:t>24</w:t>
      </w:r>
      <w:r w:rsidR="00BE1C35" w:rsidRPr="003A42E4">
        <w:rPr>
          <w:rFonts w:ascii="Arial" w:eastAsiaTheme="minorHAnsi" w:hAnsi="Arial" w:cs="Arial"/>
        </w:rPr>
        <w:t xml:space="preserve">. </w:t>
      </w:r>
      <w:r w:rsidR="00041793" w:rsidRPr="003A42E4">
        <w:rPr>
          <w:rFonts w:ascii="Arial" w:eastAsiaTheme="minorHAnsi" w:hAnsi="Arial" w:cs="Arial"/>
        </w:rPr>
        <w:t>kolovoza</w:t>
      </w:r>
      <w:r w:rsidR="00BE1C35" w:rsidRPr="003A42E4">
        <w:rPr>
          <w:rFonts w:ascii="Arial" w:eastAsiaTheme="minorHAnsi" w:hAnsi="Arial" w:cs="Arial"/>
        </w:rPr>
        <w:t xml:space="preserve"> </w:t>
      </w:r>
      <w:r w:rsidR="00041793" w:rsidRPr="003A42E4">
        <w:rPr>
          <w:rFonts w:ascii="Arial" w:eastAsiaTheme="minorHAnsi" w:hAnsi="Arial" w:cs="Arial"/>
        </w:rPr>
        <w:t>održana je taktička hodnja sa ruksakom i opremom kao dio svake međunarodne vježbe,</w:t>
      </w:r>
    </w:p>
    <w:p w:rsidR="007A308C" w:rsidRPr="003A42E4" w:rsidRDefault="007A308C" w:rsidP="007A308C">
      <w:pPr>
        <w:pStyle w:val="ListParagraph"/>
        <w:numPr>
          <w:ilvl w:val="0"/>
          <w:numId w:val="5"/>
        </w:numPr>
        <w:ind w:left="0" w:firstLine="0"/>
        <w:rPr>
          <w:rFonts w:ascii="Arial" w:eastAsiaTheme="minorHAnsi" w:hAnsi="Arial" w:cs="Arial"/>
        </w:rPr>
      </w:pPr>
      <w:r w:rsidRPr="003A42E4">
        <w:rPr>
          <w:rFonts w:ascii="Arial" w:eastAsiaTheme="minorHAnsi" w:hAnsi="Arial" w:cs="Arial"/>
        </w:rPr>
        <w:t>dana 17. rujna održana je raščlamba osposobljavanja pripadnika postrojbe te projekcija filma nizozemskog USAR tima iz misije u Turskoj nakon katastrofalnog potresa u veljači 2023. godine,</w:t>
      </w:r>
    </w:p>
    <w:p w:rsidR="00BE1C35" w:rsidRPr="003A42E4" w:rsidRDefault="00032A2B" w:rsidP="00032A2B">
      <w:pPr>
        <w:pStyle w:val="ListParagraph"/>
        <w:numPr>
          <w:ilvl w:val="0"/>
          <w:numId w:val="5"/>
        </w:numPr>
        <w:ind w:left="0" w:firstLine="0"/>
        <w:rPr>
          <w:rFonts w:ascii="Arial" w:eastAsiaTheme="minorHAnsi" w:hAnsi="Arial" w:cs="Arial"/>
        </w:rPr>
      </w:pPr>
      <w:r w:rsidRPr="003A42E4">
        <w:rPr>
          <w:rFonts w:ascii="Arial" w:eastAsiaTheme="minorHAnsi" w:hAnsi="Arial" w:cs="Arial"/>
        </w:rPr>
        <w:t xml:space="preserve">dana </w:t>
      </w:r>
      <w:r w:rsidR="00F76ED2" w:rsidRPr="003A42E4">
        <w:rPr>
          <w:rFonts w:ascii="Arial" w:eastAsiaTheme="minorHAnsi" w:hAnsi="Arial" w:cs="Arial"/>
        </w:rPr>
        <w:t>2</w:t>
      </w:r>
      <w:r w:rsidR="007A308C" w:rsidRPr="003A42E4">
        <w:rPr>
          <w:rFonts w:ascii="Arial" w:eastAsiaTheme="minorHAnsi" w:hAnsi="Arial" w:cs="Arial"/>
        </w:rPr>
        <w:t>6. studenog održano je predavanje o psihofizičkim aspektima obuke i njihovom značaju u stvarnim situacijama, formiranje medijskog tima te trening na vatrogasnom tornju,</w:t>
      </w:r>
    </w:p>
    <w:p w:rsidR="007A308C" w:rsidRPr="003A42E4" w:rsidRDefault="007A308C" w:rsidP="00032A2B">
      <w:pPr>
        <w:pStyle w:val="ListParagraph"/>
        <w:numPr>
          <w:ilvl w:val="0"/>
          <w:numId w:val="5"/>
        </w:numPr>
        <w:ind w:left="0" w:firstLine="0"/>
        <w:rPr>
          <w:rFonts w:ascii="Arial" w:eastAsiaTheme="minorHAnsi" w:hAnsi="Arial" w:cs="Arial"/>
        </w:rPr>
      </w:pPr>
      <w:r w:rsidRPr="003A42E4">
        <w:rPr>
          <w:rFonts w:ascii="Arial" w:eastAsiaTheme="minorHAnsi" w:hAnsi="Arial" w:cs="Arial"/>
        </w:rPr>
        <w:t>dana 14. prosinca održano je traganje i spašavanje iz ruševina.</w:t>
      </w:r>
    </w:p>
    <w:p w:rsidR="00F76ED2" w:rsidRPr="003A42E4" w:rsidRDefault="00F76ED2" w:rsidP="00D67729">
      <w:pPr>
        <w:ind w:firstLine="708"/>
        <w:jc w:val="both"/>
        <w:rPr>
          <w:rFonts w:eastAsiaTheme="minorHAnsi" w:cs="Arial"/>
          <w:szCs w:val="22"/>
        </w:rPr>
      </w:pPr>
      <w:r w:rsidRPr="003A42E4">
        <w:rPr>
          <w:rFonts w:eastAsiaTheme="minorHAnsi" w:cs="Arial"/>
          <w:szCs w:val="22"/>
        </w:rPr>
        <w:t xml:space="preserve">Osim navedenih radionica, u razdoblju </w:t>
      </w:r>
      <w:r w:rsidR="00041793" w:rsidRPr="003A42E4">
        <w:rPr>
          <w:rFonts w:eastAsiaTheme="minorHAnsi" w:cs="Arial"/>
          <w:szCs w:val="22"/>
        </w:rPr>
        <w:t>01</w:t>
      </w:r>
      <w:r w:rsidRPr="003A42E4">
        <w:rPr>
          <w:rFonts w:eastAsiaTheme="minorHAnsi" w:cs="Arial"/>
          <w:szCs w:val="22"/>
        </w:rPr>
        <w:t xml:space="preserve">. – </w:t>
      </w:r>
      <w:r w:rsidR="00041793" w:rsidRPr="003A42E4">
        <w:rPr>
          <w:rFonts w:eastAsiaTheme="minorHAnsi" w:cs="Arial"/>
          <w:szCs w:val="22"/>
        </w:rPr>
        <w:t>06</w:t>
      </w:r>
      <w:r w:rsidRPr="003A42E4">
        <w:rPr>
          <w:rFonts w:eastAsiaTheme="minorHAnsi" w:cs="Arial"/>
          <w:szCs w:val="22"/>
        </w:rPr>
        <w:t>.</w:t>
      </w:r>
      <w:r w:rsidR="00041793" w:rsidRPr="003A42E4">
        <w:rPr>
          <w:rFonts w:eastAsiaTheme="minorHAnsi" w:cs="Arial"/>
          <w:szCs w:val="22"/>
        </w:rPr>
        <w:t>09</w:t>
      </w:r>
      <w:r w:rsidRPr="003A42E4">
        <w:rPr>
          <w:rFonts w:eastAsiaTheme="minorHAnsi" w:cs="Arial"/>
          <w:szCs w:val="22"/>
        </w:rPr>
        <w:t>.</w:t>
      </w:r>
      <w:r w:rsidR="00A2556A" w:rsidRPr="003A42E4">
        <w:rPr>
          <w:rFonts w:eastAsiaTheme="minorHAnsi" w:cs="Arial"/>
          <w:szCs w:val="22"/>
        </w:rPr>
        <w:t xml:space="preserve"> </w:t>
      </w:r>
      <w:r w:rsidRPr="003A42E4">
        <w:rPr>
          <w:rFonts w:eastAsiaTheme="minorHAnsi" w:cs="Arial"/>
          <w:szCs w:val="22"/>
        </w:rPr>
        <w:t>202</w:t>
      </w:r>
      <w:r w:rsidR="00041793" w:rsidRPr="003A42E4">
        <w:rPr>
          <w:rFonts w:eastAsiaTheme="minorHAnsi" w:cs="Arial"/>
          <w:szCs w:val="22"/>
        </w:rPr>
        <w:t>4</w:t>
      </w:r>
      <w:r w:rsidRPr="003A42E4">
        <w:rPr>
          <w:rFonts w:eastAsiaTheme="minorHAnsi" w:cs="Arial"/>
          <w:szCs w:val="22"/>
        </w:rPr>
        <w:t xml:space="preserve">. od strane Ravnateljstva civilne zaštite provedeno je certificirano osposobljavanje </w:t>
      </w:r>
      <w:r w:rsidR="00041793" w:rsidRPr="003A42E4">
        <w:rPr>
          <w:rFonts w:eastAsiaTheme="minorHAnsi" w:cs="Arial"/>
          <w:szCs w:val="22"/>
        </w:rPr>
        <w:t>dijela</w:t>
      </w:r>
      <w:r w:rsidRPr="003A42E4">
        <w:rPr>
          <w:rFonts w:eastAsiaTheme="minorHAnsi" w:cs="Arial"/>
          <w:szCs w:val="22"/>
        </w:rPr>
        <w:t xml:space="preserve"> postrojbe za spašavanje iz ruševina.</w:t>
      </w:r>
    </w:p>
    <w:p w:rsidR="00316351" w:rsidRPr="003A42E4" w:rsidRDefault="00316351" w:rsidP="00D67729">
      <w:pPr>
        <w:ind w:firstLine="708"/>
        <w:jc w:val="both"/>
        <w:rPr>
          <w:rFonts w:eastAsiaTheme="minorHAnsi" w:cs="Arial"/>
          <w:szCs w:val="22"/>
        </w:rPr>
      </w:pPr>
      <w:r w:rsidRPr="003A42E4">
        <w:rPr>
          <w:rFonts w:eastAsiaTheme="minorHAnsi" w:cs="Arial"/>
          <w:szCs w:val="22"/>
        </w:rPr>
        <w:t>U organizaciji Aktiva darivatelja krvi Zamet dana 03. prosinca dobrovoljnom darivanju krvi pristupilo je pet pripadnika civilne zaštite Grada Rijeke.</w:t>
      </w:r>
    </w:p>
    <w:p w:rsidR="00912E3A" w:rsidRPr="003A42E4" w:rsidRDefault="00912E3A" w:rsidP="00912E3A">
      <w:pPr>
        <w:widowControl w:val="0"/>
        <w:tabs>
          <w:tab w:val="left" w:pos="709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lastRenderedPageBreak/>
        <w:tab/>
        <w:t>Postrojba za spašavanje iz ruševina je u 2022. godini dobila još jedan bitni segment u popunjavanju svoje formacije – potražnog psa iz Kluba belgijskih ovčara Istrian iz Pule.</w:t>
      </w:r>
      <w:r w:rsidR="00065218" w:rsidRPr="003A42E4">
        <w:rPr>
          <w:rFonts w:cs="Arial"/>
          <w:szCs w:val="22"/>
        </w:rPr>
        <w:t xml:space="preserve"> </w:t>
      </w:r>
      <w:r w:rsidRPr="003A42E4">
        <w:rPr>
          <w:rFonts w:cs="Arial"/>
          <w:szCs w:val="22"/>
        </w:rPr>
        <w:t>Vodič i vlasnik psa je zapovjednik postrojbe za spašavanje iz ruševina</w:t>
      </w:r>
      <w:r w:rsidR="008C6707" w:rsidRPr="003A42E4">
        <w:rPr>
          <w:rFonts w:cs="Arial"/>
          <w:szCs w:val="22"/>
        </w:rPr>
        <w:t xml:space="preserve"> te zajedno čine potražni binom</w:t>
      </w:r>
      <w:r w:rsidR="00F76ED2" w:rsidRPr="003A42E4">
        <w:rPr>
          <w:rFonts w:cs="Arial"/>
          <w:szCs w:val="22"/>
        </w:rPr>
        <w:t>, a u 202</w:t>
      </w:r>
      <w:r w:rsidR="007A308C" w:rsidRPr="003A42E4">
        <w:rPr>
          <w:rFonts w:cs="Arial"/>
          <w:szCs w:val="22"/>
        </w:rPr>
        <w:t>4</w:t>
      </w:r>
      <w:r w:rsidR="00F76ED2" w:rsidRPr="003A42E4">
        <w:rPr>
          <w:rFonts w:cs="Arial"/>
          <w:szCs w:val="22"/>
        </w:rPr>
        <w:t>. godini prošli su kroz dodatna osposobljavanja</w:t>
      </w:r>
      <w:r w:rsidRPr="003A42E4">
        <w:rPr>
          <w:rFonts w:cs="Arial"/>
          <w:szCs w:val="22"/>
        </w:rPr>
        <w:t>.</w:t>
      </w:r>
    </w:p>
    <w:p w:rsidR="00082698" w:rsidRPr="003A42E4" w:rsidRDefault="003F43DB" w:rsidP="00BD615C">
      <w:pPr>
        <w:ind w:firstLine="709"/>
        <w:jc w:val="both"/>
        <w:rPr>
          <w:szCs w:val="22"/>
        </w:rPr>
      </w:pPr>
      <w:r w:rsidRPr="003A42E4">
        <w:rPr>
          <w:rFonts w:cs="Arial"/>
          <w:szCs w:val="22"/>
        </w:rPr>
        <w:t xml:space="preserve">Dvogodišnje </w:t>
      </w:r>
      <w:r w:rsidR="00082698" w:rsidRPr="003A42E4">
        <w:rPr>
          <w:rFonts w:cs="Arial"/>
          <w:szCs w:val="22"/>
        </w:rPr>
        <w:t xml:space="preserve">aktiviranje postrojbi civilne zaštite </w:t>
      </w:r>
      <w:r w:rsidRPr="003A42E4">
        <w:rPr>
          <w:rFonts w:cs="Arial"/>
          <w:szCs w:val="22"/>
        </w:rPr>
        <w:t xml:space="preserve">na provedbi epidemioloških mjera </w:t>
      </w:r>
      <w:r w:rsidR="00082698" w:rsidRPr="003A42E4">
        <w:rPr>
          <w:rFonts w:cs="Arial"/>
          <w:szCs w:val="22"/>
        </w:rPr>
        <w:t xml:space="preserve">pokazalo je dalekosežnost i opravdanost </w:t>
      </w:r>
      <w:r w:rsidR="00A6069A" w:rsidRPr="003A42E4">
        <w:rPr>
          <w:rFonts w:cs="Arial"/>
          <w:szCs w:val="22"/>
        </w:rPr>
        <w:t>Odluke o određivanju naknade pripadnicima postrojbi civilne zaštite Grada Rijeke za sudjelovanje u aktivnostima civilne zaštite donesene 2019. godine</w:t>
      </w:r>
      <w:r w:rsidR="00A62BB9" w:rsidRPr="003A42E4">
        <w:rPr>
          <w:rFonts w:cs="Arial"/>
          <w:szCs w:val="22"/>
        </w:rPr>
        <w:t>,</w:t>
      </w:r>
      <w:r w:rsidR="00A6069A" w:rsidRPr="003A42E4">
        <w:rPr>
          <w:rFonts w:cs="Arial"/>
          <w:szCs w:val="22"/>
        </w:rPr>
        <w:t xml:space="preserve"> kojom se </w:t>
      </w:r>
      <w:r w:rsidR="00A6069A" w:rsidRPr="003A42E4">
        <w:rPr>
          <w:szCs w:val="22"/>
        </w:rPr>
        <w:t>pripadnicima postrojbi civilne zaštite Grada Rijeke za sudjelovanje na vježbama i osposobljavanjima osigurala dnevna naknada u visini od 150,00 kuna neto</w:t>
      </w:r>
      <w:r w:rsidR="00624340" w:rsidRPr="003A42E4">
        <w:rPr>
          <w:szCs w:val="22"/>
        </w:rPr>
        <w:t xml:space="preserve"> (19,91 eura). </w:t>
      </w:r>
      <w:r w:rsidR="00A6069A" w:rsidRPr="003A42E4">
        <w:rPr>
          <w:szCs w:val="22"/>
        </w:rPr>
        <w:t>Svakako je povoljna okolnost da je i Republika Hrvatska ove naknade oslobodila ostalih davanja (porez, zdravstveno i mirovinsko osiguranje).</w:t>
      </w:r>
    </w:p>
    <w:p w:rsidR="00FA6DAC" w:rsidRPr="003A42E4" w:rsidRDefault="00A6069A" w:rsidP="00BD615C">
      <w:pPr>
        <w:ind w:firstLine="709"/>
        <w:jc w:val="both"/>
        <w:rPr>
          <w:szCs w:val="22"/>
        </w:rPr>
      </w:pPr>
      <w:r w:rsidRPr="003A42E4">
        <w:rPr>
          <w:szCs w:val="22"/>
        </w:rPr>
        <w:t xml:space="preserve">U svrhu </w:t>
      </w:r>
      <w:r w:rsidR="00797908" w:rsidRPr="003A42E4">
        <w:rPr>
          <w:szCs w:val="22"/>
        </w:rPr>
        <w:t xml:space="preserve">naknada za pripadnike civilne zaštite </w:t>
      </w:r>
      <w:r w:rsidR="00FA6DAC" w:rsidRPr="003A42E4">
        <w:rPr>
          <w:szCs w:val="22"/>
        </w:rPr>
        <w:t>(osposobljavanje</w:t>
      </w:r>
      <w:r w:rsidR="001C0E4F" w:rsidRPr="003A42E4">
        <w:rPr>
          <w:szCs w:val="22"/>
        </w:rPr>
        <w:t xml:space="preserve"> u svibnju</w:t>
      </w:r>
      <w:r w:rsidR="00FA6DAC" w:rsidRPr="003A42E4">
        <w:rPr>
          <w:szCs w:val="22"/>
        </w:rPr>
        <w:t xml:space="preserve"> i vježba u listopadu) </w:t>
      </w:r>
      <w:r w:rsidR="00797908" w:rsidRPr="003A42E4">
        <w:rPr>
          <w:szCs w:val="22"/>
        </w:rPr>
        <w:t>u 202</w:t>
      </w:r>
      <w:r w:rsidR="008E00C3" w:rsidRPr="003A42E4">
        <w:rPr>
          <w:szCs w:val="22"/>
        </w:rPr>
        <w:t>4</w:t>
      </w:r>
      <w:r w:rsidR="00797908" w:rsidRPr="003A42E4">
        <w:rPr>
          <w:szCs w:val="22"/>
        </w:rPr>
        <w:t xml:space="preserve">. godini </w:t>
      </w:r>
      <w:r w:rsidR="00AC38F9" w:rsidRPr="003A42E4">
        <w:rPr>
          <w:szCs w:val="22"/>
        </w:rPr>
        <w:t>isplaćeno</w:t>
      </w:r>
      <w:r w:rsidR="00797908" w:rsidRPr="003A42E4">
        <w:rPr>
          <w:szCs w:val="22"/>
        </w:rPr>
        <w:t xml:space="preserve"> je </w:t>
      </w:r>
      <w:r w:rsidR="004360FC" w:rsidRPr="003A42E4">
        <w:rPr>
          <w:szCs w:val="22"/>
        </w:rPr>
        <w:t>2</w:t>
      </w:r>
      <w:r w:rsidR="00206C17" w:rsidRPr="003A42E4">
        <w:rPr>
          <w:szCs w:val="22"/>
        </w:rPr>
        <w:t>.</w:t>
      </w:r>
      <w:r w:rsidR="004360FC" w:rsidRPr="003A42E4">
        <w:rPr>
          <w:szCs w:val="22"/>
        </w:rPr>
        <w:t>1</w:t>
      </w:r>
      <w:r w:rsidR="00A12997" w:rsidRPr="003A42E4">
        <w:rPr>
          <w:szCs w:val="22"/>
        </w:rPr>
        <w:t>7</w:t>
      </w:r>
      <w:r w:rsidR="004360FC" w:rsidRPr="003A42E4">
        <w:rPr>
          <w:szCs w:val="22"/>
        </w:rPr>
        <w:t>0</w:t>
      </w:r>
      <w:r w:rsidR="00797908" w:rsidRPr="003A42E4">
        <w:rPr>
          <w:szCs w:val="22"/>
        </w:rPr>
        <w:t>,</w:t>
      </w:r>
      <w:r w:rsidR="00A12997" w:rsidRPr="003A42E4">
        <w:rPr>
          <w:szCs w:val="22"/>
        </w:rPr>
        <w:t>19</w:t>
      </w:r>
      <w:r w:rsidR="00797908" w:rsidRPr="003A42E4">
        <w:rPr>
          <w:szCs w:val="22"/>
        </w:rPr>
        <w:t xml:space="preserve"> </w:t>
      </w:r>
      <w:r w:rsidR="004360FC" w:rsidRPr="003A42E4">
        <w:rPr>
          <w:szCs w:val="22"/>
        </w:rPr>
        <w:t>eura.</w:t>
      </w:r>
    </w:p>
    <w:p w:rsidR="00A6069A" w:rsidRPr="003A42E4" w:rsidRDefault="008F5726" w:rsidP="00BD615C">
      <w:pPr>
        <w:ind w:firstLine="709"/>
        <w:jc w:val="both"/>
        <w:rPr>
          <w:szCs w:val="22"/>
        </w:rPr>
      </w:pPr>
      <w:r w:rsidRPr="003A42E4">
        <w:rPr>
          <w:szCs w:val="22"/>
        </w:rPr>
        <w:t>Za real</w:t>
      </w:r>
      <w:r w:rsidR="00522BA2" w:rsidRPr="003A42E4">
        <w:rPr>
          <w:szCs w:val="22"/>
        </w:rPr>
        <w:t>izaciju osposobljavanja i vježbi</w:t>
      </w:r>
      <w:r w:rsidRPr="003A42E4">
        <w:rPr>
          <w:szCs w:val="22"/>
        </w:rPr>
        <w:t xml:space="preserve"> postrojbi civilne zaštite </w:t>
      </w:r>
      <w:r w:rsidR="00A62BB9" w:rsidRPr="003A42E4">
        <w:rPr>
          <w:szCs w:val="22"/>
        </w:rPr>
        <w:t xml:space="preserve">isplaćeno </w:t>
      </w:r>
      <w:r w:rsidRPr="003A42E4">
        <w:rPr>
          <w:szCs w:val="22"/>
        </w:rPr>
        <w:t xml:space="preserve">je </w:t>
      </w:r>
      <w:r w:rsidR="00522BA2" w:rsidRPr="003A42E4">
        <w:rPr>
          <w:szCs w:val="22"/>
        </w:rPr>
        <w:t>1.0</w:t>
      </w:r>
      <w:r w:rsidR="008E50FE" w:rsidRPr="003A42E4">
        <w:rPr>
          <w:szCs w:val="22"/>
        </w:rPr>
        <w:t>50</w:t>
      </w:r>
      <w:r w:rsidR="00FA6DAC" w:rsidRPr="003A42E4">
        <w:rPr>
          <w:szCs w:val="22"/>
        </w:rPr>
        <w:t xml:space="preserve">,00 </w:t>
      </w:r>
      <w:r w:rsidR="008E50FE" w:rsidRPr="003A42E4">
        <w:rPr>
          <w:szCs w:val="22"/>
        </w:rPr>
        <w:t>eura</w:t>
      </w:r>
      <w:r w:rsidR="00FA6DAC" w:rsidRPr="003A42E4">
        <w:rPr>
          <w:szCs w:val="22"/>
        </w:rPr>
        <w:t xml:space="preserve"> za troškove prijevoza te </w:t>
      </w:r>
      <w:r w:rsidR="008E50FE" w:rsidRPr="003A42E4">
        <w:rPr>
          <w:szCs w:val="22"/>
        </w:rPr>
        <w:t>8</w:t>
      </w:r>
      <w:r w:rsidR="00522BA2" w:rsidRPr="003A42E4">
        <w:rPr>
          <w:szCs w:val="22"/>
        </w:rPr>
        <w:t>19</w:t>
      </w:r>
      <w:r w:rsidR="008E50FE" w:rsidRPr="003A42E4">
        <w:rPr>
          <w:szCs w:val="22"/>
        </w:rPr>
        <w:t>,</w:t>
      </w:r>
      <w:r w:rsidR="00522BA2" w:rsidRPr="003A42E4">
        <w:rPr>
          <w:szCs w:val="22"/>
        </w:rPr>
        <w:t>00</w:t>
      </w:r>
      <w:r w:rsidR="00FA6DAC" w:rsidRPr="003A42E4">
        <w:rPr>
          <w:szCs w:val="22"/>
        </w:rPr>
        <w:t xml:space="preserve"> </w:t>
      </w:r>
      <w:r w:rsidR="008E50FE" w:rsidRPr="003A42E4">
        <w:rPr>
          <w:szCs w:val="22"/>
        </w:rPr>
        <w:t>eura</w:t>
      </w:r>
      <w:r w:rsidR="00FA6DAC" w:rsidRPr="003A42E4">
        <w:rPr>
          <w:szCs w:val="22"/>
        </w:rPr>
        <w:t xml:space="preserve"> za troškove marendi. </w:t>
      </w:r>
      <w:r w:rsidR="004D320A" w:rsidRPr="003A42E4">
        <w:rPr>
          <w:szCs w:val="22"/>
        </w:rPr>
        <w:t xml:space="preserve"> </w:t>
      </w:r>
    </w:p>
    <w:p w:rsidR="00797908" w:rsidRPr="003A42E4" w:rsidRDefault="00797908" w:rsidP="00BD615C">
      <w:pPr>
        <w:ind w:firstLine="709"/>
        <w:jc w:val="both"/>
        <w:rPr>
          <w:szCs w:val="22"/>
        </w:rPr>
      </w:pPr>
      <w:r w:rsidRPr="003A42E4">
        <w:rPr>
          <w:szCs w:val="22"/>
        </w:rPr>
        <w:t>U 202</w:t>
      </w:r>
      <w:r w:rsidR="008E00C3" w:rsidRPr="003A42E4">
        <w:rPr>
          <w:szCs w:val="22"/>
        </w:rPr>
        <w:t>4</w:t>
      </w:r>
      <w:r w:rsidRPr="003A42E4">
        <w:rPr>
          <w:szCs w:val="22"/>
        </w:rPr>
        <w:t xml:space="preserve">. godini </w:t>
      </w:r>
      <w:r w:rsidR="00A62BB9" w:rsidRPr="003A42E4">
        <w:rPr>
          <w:szCs w:val="22"/>
        </w:rPr>
        <w:t>isplaćeno</w:t>
      </w:r>
      <w:r w:rsidRPr="003A42E4">
        <w:rPr>
          <w:szCs w:val="22"/>
        </w:rPr>
        <w:t xml:space="preserve"> je </w:t>
      </w:r>
      <w:r w:rsidR="00320F02" w:rsidRPr="003A42E4">
        <w:rPr>
          <w:szCs w:val="22"/>
        </w:rPr>
        <w:t>7</w:t>
      </w:r>
      <w:r w:rsidR="00975A3A" w:rsidRPr="003A42E4">
        <w:rPr>
          <w:szCs w:val="22"/>
        </w:rPr>
        <w:t>.</w:t>
      </w:r>
      <w:r w:rsidR="00320F02" w:rsidRPr="003A42E4">
        <w:rPr>
          <w:szCs w:val="22"/>
        </w:rPr>
        <w:t>711</w:t>
      </w:r>
      <w:r w:rsidR="00975A3A" w:rsidRPr="003A42E4">
        <w:rPr>
          <w:szCs w:val="22"/>
        </w:rPr>
        <w:t>,8</w:t>
      </w:r>
      <w:r w:rsidR="00320F02" w:rsidRPr="003A42E4">
        <w:rPr>
          <w:szCs w:val="22"/>
        </w:rPr>
        <w:t>8</w:t>
      </w:r>
      <w:r w:rsidR="00975A3A" w:rsidRPr="003A42E4">
        <w:rPr>
          <w:szCs w:val="22"/>
        </w:rPr>
        <w:t xml:space="preserve"> eura</w:t>
      </w:r>
      <w:r w:rsidRPr="003A42E4">
        <w:rPr>
          <w:szCs w:val="22"/>
        </w:rPr>
        <w:t xml:space="preserve"> u svrhu nabave dijela osobne </w:t>
      </w:r>
      <w:r w:rsidR="00DF7C31" w:rsidRPr="003A42E4">
        <w:rPr>
          <w:szCs w:val="22"/>
        </w:rPr>
        <w:t xml:space="preserve">i zaštitne </w:t>
      </w:r>
      <w:r w:rsidRPr="003A42E4">
        <w:rPr>
          <w:szCs w:val="22"/>
        </w:rPr>
        <w:t>opreme (odore</w:t>
      </w:r>
      <w:r w:rsidR="00DF7C31" w:rsidRPr="003A42E4">
        <w:rPr>
          <w:szCs w:val="22"/>
        </w:rPr>
        <w:t xml:space="preserve"> i zaštitna sredstva – antifoni, kacige, naočale, naglavne svjetiljke, rukavice</w:t>
      </w:r>
      <w:r w:rsidRPr="003A42E4">
        <w:rPr>
          <w:szCs w:val="22"/>
        </w:rPr>
        <w:t>)</w:t>
      </w:r>
      <w:r w:rsidR="001C0E4F" w:rsidRPr="003A42E4">
        <w:rPr>
          <w:szCs w:val="22"/>
        </w:rPr>
        <w:t xml:space="preserve"> za pripadnike civilne zaštite</w:t>
      </w:r>
      <w:r w:rsidR="00390838" w:rsidRPr="003A42E4">
        <w:rPr>
          <w:szCs w:val="22"/>
        </w:rPr>
        <w:t>.</w:t>
      </w:r>
    </w:p>
    <w:p w:rsidR="00032A2B" w:rsidRPr="003A42E4" w:rsidRDefault="001C0E4F" w:rsidP="00E445EB">
      <w:pPr>
        <w:widowControl w:val="0"/>
        <w:tabs>
          <w:tab w:val="left" w:pos="709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</w:r>
      <w:r w:rsidR="00624340" w:rsidRPr="003A42E4">
        <w:rPr>
          <w:rFonts w:cs="Arial"/>
          <w:szCs w:val="22"/>
        </w:rPr>
        <w:t>Nabava</w:t>
      </w:r>
      <w:r w:rsidRPr="003A42E4">
        <w:rPr>
          <w:rFonts w:cs="Arial"/>
          <w:szCs w:val="22"/>
        </w:rPr>
        <w:t xml:space="preserve"> dijela osobne opreme </w:t>
      </w:r>
      <w:r w:rsidR="00624340" w:rsidRPr="003A42E4">
        <w:rPr>
          <w:rFonts w:cs="Arial"/>
          <w:szCs w:val="22"/>
        </w:rPr>
        <w:t>realizirana je u</w:t>
      </w:r>
      <w:r w:rsidR="00284F36">
        <w:rPr>
          <w:rFonts w:cs="Arial"/>
          <w:szCs w:val="22"/>
        </w:rPr>
        <w:t xml:space="preserve"> skladu s planiranim proračunskim sredstvima</w:t>
      </w:r>
      <w:r w:rsidR="008914E3" w:rsidRPr="003A42E4">
        <w:rPr>
          <w:rFonts w:cs="Arial"/>
          <w:szCs w:val="22"/>
        </w:rPr>
        <w:t>.</w:t>
      </w:r>
    </w:p>
    <w:p w:rsidR="003C4D35" w:rsidRPr="003A42E4" w:rsidRDefault="00C75FB7" w:rsidP="00382893">
      <w:pPr>
        <w:widowControl w:val="0"/>
        <w:tabs>
          <w:tab w:val="left" w:pos="709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</w:r>
      <w:r w:rsidR="003C4D35" w:rsidRPr="003A42E4">
        <w:rPr>
          <w:rFonts w:cs="Arial"/>
          <w:szCs w:val="22"/>
        </w:rPr>
        <w:t>O</w:t>
      </w:r>
      <w:r w:rsidR="00624340" w:rsidRPr="003A42E4">
        <w:rPr>
          <w:rFonts w:cs="Arial"/>
          <w:szCs w:val="22"/>
        </w:rPr>
        <w:t>d</w:t>
      </w:r>
      <w:r w:rsidRPr="003A42E4">
        <w:rPr>
          <w:rFonts w:cs="Arial"/>
          <w:szCs w:val="22"/>
        </w:rPr>
        <w:t xml:space="preserve"> osnivanja postrojbi civilne zaštite 2010. godine, stanje u kadrovskom smislu nije nikada bilo bolje što se tiče motiviranosti i o</w:t>
      </w:r>
      <w:r w:rsidR="00B72B86" w:rsidRPr="003A42E4">
        <w:rPr>
          <w:rFonts w:cs="Arial"/>
          <w:szCs w:val="22"/>
        </w:rPr>
        <w:t>sposobljenosti</w:t>
      </w:r>
      <w:r w:rsidRPr="003A42E4">
        <w:rPr>
          <w:rFonts w:cs="Arial"/>
          <w:szCs w:val="22"/>
        </w:rPr>
        <w:t xml:space="preserve"> pripadnika civilne zaštite.</w:t>
      </w:r>
      <w:r w:rsidR="00065218" w:rsidRPr="003A42E4">
        <w:rPr>
          <w:rFonts w:cs="Arial"/>
          <w:szCs w:val="22"/>
        </w:rPr>
        <w:t xml:space="preserve"> </w:t>
      </w:r>
      <w:r w:rsidRPr="003A42E4">
        <w:rPr>
          <w:rFonts w:cs="Arial"/>
          <w:szCs w:val="22"/>
        </w:rPr>
        <w:t xml:space="preserve">Za očekivati je </w:t>
      </w:r>
      <w:r w:rsidR="005B6CB4" w:rsidRPr="003A42E4">
        <w:rPr>
          <w:rFonts w:cs="Arial"/>
          <w:szCs w:val="22"/>
        </w:rPr>
        <w:t xml:space="preserve">kako će se </w:t>
      </w:r>
      <w:r w:rsidR="002967A8" w:rsidRPr="003A42E4">
        <w:rPr>
          <w:rFonts w:cs="Arial"/>
          <w:szCs w:val="22"/>
        </w:rPr>
        <w:t>u budućnosti nastav</w:t>
      </w:r>
      <w:r w:rsidR="005B6CB4" w:rsidRPr="003A42E4">
        <w:rPr>
          <w:rFonts w:cs="Arial"/>
          <w:szCs w:val="22"/>
        </w:rPr>
        <w:t>iti</w:t>
      </w:r>
      <w:r w:rsidRPr="003A42E4">
        <w:rPr>
          <w:rFonts w:cs="Arial"/>
          <w:szCs w:val="22"/>
        </w:rPr>
        <w:t xml:space="preserve"> protok ljudi </w:t>
      </w:r>
      <w:r w:rsidR="005B6CB4" w:rsidRPr="003A42E4">
        <w:rPr>
          <w:rFonts w:cs="Arial"/>
          <w:szCs w:val="22"/>
        </w:rPr>
        <w:t>kroz postrojbe civilne zaštite</w:t>
      </w:r>
      <w:r w:rsidR="00B72B86" w:rsidRPr="003A42E4">
        <w:rPr>
          <w:rFonts w:cs="Arial"/>
          <w:szCs w:val="22"/>
        </w:rPr>
        <w:t xml:space="preserve"> (dolasci i izlasci iz civilne zaštite zbog zdravstvenih razloga, starosti, selidbi izvan </w:t>
      </w:r>
      <w:r w:rsidR="008914E3" w:rsidRPr="003A42E4">
        <w:rPr>
          <w:rFonts w:cs="Arial"/>
          <w:szCs w:val="22"/>
        </w:rPr>
        <w:t xml:space="preserve">Republike </w:t>
      </w:r>
      <w:r w:rsidR="00B72B86" w:rsidRPr="003A42E4">
        <w:rPr>
          <w:rFonts w:cs="Arial"/>
          <w:szCs w:val="22"/>
        </w:rPr>
        <w:t>Hrvatske, obiteljske ili poslovne spriječenosti itd.)</w:t>
      </w:r>
      <w:r w:rsidRPr="003A42E4">
        <w:rPr>
          <w:rFonts w:cs="Arial"/>
          <w:szCs w:val="22"/>
        </w:rPr>
        <w:t xml:space="preserve">, ali je ohrabrujuća okolnost da je stvorena jezgra </w:t>
      </w:r>
      <w:r w:rsidR="00B72B86" w:rsidRPr="003A42E4">
        <w:rPr>
          <w:rFonts w:cs="Arial"/>
          <w:szCs w:val="22"/>
        </w:rPr>
        <w:t xml:space="preserve">pripadnika </w:t>
      </w:r>
      <w:r w:rsidRPr="003A42E4">
        <w:rPr>
          <w:rFonts w:cs="Arial"/>
          <w:szCs w:val="22"/>
        </w:rPr>
        <w:t xml:space="preserve">koja </w:t>
      </w:r>
      <w:r w:rsidR="002967A8" w:rsidRPr="003A42E4">
        <w:rPr>
          <w:rFonts w:cs="Arial"/>
          <w:szCs w:val="22"/>
        </w:rPr>
        <w:t>kvalitetno</w:t>
      </w:r>
      <w:r w:rsidRPr="003A42E4">
        <w:rPr>
          <w:rFonts w:cs="Arial"/>
          <w:szCs w:val="22"/>
        </w:rPr>
        <w:t xml:space="preserve"> funkcionira</w:t>
      </w:r>
      <w:r w:rsidR="002967A8" w:rsidRPr="003A42E4">
        <w:rPr>
          <w:rFonts w:cs="Arial"/>
          <w:szCs w:val="22"/>
        </w:rPr>
        <w:t xml:space="preserve"> i motivira ostale pripadnike</w:t>
      </w:r>
      <w:r w:rsidR="00B72B86" w:rsidRPr="003A42E4">
        <w:rPr>
          <w:rFonts w:cs="Arial"/>
          <w:szCs w:val="22"/>
        </w:rPr>
        <w:t xml:space="preserve"> postrojbi civilne zaštite</w:t>
      </w:r>
      <w:r w:rsidRPr="003A42E4">
        <w:rPr>
          <w:rFonts w:cs="Arial"/>
          <w:szCs w:val="22"/>
        </w:rPr>
        <w:t>.</w:t>
      </w:r>
      <w:r w:rsidR="00747F51" w:rsidRPr="003A42E4">
        <w:rPr>
          <w:rFonts w:cs="Arial"/>
          <w:szCs w:val="22"/>
        </w:rPr>
        <w:t xml:space="preserve"> </w:t>
      </w:r>
    </w:p>
    <w:p w:rsidR="004B11D1" w:rsidRPr="003A42E4" w:rsidRDefault="00C75FB7" w:rsidP="00382893">
      <w:pPr>
        <w:widowControl w:val="0"/>
        <w:tabs>
          <w:tab w:val="left" w:pos="709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</w:r>
      <w:r w:rsidR="00E15777" w:rsidRPr="003A42E4">
        <w:rPr>
          <w:rFonts w:cs="Arial"/>
          <w:szCs w:val="22"/>
        </w:rPr>
        <w:tab/>
      </w:r>
      <w:r w:rsidR="00AC38F9" w:rsidRPr="003A42E4">
        <w:rPr>
          <w:rFonts w:cs="Arial"/>
          <w:szCs w:val="22"/>
        </w:rPr>
        <w:t xml:space="preserve"> </w:t>
      </w:r>
      <w:r w:rsidR="00FA6DAC" w:rsidRPr="003A42E4">
        <w:rPr>
          <w:rFonts w:cs="Arial"/>
          <w:szCs w:val="22"/>
        </w:rPr>
        <w:tab/>
      </w:r>
    </w:p>
    <w:p w:rsidR="00514252" w:rsidRPr="003A42E4" w:rsidRDefault="0032604F" w:rsidP="0032604F">
      <w:pPr>
        <w:pStyle w:val="Default"/>
        <w:tabs>
          <w:tab w:val="left" w:pos="709"/>
        </w:tabs>
        <w:jc w:val="both"/>
        <w:rPr>
          <w:b/>
          <w:color w:val="auto"/>
          <w:sz w:val="22"/>
          <w:szCs w:val="22"/>
        </w:rPr>
      </w:pPr>
      <w:r w:rsidRPr="003A42E4">
        <w:rPr>
          <w:b/>
          <w:color w:val="auto"/>
          <w:sz w:val="22"/>
          <w:szCs w:val="22"/>
        </w:rPr>
        <w:t xml:space="preserve">3.2.2. </w:t>
      </w:r>
      <w:r w:rsidR="00514252" w:rsidRPr="003A42E4">
        <w:rPr>
          <w:b/>
          <w:color w:val="auto"/>
          <w:sz w:val="22"/>
          <w:szCs w:val="22"/>
        </w:rPr>
        <w:t xml:space="preserve">Opremanje </w:t>
      </w:r>
      <w:r w:rsidR="00184A4F" w:rsidRPr="003A42E4">
        <w:rPr>
          <w:b/>
          <w:color w:val="auto"/>
          <w:sz w:val="22"/>
          <w:szCs w:val="22"/>
        </w:rPr>
        <w:t>skupnom</w:t>
      </w:r>
      <w:r w:rsidR="00514252" w:rsidRPr="003A42E4">
        <w:rPr>
          <w:b/>
          <w:color w:val="auto"/>
          <w:sz w:val="22"/>
          <w:szCs w:val="22"/>
        </w:rPr>
        <w:t xml:space="preserve"> opremom</w:t>
      </w:r>
      <w:r w:rsidR="004B11D1" w:rsidRPr="003A42E4">
        <w:rPr>
          <w:b/>
          <w:color w:val="auto"/>
          <w:sz w:val="22"/>
          <w:szCs w:val="22"/>
        </w:rPr>
        <w:t xml:space="preserve"> </w:t>
      </w:r>
    </w:p>
    <w:p w:rsidR="00514252" w:rsidRPr="003A42E4" w:rsidRDefault="00514252" w:rsidP="00382893">
      <w:pPr>
        <w:pStyle w:val="Default"/>
        <w:tabs>
          <w:tab w:val="left" w:pos="709"/>
        </w:tabs>
        <w:jc w:val="both"/>
        <w:rPr>
          <w:color w:val="auto"/>
          <w:sz w:val="22"/>
          <w:szCs w:val="22"/>
        </w:rPr>
      </w:pPr>
    </w:p>
    <w:p w:rsidR="003762BA" w:rsidRPr="003A42E4" w:rsidRDefault="00382893" w:rsidP="00895BD7">
      <w:pPr>
        <w:pStyle w:val="Default"/>
        <w:tabs>
          <w:tab w:val="left" w:pos="709"/>
        </w:tabs>
        <w:jc w:val="both"/>
        <w:rPr>
          <w:color w:val="auto"/>
          <w:sz w:val="22"/>
          <w:szCs w:val="22"/>
        </w:rPr>
      </w:pPr>
      <w:r w:rsidRPr="003A42E4">
        <w:rPr>
          <w:color w:val="auto"/>
          <w:sz w:val="22"/>
          <w:szCs w:val="22"/>
        </w:rPr>
        <w:tab/>
      </w:r>
      <w:r w:rsidR="00623CEE" w:rsidRPr="003A42E4">
        <w:rPr>
          <w:color w:val="auto"/>
          <w:sz w:val="22"/>
          <w:szCs w:val="22"/>
        </w:rPr>
        <w:t>N</w:t>
      </w:r>
      <w:r w:rsidR="008D2819" w:rsidRPr="003A42E4">
        <w:rPr>
          <w:color w:val="auto"/>
          <w:sz w:val="22"/>
          <w:szCs w:val="22"/>
        </w:rPr>
        <w:t xml:space="preserve">akon što su u </w:t>
      </w:r>
      <w:r w:rsidR="00AC38F9" w:rsidRPr="003A42E4">
        <w:rPr>
          <w:color w:val="auto"/>
          <w:sz w:val="22"/>
          <w:szCs w:val="22"/>
        </w:rPr>
        <w:t>prethodnim godinama</w:t>
      </w:r>
      <w:r w:rsidR="008D2819" w:rsidRPr="003A42E4">
        <w:rPr>
          <w:color w:val="auto"/>
          <w:sz w:val="22"/>
          <w:szCs w:val="22"/>
        </w:rPr>
        <w:t xml:space="preserve"> </w:t>
      </w:r>
      <w:r w:rsidR="00EF7BB0" w:rsidRPr="003A42E4">
        <w:rPr>
          <w:color w:val="auto"/>
          <w:sz w:val="22"/>
          <w:szCs w:val="22"/>
        </w:rPr>
        <w:t>kupljen</w:t>
      </w:r>
      <w:r w:rsidR="00661841" w:rsidRPr="003A42E4">
        <w:rPr>
          <w:color w:val="auto"/>
          <w:sz w:val="22"/>
          <w:szCs w:val="22"/>
        </w:rPr>
        <w:t>i</w:t>
      </w:r>
      <w:r w:rsidR="00EF7BB0" w:rsidRPr="003A42E4">
        <w:rPr>
          <w:color w:val="auto"/>
          <w:sz w:val="22"/>
          <w:szCs w:val="22"/>
        </w:rPr>
        <w:t xml:space="preserve"> seizmički detektor </w:t>
      </w:r>
      <w:r w:rsidR="000E1680" w:rsidRPr="003A42E4">
        <w:rPr>
          <w:color w:val="auto"/>
          <w:sz w:val="22"/>
          <w:szCs w:val="22"/>
        </w:rPr>
        <w:t>i</w:t>
      </w:r>
      <w:r w:rsidR="00EF7BB0" w:rsidRPr="003A42E4">
        <w:rPr>
          <w:color w:val="auto"/>
          <w:sz w:val="22"/>
          <w:szCs w:val="22"/>
        </w:rPr>
        <w:t xml:space="preserve"> kamera za traganje i komunikaciju </w:t>
      </w:r>
      <w:r w:rsidR="00713C4A" w:rsidRPr="003A42E4">
        <w:rPr>
          <w:color w:val="auto"/>
          <w:sz w:val="22"/>
          <w:szCs w:val="22"/>
        </w:rPr>
        <w:t>2 u 1 (poznatiji i pod nazivima vibrafon i vibraskop)</w:t>
      </w:r>
      <w:r w:rsidR="00661841" w:rsidRPr="003A42E4">
        <w:rPr>
          <w:color w:val="auto"/>
          <w:sz w:val="22"/>
          <w:szCs w:val="22"/>
        </w:rPr>
        <w:t>, bežični seizmički senzori</w:t>
      </w:r>
      <w:r w:rsidR="00895BD7" w:rsidRPr="003A42E4">
        <w:rPr>
          <w:color w:val="auto"/>
          <w:sz w:val="22"/>
          <w:szCs w:val="22"/>
        </w:rPr>
        <w:t xml:space="preserve">, </w:t>
      </w:r>
      <w:r w:rsidR="005A2315" w:rsidRPr="003A42E4">
        <w:rPr>
          <w:color w:val="auto"/>
          <w:sz w:val="22"/>
          <w:szCs w:val="22"/>
        </w:rPr>
        <w:t>quad</w:t>
      </w:r>
      <w:r w:rsidR="00AB4606" w:rsidRPr="003A42E4">
        <w:rPr>
          <w:color w:val="auto"/>
          <w:sz w:val="22"/>
          <w:szCs w:val="22"/>
        </w:rPr>
        <w:t xml:space="preserve"> vozilo i višenamjenska prikolica za quad, </w:t>
      </w:r>
      <w:r w:rsidR="00DF7C31" w:rsidRPr="003A42E4">
        <w:rPr>
          <w:color w:val="auto"/>
          <w:sz w:val="22"/>
          <w:szCs w:val="22"/>
        </w:rPr>
        <w:t>agregat od 5kW, dvije</w:t>
      </w:r>
      <w:r w:rsidR="00411947" w:rsidRPr="003A42E4">
        <w:rPr>
          <w:color w:val="auto"/>
          <w:sz w:val="22"/>
          <w:szCs w:val="22"/>
        </w:rPr>
        <w:t xml:space="preserve"> </w:t>
      </w:r>
      <w:r w:rsidR="00FE31C5" w:rsidRPr="003A42E4">
        <w:rPr>
          <w:color w:val="auto"/>
          <w:sz w:val="22"/>
          <w:szCs w:val="22"/>
        </w:rPr>
        <w:t>v</w:t>
      </w:r>
      <w:r w:rsidR="00DF7C31" w:rsidRPr="003A42E4">
        <w:rPr>
          <w:color w:val="auto"/>
          <w:sz w:val="22"/>
          <w:szCs w:val="22"/>
        </w:rPr>
        <w:t>elike aluminijske kutije</w:t>
      </w:r>
      <w:r w:rsidR="007A67A6" w:rsidRPr="003A42E4">
        <w:rPr>
          <w:color w:val="auto"/>
          <w:sz w:val="22"/>
          <w:szCs w:val="22"/>
        </w:rPr>
        <w:t xml:space="preserve"> sa sitnim zidarskim i tesarskim alatom </w:t>
      </w:r>
      <w:r w:rsidR="00B33954" w:rsidRPr="003A42E4">
        <w:rPr>
          <w:color w:val="auto"/>
          <w:sz w:val="22"/>
          <w:szCs w:val="22"/>
        </w:rPr>
        <w:t xml:space="preserve">za spašavanje iz ruševina, </w:t>
      </w:r>
      <w:r w:rsidR="00FE31C5" w:rsidRPr="003A42E4">
        <w:rPr>
          <w:color w:val="auto"/>
          <w:sz w:val="22"/>
          <w:szCs w:val="22"/>
        </w:rPr>
        <w:t>30 sklopivih poljskih kreveta</w:t>
      </w:r>
      <w:r w:rsidR="00411947" w:rsidRPr="003A42E4">
        <w:rPr>
          <w:color w:val="auto"/>
          <w:sz w:val="22"/>
          <w:szCs w:val="22"/>
        </w:rPr>
        <w:t xml:space="preserve">, </w:t>
      </w:r>
      <w:r w:rsidR="00162494" w:rsidRPr="003A42E4">
        <w:rPr>
          <w:color w:val="auto"/>
          <w:sz w:val="22"/>
          <w:szCs w:val="22"/>
        </w:rPr>
        <w:t>aluminijsk</w:t>
      </w:r>
      <w:r w:rsidR="00DF7C31" w:rsidRPr="003A42E4">
        <w:rPr>
          <w:color w:val="auto"/>
          <w:sz w:val="22"/>
          <w:szCs w:val="22"/>
        </w:rPr>
        <w:t>i paviljonski šator</w:t>
      </w:r>
      <w:r w:rsidR="00162494" w:rsidRPr="003A42E4">
        <w:rPr>
          <w:color w:val="auto"/>
          <w:sz w:val="22"/>
          <w:szCs w:val="22"/>
        </w:rPr>
        <w:t xml:space="preserve"> 3x4,5m</w:t>
      </w:r>
      <w:r w:rsidR="009E286D" w:rsidRPr="003A42E4">
        <w:rPr>
          <w:color w:val="auto"/>
          <w:sz w:val="22"/>
          <w:szCs w:val="22"/>
        </w:rPr>
        <w:t xml:space="preserve"> sa stranicama</w:t>
      </w:r>
      <w:r w:rsidR="00162494" w:rsidRPr="003A42E4">
        <w:rPr>
          <w:color w:val="auto"/>
          <w:sz w:val="22"/>
          <w:szCs w:val="22"/>
        </w:rPr>
        <w:t xml:space="preserve">, </w:t>
      </w:r>
      <w:r w:rsidR="00DF7C31" w:rsidRPr="003A42E4">
        <w:rPr>
          <w:color w:val="auto"/>
          <w:sz w:val="22"/>
          <w:szCs w:val="22"/>
        </w:rPr>
        <w:t>uljni grijač šatora</w:t>
      </w:r>
      <w:r w:rsidR="00EA0FF8" w:rsidRPr="003A42E4">
        <w:rPr>
          <w:color w:val="auto"/>
          <w:sz w:val="22"/>
          <w:szCs w:val="22"/>
        </w:rPr>
        <w:t xml:space="preserve"> (termogen) s</w:t>
      </w:r>
      <w:r w:rsidR="00241D72" w:rsidRPr="003A42E4">
        <w:rPr>
          <w:color w:val="auto"/>
          <w:sz w:val="22"/>
          <w:szCs w:val="22"/>
        </w:rPr>
        <w:t xml:space="preserve"> fleksibilnom cijevi, </w:t>
      </w:r>
      <w:r w:rsidR="007C4DB4" w:rsidRPr="003A42E4">
        <w:rPr>
          <w:color w:val="auto"/>
          <w:sz w:val="22"/>
          <w:szCs w:val="22"/>
        </w:rPr>
        <w:t xml:space="preserve">klasične kutne brusilice, </w:t>
      </w:r>
      <w:r w:rsidR="00241D72" w:rsidRPr="003A42E4">
        <w:rPr>
          <w:color w:val="auto"/>
          <w:sz w:val="22"/>
          <w:szCs w:val="22"/>
        </w:rPr>
        <w:t>baterijsk</w:t>
      </w:r>
      <w:r w:rsidR="00886FCB" w:rsidRPr="003A42E4">
        <w:rPr>
          <w:color w:val="auto"/>
          <w:sz w:val="22"/>
          <w:szCs w:val="22"/>
        </w:rPr>
        <w:t>e</w:t>
      </w:r>
      <w:r w:rsidR="00241D72" w:rsidRPr="003A42E4">
        <w:rPr>
          <w:color w:val="auto"/>
          <w:sz w:val="22"/>
          <w:szCs w:val="22"/>
        </w:rPr>
        <w:t xml:space="preserve"> brusilic</w:t>
      </w:r>
      <w:r w:rsidR="00886FCB" w:rsidRPr="003A42E4">
        <w:rPr>
          <w:color w:val="auto"/>
          <w:sz w:val="22"/>
          <w:szCs w:val="22"/>
        </w:rPr>
        <w:t>e</w:t>
      </w:r>
      <w:r w:rsidR="00EA0FF8" w:rsidRPr="003A42E4">
        <w:rPr>
          <w:color w:val="auto"/>
          <w:sz w:val="22"/>
          <w:szCs w:val="22"/>
        </w:rPr>
        <w:t xml:space="preserve"> s brusnim pločama</w:t>
      </w:r>
      <w:r w:rsidR="007C4DB4" w:rsidRPr="003A42E4">
        <w:rPr>
          <w:color w:val="auto"/>
          <w:sz w:val="22"/>
          <w:szCs w:val="22"/>
        </w:rPr>
        <w:t xml:space="preserve">, </w:t>
      </w:r>
      <w:r w:rsidR="00DF7C31" w:rsidRPr="003A42E4">
        <w:rPr>
          <w:color w:val="auto"/>
          <w:sz w:val="22"/>
          <w:szCs w:val="22"/>
        </w:rPr>
        <w:t xml:space="preserve">akumulatorski kompleti alata na punjenje poput bušaćeg čekića, bušilice, stezača, recipročne pile, pile, brusilice, svjetiljke, uvrtača i punjača za svaku alatku </w:t>
      </w:r>
      <w:r w:rsidR="007C4DB4" w:rsidRPr="003A42E4">
        <w:rPr>
          <w:color w:val="auto"/>
          <w:sz w:val="22"/>
          <w:szCs w:val="22"/>
        </w:rPr>
        <w:t>u 202</w:t>
      </w:r>
      <w:r w:rsidR="008E00C3" w:rsidRPr="003A42E4">
        <w:rPr>
          <w:color w:val="auto"/>
          <w:sz w:val="22"/>
          <w:szCs w:val="22"/>
        </w:rPr>
        <w:t>4</w:t>
      </w:r>
      <w:r w:rsidR="007C4DB4" w:rsidRPr="003A42E4">
        <w:rPr>
          <w:color w:val="auto"/>
          <w:sz w:val="22"/>
          <w:szCs w:val="22"/>
        </w:rPr>
        <w:t xml:space="preserve">. godini pristupilo se daljnjoj nabavi skupne opreme poput </w:t>
      </w:r>
      <w:r w:rsidR="00DF7C31" w:rsidRPr="003A42E4">
        <w:rPr>
          <w:color w:val="auto"/>
          <w:sz w:val="22"/>
          <w:szCs w:val="22"/>
        </w:rPr>
        <w:t>akumulatorskih reflektora za rad u zamračenim uvjetima, opreme za kampiranje ti</w:t>
      </w:r>
      <w:r w:rsidR="00D07DA7" w:rsidRPr="003A42E4">
        <w:rPr>
          <w:color w:val="auto"/>
          <w:sz w:val="22"/>
          <w:szCs w:val="22"/>
        </w:rPr>
        <w:t>jekom rada na terenu, ručnog GPS uređaja te</w:t>
      </w:r>
      <w:r w:rsidR="00DF7C31" w:rsidRPr="003A42E4">
        <w:rPr>
          <w:color w:val="auto"/>
          <w:sz w:val="22"/>
          <w:szCs w:val="22"/>
        </w:rPr>
        <w:t xml:space="preserve"> medicinskog kompleta </w:t>
      </w:r>
      <w:r w:rsidR="00D07DA7" w:rsidRPr="003A42E4">
        <w:rPr>
          <w:color w:val="auto"/>
          <w:sz w:val="22"/>
          <w:szCs w:val="22"/>
        </w:rPr>
        <w:t>(ruksak za hitnu pomoć, prsluk za imobilizaciju i izvlačenje, daska za imobilizaciju, bočni imobilizator glave</w:t>
      </w:r>
      <w:r w:rsidR="005A066A" w:rsidRPr="003A42E4">
        <w:rPr>
          <w:color w:val="auto"/>
          <w:sz w:val="22"/>
          <w:szCs w:val="22"/>
        </w:rPr>
        <w:t>, rasklopno nosilo</w:t>
      </w:r>
      <w:r w:rsidR="00D07DA7" w:rsidRPr="003A42E4">
        <w:rPr>
          <w:color w:val="auto"/>
          <w:sz w:val="22"/>
          <w:szCs w:val="22"/>
        </w:rPr>
        <w:t xml:space="preserve"> i još dosta sitnije opreme potrebne za ukazivanje prve pomoći).</w:t>
      </w:r>
    </w:p>
    <w:p w:rsidR="003762BA" w:rsidRPr="003A42E4" w:rsidRDefault="00905207" w:rsidP="00905207">
      <w:pPr>
        <w:ind w:firstLine="709"/>
        <w:jc w:val="both"/>
        <w:rPr>
          <w:szCs w:val="22"/>
        </w:rPr>
      </w:pPr>
      <w:r w:rsidRPr="003A42E4">
        <w:rPr>
          <w:rFonts w:cs="Arial"/>
          <w:szCs w:val="22"/>
        </w:rPr>
        <w:t xml:space="preserve">Za nabavu skupne opreme </w:t>
      </w:r>
      <w:r w:rsidR="00AC38F9" w:rsidRPr="003A42E4">
        <w:rPr>
          <w:szCs w:val="22"/>
        </w:rPr>
        <w:t xml:space="preserve">utrošeno </w:t>
      </w:r>
      <w:r w:rsidRPr="003A42E4">
        <w:rPr>
          <w:szCs w:val="22"/>
        </w:rPr>
        <w:t xml:space="preserve">je </w:t>
      </w:r>
      <w:r w:rsidR="00D07DA7" w:rsidRPr="003A42E4">
        <w:rPr>
          <w:szCs w:val="22"/>
        </w:rPr>
        <w:t>8</w:t>
      </w:r>
      <w:r w:rsidRPr="003A42E4">
        <w:rPr>
          <w:szCs w:val="22"/>
        </w:rPr>
        <w:t>.</w:t>
      </w:r>
      <w:r w:rsidR="007C4DB4" w:rsidRPr="003A42E4">
        <w:rPr>
          <w:szCs w:val="22"/>
        </w:rPr>
        <w:t>9</w:t>
      </w:r>
      <w:r w:rsidR="00D07DA7" w:rsidRPr="003A42E4">
        <w:rPr>
          <w:szCs w:val="22"/>
        </w:rPr>
        <w:t>44</w:t>
      </w:r>
      <w:r w:rsidRPr="003A42E4">
        <w:rPr>
          <w:szCs w:val="22"/>
        </w:rPr>
        <w:t>,</w:t>
      </w:r>
      <w:r w:rsidR="00D07DA7" w:rsidRPr="003A42E4">
        <w:rPr>
          <w:szCs w:val="22"/>
        </w:rPr>
        <w:t>33</w:t>
      </w:r>
      <w:r w:rsidRPr="003A42E4">
        <w:rPr>
          <w:szCs w:val="22"/>
        </w:rPr>
        <w:t xml:space="preserve"> </w:t>
      </w:r>
      <w:r w:rsidR="007C4DB4" w:rsidRPr="003A42E4">
        <w:rPr>
          <w:szCs w:val="22"/>
        </w:rPr>
        <w:t>eura</w:t>
      </w:r>
      <w:r w:rsidRPr="003A42E4">
        <w:rPr>
          <w:szCs w:val="22"/>
        </w:rPr>
        <w:t>.</w:t>
      </w:r>
    </w:p>
    <w:p w:rsidR="00367D98" w:rsidRPr="003A42E4" w:rsidRDefault="00367D98" w:rsidP="003762BA">
      <w:pPr>
        <w:ind w:firstLine="709"/>
        <w:jc w:val="both"/>
        <w:rPr>
          <w:szCs w:val="22"/>
        </w:rPr>
      </w:pPr>
      <w:r w:rsidRPr="003A42E4">
        <w:rPr>
          <w:szCs w:val="22"/>
        </w:rPr>
        <w:t xml:space="preserve">Nakon preseljenja skupne opreme civilne zaštite u skladište koje se nalazi unutar Javne vatrogasne postrojbe Grada Rijeke, oprema je </w:t>
      </w:r>
      <w:r w:rsidR="00886FCB" w:rsidRPr="003A42E4">
        <w:rPr>
          <w:szCs w:val="22"/>
        </w:rPr>
        <w:t xml:space="preserve">stalno </w:t>
      </w:r>
      <w:r w:rsidRPr="003A42E4">
        <w:rPr>
          <w:szCs w:val="22"/>
        </w:rPr>
        <w:t>na raspolaganju odnosno</w:t>
      </w:r>
      <w:r w:rsidR="00B831C7" w:rsidRPr="003A42E4">
        <w:rPr>
          <w:szCs w:val="22"/>
        </w:rPr>
        <w:t xml:space="preserve"> </w:t>
      </w:r>
      <w:r w:rsidR="00886FCB" w:rsidRPr="003A42E4">
        <w:rPr>
          <w:szCs w:val="22"/>
        </w:rPr>
        <w:t>moguće ju je</w:t>
      </w:r>
      <w:r w:rsidRPr="003A42E4">
        <w:rPr>
          <w:szCs w:val="22"/>
        </w:rPr>
        <w:t xml:space="preserve"> koristiti 24 sata dnevno.</w:t>
      </w:r>
    </w:p>
    <w:p w:rsidR="002C4FEC" w:rsidRPr="003A42E4" w:rsidRDefault="002C4FEC" w:rsidP="002C4FEC">
      <w:pPr>
        <w:pStyle w:val="Default"/>
        <w:tabs>
          <w:tab w:val="left" w:pos="709"/>
        </w:tabs>
        <w:jc w:val="both"/>
        <w:rPr>
          <w:color w:val="auto"/>
          <w:sz w:val="22"/>
          <w:szCs w:val="22"/>
        </w:rPr>
      </w:pPr>
      <w:r w:rsidRPr="003A42E4">
        <w:rPr>
          <w:color w:val="auto"/>
          <w:sz w:val="22"/>
          <w:szCs w:val="22"/>
        </w:rPr>
        <w:tab/>
        <w:t>U svrhu potreba civilne zaštite</w:t>
      </w:r>
      <w:r w:rsidR="003C0226" w:rsidRPr="003A42E4">
        <w:rPr>
          <w:color w:val="auto"/>
          <w:sz w:val="22"/>
          <w:szCs w:val="22"/>
        </w:rPr>
        <w:t xml:space="preserve"> </w:t>
      </w:r>
      <w:r w:rsidRPr="003A42E4">
        <w:rPr>
          <w:color w:val="auto"/>
          <w:sz w:val="22"/>
          <w:szCs w:val="22"/>
        </w:rPr>
        <w:t>u 20</w:t>
      </w:r>
      <w:r w:rsidR="00AB4606" w:rsidRPr="003A42E4">
        <w:rPr>
          <w:color w:val="auto"/>
          <w:sz w:val="22"/>
          <w:szCs w:val="22"/>
        </w:rPr>
        <w:t>2</w:t>
      </w:r>
      <w:r w:rsidR="001D60C6" w:rsidRPr="003A42E4">
        <w:rPr>
          <w:color w:val="auto"/>
          <w:sz w:val="22"/>
          <w:szCs w:val="22"/>
        </w:rPr>
        <w:t>4</w:t>
      </w:r>
      <w:r w:rsidRPr="003A42E4">
        <w:rPr>
          <w:color w:val="auto"/>
          <w:sz w:val="22"/>
          <w:szCs w:val="22"/>
        </w:rPr>
        <w:t xml:space="preserve">. godini </w:t>
      </w:r>
      <w:r w:rsidR="00AC38F9" w:rsidRPr="003A42E4">
        <w:rPr>
          <w:color w:val="auto"/>
          <w:sz w:val="22"/>
          <w:szCs w:val="22"/>
        </w:rPr>
        <w:t>utrošeno</w:t>
      </w:r>
      <w:r w:rsidRPr="003A42E4">
        <w:rPr>
          <w:color w:val="auto"/>
          <w:sz w:val="22"/>
          <w:szCs w:val="22"/>
        </w:rPr>
        <w:t xml:space="preserve"> je </w:t>
      </w:r>
      <w:r w:rsidR="00522BA2" w:rsidRPr="003A42E4">
        <w:rPr>
          <w:color w:val="auto"/>
          <w:sz w:val="22"/>
          <w:szCs w:val="22"/>
        </w:rPr>
        <w:t>20</w:t>
      </w:r>
      <w:r w:rsidR="000763CF" w:rsidRPr="003A42E4">
        <w:rPr>
          <w:color w:val="auto"/>
          <w:sz w:val="22"/>
          <w:szCs w:val="22"/>
        </w:rPr>
        <w:t>.6</w:t>
      </w:r>
      <w:r w:rsidR="005A066A" w:rsidRPr="003A42E4">
        <w:rPr>
          <w:color w:val="auto"/>
          <w:sz w:val="22"/>
          <w:szCs w:val="22"/>
        </w:rPr>
        <w:t>95</w:t>
      </w:r>
      <w:r w:rsidR="000763CF" w:rsidRPr="003A42E4">
        <w:rPr>
          <w:color w:val="auto"/>
          <w:sz w:val="22"/>
          <w:szCs w:val="22"/>
        </w:rPr>
        <w:t>,</w:t>
      </w:r>
      <w:r w:rsidR="005A066A" w:rsidRPr="003A42E4">
        <w:rPr>
          <w:color w:val="auto"/>
          <w:sz w:val="22"/>
          <w:szCs w:val="22"/>
        </w:rPr>
        <w:t>40</w:t>
      </w:r>
      <w:r w:rsidRPr="003A42E4">
        <w:rPr>
          <w:color w:val="auto"/>
          <w:sz w:val="22"/>
          <w:szCs w:val="22"/>
        </w:rPr>
        <w:t xml:space="preserve"> </w:t>
      </w:r>
      <w:r w:rsidR="000763CF" w:rsidRPr="003A42E4">
        <w:rPr>
          <w:color w:val="auto"/>
          <w:sz w:val="22"/>
          <w:szCs w:val="22"/>
        </w:rPr>
        <w:t>eura</w:t>
      </w:r>
      <w:r w:rsidR="003C0226" w:rsidRPr="003A42E4">
        <w:rPr>
          <w:color w:val="auto"/>
          <w:sz w:val="22"/>
          <w:szCs w:val="22"/>
        </w:rPr>
        <w:t>,</w:t>
      </w:r>
      <w:r w:rsidRPr="003A42E4">
        <w:rPr>
          <w:color w:val="auto"/>
          <w:sz w:val="22"/>
          <w:szCs w:val="22"/>
        </w:rPr>
        <w:t xml:space="preserve"> čime je obuhvaćena nabava osobne i skupne opreme</w:t>
      </w:r>
      <w:r w:rsidR="003C0226" w:rsidRPr="003A42E4">
        <w:rPr>
          <w:color w:val="auto"/>
          <w:sz w:val="22"/>
          <w:szCs w:val="22"/>
        </w:rPr>
        <w:t>, realizacija osposobljavanja i vježbe</w:t>
      </w:r>
      <w:r w:rsidRPr="003A42E4">
        <w:rPr>
          <w:color w:val="auto"/>
          <w:sz w:val="22"/>
          <w:szCs w:val="22"/>
        </w:rPr>
        <w:t>.</w:t>
      </w:r>
    </w:p>
    <w:p w:rsidR="004E6D6D" w:rsidRPr="003A42E4" w:rsidRDefault="004E6D6D" w:rsidP="00382893">
      <w:pPr>
        <w:widowControl w:val="0"/>
        <w:tabs>
          <w:tab w:val="left" w:pos="709"/>
        </w:tabs>
        <w:jc w:val="both"/>
        <w:rPr>
          <w:noProof/>
          <w:szCs w:val="22"/>
        </w:rPr>
      </w:pPr>
    </w:p>
    <w:p w:rsidR="00F53144" w:rsidRPr="003A42E4" w:rsidRDefault="0032604F" w:rsidP="00382893">
      <w:pPr>
        <w:widowControl w:val="0"/>
        <w:tabs>
          <w:tab w:val="left" w:pos="709"/>
        </w:tabs>
        <w:jc w:val="both"/>
        <w:rPr>
          <w:rFonts w:cs="Arial"/>
          <w:b/>
          <w:szCs w:val="22"/>
        </w:rPr>
      </w:pPr>
      <w:r w:rsidRPr="003A42E4">
        <w:rPr>
          <w:rFonts w:cs="Arial"/>
          <w:b/>
          <w:szCs w:val="22"/>
        </w:rPr>
        <w:t>3</w:t>
      </w:r>
      <w:r w:rsidR="00F53144" w:rsidRPr="003A42E4">
        <w:rPr>
          <w:rFonts w:cs="Arial"/>
          <w:b/>
          <w:szCs w:val="22"/>
        </w:rPr>
        <w:t>.2.3.</w:t>
      </w:r>
      <w:r w:rsidRPr="003A42E4">
        <w:rPr>
          <w:rFonts w:cs="Arial"/>
          <w:b/>
          <w:szCs w:val="22"/>
        </w:rPr>
        <w:t xml:space="preserve"> </w:t>
      </w:r>
      <w:r w:rsidR="00F53144" w:rsidRPr="003A42E4">
        <w:rPr>
          <w:rFonts w:cs="Arial"/>
          <w:b/>
          <w:szCs w:val="22"/>
        </w:rPr>
        <w:t xml:space="preserve">Povjerenici civilne zaštite </w:t>
      </w:r>
    </w:p>
    <w:p w:rsidR="00F53144" w:rsidRPr="003A42E4" w:rsidRDefault="00F53144" w:rsidP="00382893">
      <w:pPr>
        <w:widowControl w:val="0"/>
        <w:tabs>
          <w:tab w:val="left" w:pos="709"/>
        </w:tabs>
        <w:jc w:val="both"/>
        <w:rPr>
          <w:rFonts w:cs="Arial"/>
          <w:szCs w:val="22"/>
        </w:rPr>
      </w:pPr>
    </w:p>
    <w:p w:rsidR="003C4D35" w:rsidRDefault="00382893" w:rsidP="00382893">
      <w:pPr>
        <w:widowControl w:val="0"/>
        <w:tabs>
          <w:tab w:val="left" w:pos="709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</w:r>
      <w:r w:rsidR="00F53144" w:rsidRPr="003A42E4">
        <w:rPr>
          <w:rFonts w:cs="Arial"/>
          <w:szCs w:val="22"/>
        </w:rPr>
        <w:t xml:space="preserve">Sukladno </w:t>
      </w:r>
      <w:r w:rsidR="00FA62B8" w:rsidRPr="003A42E4">
        <w:rPr>
          <w:rFonts w:cs="Arial"/>
          <w:szCs w:val="22"/>
        </w:rPr>
        <w:t>Planu</w:t>
      </w:r>
      <w:r w:rsidR="00F53144" w:rsidRPr="003A42E4">
        <w:rPr>
          <w:rFonts w:cs="Arial"/>
          <w:szCs w:val="22"/>
        </w:rPr>
        <w:t xml:space="preserve"> zaštite i spašavanja za područje grada Rijeke, Gradonačelnik Grada Rijeke je na temelju prijedloga vijeća mjesnih odbora i </w:t>
      </w:r>
      <w:r w:rsidR="0038059D" w:rsidRPr="003A42E4">
        <w:rPr>
          <w:rFonts w:cs="Arial"/>
          <w:szCs w:val="22"/>
        </w:rPr>
        <w:t xml:space="preserve">tadašnjeg </w:t>
      </w:r>
      <w:r w:rsidR="00F53144" w:rsidRPr="003A42E4">
        <w:rPr>
          <w:rFonts w:cs="Arial"/>
          <w:szCs w:val="22"/>
        </w:rPr>
        <w:t>Područnog ureda Državne uprave za zaštitu i spašavanje</w:t>
      </w:r>
      <w:r w:rsidR="0038059D" w:rsidRPr="003A42E4">
        <w:rPr>
          <w:rFonts w:cs="Arial"/>
          <w:szCs w:val="22"/>
        </w:rPr>
        <w:t xml:space="preserve"> (sadašnji Područni ured </w:t>
      </w:r>
      <w:r w:rsidR="00F93C5C" w:rsidRPr="003A42E4">
        <w:rPr>
          <w:rFonts w:cs="Arial"/>
          <w:szCs w:val="22"/>
        </w:rPr>
        <w:t xml:space="preserve">civilne zaštite Rijeka </w:t>
      </w:r>
      <w:r w:rsidR="0038059D" w:rsidRPr="003A42E4">
        <w:rPr>
          <w:rFonts w:cs="Arial"/>
          <w:szCs w:val="22"/>
        </w:rPr>
        <w:t>Ravnateljstva civilne zaštite)</w:t>
      </w:r>
      <w:r w:rsidR="004D320A" w:rsidRPr="003A42E4">
        <w:rPr>
          <w:rFonts w:cs="Arial"/>
          <w:szCs w:val="22"/>
        </w:rPr>
        <w:t xml:space="preserve"> </w:t>
      </w:r>
      <w:r w:rsidR="00F53144" w:rsidRPr="003A42E4">
        <w:rPr>
          <w:rFonts w:cs="Arial"/>
          <w:szCs w:val="22"/>
        </w:rPr>
        <w:t>dana 5. stud</w:t>
      </w:r>
      <w:r w:rsidR="00590DA3" w:rsidRPr="003A42E4">
        <w:rPr>
          <w:rFonts w:cs="Arial"/>
          <w:szCs w:val="22"/>
        </w:rPr>
        <w:t>enog 2012</w:t>
      </w:r>
      <w:r w:rsidR="00230242" w:rsidRPr="003A42E4">
        <w:rPr>
          <w:rFonts w:cs="Arial"/>
          <w:szCs w:val="22"/>
        </w:rPr>
        <w:t>. godine</w:t>
      </w:r>
      <w:r w:rsidR="004D320A" w:rsidRPr="003A42E4">
        <w:rPr>
          <w:rFonts w:cs="Arial"/>
          <w:szCs w:val="22"/>
        </w:rPr>
        <w:t xml:space="preserve"> </w:t>
      </w:r>
      <w:r w:rsidR="00F93C5C" w:rsidRPr="003A42E4">
        <w:rPr>
          <w:rFonts w:cs="Arial"/>
          <w:szCs w:val="22"/>
        </w:rPr>
        <w:t>imenovao</w:t>
      </w:r>
      <w:r w:rsidR="00230242" w:rsidRPr="003A42E4">
        <w:rPr>
          <w:rFonts w:cs="Arial"/>
          <w:szCs w:val="22"/>
        </w:rPr>
        <w:t xml:space="preserve"> </w:t>
      </w:r>
      <w:r w:rsidR="003A1CE5" w:rsidRPr="003A42E4">
        <w:rPr>
          <w:rFonts w:cs="Arial"/>
          <w:szCs w:val="22"/>
        </w:rPr>
        <w:t>42 povjerenika</w:t>
      </w:r>
      <w:r w:rsidR="00F53144" w:rsidRPr="003A42E4">
        <w:rPr>
          <w:rFonts w:cs="Arial"/>
          <w:szCs w:val="22"/>
        </w:rPr>
        <w:t xml:space="preserve"> civilne zaštite za 29 mjesnih odbora.</w:t>
      </w:r>
      <w:r w:rsidR="001D60C6" w:rsidRPr="003A42E4">
        <w:rPr>
          <w:rFonts w:cs="Arial"/>
          <w:szCs w:val="22"/>
        </w:rPr>
        <w:t xml:space="preserve"> </w:t>
      </w:r>
      <w:r w:rsidR="003C4D35" w:rsidRPr="003A42E4">
        <w:rPr>
          <w:rFonts w:cs="Arial"/>
          <w:szCs w:val="22"/>
        </w:rPr>
        <w:t xml:space="preserve">S obzirom da je starosna </w:t>
      </w:r>
      <w:r w:rsidR="0000080A" w:rsidRPr="003A42E4">
        <w:rPr>
          <w:rFonts w:cs="Arial"/>
          <w:szCs w:val="22"/>
        </w:rPr>
        <w:t xml:space="preserve">i brojčana </w:t>
      </w:r>
      <w:r w:rsidR="003C4D35" w:rsidRPr="003A42E4">
        <w:rPr>
          <w:rFonts w:cs="Arial"/>
          <w:szCs w:val="22"/>
        </w:rPr>
        <w:t>struktura povjerenika civilne zaštite postala nepovoljna, potrebno je imenovanje novih povjerenika civilne zaštite.</w:t>
      </w:r>
    </w:p>
    <w:p w:rsidR="00AA1F34" w:rsidRPr="003A42E4" w:rsidRDefault="00AA1F34" w:rsidP="00382893">
      <w:pPr>
        <w:widowControl w:val="0"/>
        <w:tabs>
          <w:tab w:val="left" w:pos="709"/>
        </w:tabs>
        <w:jc w:val="both"/>
        <w:rPr>
          <w:rFonts w:cs="Arial"/>
          <w:szCs w:val="22"/>
        </w:rPr>
      </w:pPr>
    </w:p>
    <w:p w:rsidR="00FC3520" w:rsidRPr="003A42E4" w:rsidRDefault="0032604F" w:rsidP="0032604F">
      <w:pPr>
        <w:widowControl w:val="0"/>
        <w:tabs>
          <w:tab w:val="left" w:pos="709"/>
        </w:tabs>
        <w:rPr>
          <w:rFonts w:cs="Arial"/>
          <w:b/>
        </w:rPr>
      </w:pPr>
      <w:r w:rsidRPr="003A42E4">
        <w:rPr>
          <w:rFonts w:cs="Arial"/>
          <w:b/>
        </w:rPr>
        <w:t xml:space="preserve">3.2.4. </w:t>
      </w:r>
      <w:r w:rsidR="00FC3520" w:rsidRPr="003A42E4">
        <w:rPr>
          <w:rFonts w:cs="Arial"/>
          <w:b/>
        </w:rPr>
        <w:t>Gradsko društvo Crvenog križa Rijeka</w:t>
      </w:r>
      <w:r w:rsidR="001A3545" w:rsidRPr="003A42E4">
        <w:rPr>
          <w:rFonts w:cs="Arial"/>
          <w:b/>
        </w:rPr>
        <w:t xml:space="preserve"> </w:t>
      </w:r>
    </w:p>
    <w:p w:rsidR="00FC3520" w:rsidRPr="003A42E4" w:rsidRDefault="00FC3520" w:rsidP="00FC3520">
      <w:pPr>
        <w:pStyle w:val="ListParagraph"/>
        <w:widowControl w:val="0"/>
        <w:tabs>
          <w:tab w:val="left" w:pos="709"/>
        </w:tabs>
        <w:ind w:firstLine="0"/>
        <w:rPr>
          <w:rFonts w:ascii="Arial" w:hAnsi="Arial" w:cs="Arial"/>
        </w:rPr>
      </w:pPr>
    </w:p>
    <w:p w:rsidR="00FC3520" w:rsidRPr="003A42E4" w:rsidRDefault="00FC3520" w:rsidP="00FC3520">
      <w:pPr>
        <w:pStyle w:val="ListParagraph"/>
        <w:widowControl w:val="0"/>
        <w:ind w:left="0" w:firstLine="0"/>
        <w:rPr>
          <w:rFonts w:ascii="Arial" w:hAnsi="Arial" w:cs="Arial"/>
          <w:shd w:val="clear" w:color="auto" w:fill="FFFFFF"/>
        </w:rPr>
      </w:pPr>
      <w:r w:rsidRPr="003A42E4">
        <w:rPr>
          <w:rFonts w:ascii="Arial" w:hAnsi="Arial" w:cs="Arial"/>
          <w:shd w:val="clear" w:color="auto" w:fill="FFFFFF"/>
        </w:rPr>
        <w:tab/>
        <w:t xml:space="preserve">Gradsko društvo Crvenog križa Rijeka dio je Hrvatskog Crvenog križa i djeluje na području </w:t>
      </w:r>
      <w:r w:rsidRPr="003A42E4">
        <w:rPr>
          <w:rFonts w:ascii="Arial" w:hAnsi="Arial" w:cs="Arial"/>
          <w:shd w:val="clear" w:color="auto" w:fill="FFFFFF"/>
        </w:rPr>
        <w:lastRenderedPageBreak/>
        <w:t>gradova</w:t>
      </w:r>
      <w:r w:rsidR="004D320A" w:rsidRPr="003A42E4">
        <w:rPr>
          <w:rFonts w:ascii="Arial" w:hAnsi="Arial" w:cs="Arial"/>
          <w:shd w:val="clear" w:color="auto" w:fill="FFFFFF"/>
        </w:rPr>
        <w:t>:</w:t>
      </w:r>
      <w:r w:rsidRPr="003A42E4">
        <w:rPr>
          <w:rFonts w:ascii="Arial" w:hAnsi="Arial" w:cs="Arial"/>
          <w:shd w:val="clear" w:color="auto" w:fill="FFFFFF"/>
        </w:rPr>
        <w:t xml:space="preserve"> Rijeka, Bakar, Kraljevica i Kastav te općina Čavle, Jelenje, Klana, Kostrena i Viškovo</w:t>
      </w:r>
      <w:r w:rsidR="004D320A" w:rsidRPr="003A42E4">
        <w:rPr>
          <w:rFonts w:ascii="Arial" w:hAnsi="Arial" w:cs="Arial"/>
          <w:shd w:val="clear" w:color="auto" w:fill="FFFFFF"/>
        </w:rPr>
        <w:t>,</w:t>
      </w:r>
      <w:r w:rsidRPr="003A42E4">
        <w:rPr>
          <w:rFonts w:ascii="Arial" w:hAnsi="Arial" w:cs="Arial"/>
          <w:shd w:val="clear" w:color="auto" w:fill="FFFFFF"/>
        </w:rPr>
        <w:t xml:space="preserve"> na poslovima zaštite i unapređenja zdravlja, socijalne skrbi, zdravstvenog i humanitarnog odgoja, Službe traženja, rada s mladima, humanitarne pomoći, pripreme i odgovor na katastrofe i drugo. Gradsko društvo Crvenog križa Rijeka surađuje s drugim udrugama i institucijama koje promiču i ostvaruju srodne humanitarne ciljeve i programe.</w:t>
      </w:r>
      <w:r w:rsidR="00065218" w:rsidRPr="003A42E4">
        <w:rPr>
          <w:rFonts w:ascii="Arial" w:hAnsi="Arial" w:cs="Arial"/>
          <w:shd w:val="clear" w:color="auto" w:fill="FFFFFF"/>
        </w:rPr>
        <w:t xml:space="preserve"> </w:t>
      </w:r>
      <w:r w:rsidRPr="003A42E4">
        <w:rPr>
          <w:rFonts w:ascii="Arial" w:hAnsi="Arial" w:cs="Arial"/>
          <w:shd w:val="clear" w:color="auto" w:fill="FFFFFF"/>
        </w:rPr>
        <w:t>Tijekom 202</w:t>
      </w:r>
      <w:r w:rsidR="008F5F23" w:rsidRPr="003A42E4">
        <w:rPr>
          <w:rFonts w:ascii="Arial" w:hAnsi="Arial" w:cs="Arial"/>
          <w:shd w:val="clear" w:color="auto" w:fill="FFFFFF"/>
        </w:rPr>
        <w:t>4</w:t>
      </w:r>
      <w:r w:rsidRPr="003A42E4">
        <w:rPr>
          <w:rFonts w:ascii="Arial" w:hAnsi="Arial" w:cs="Arial"/>
          <w:shd w:val="clear" w:color="auto" w:fill="FFFFFF"/>
        </w:rPr>
        <w:t>. godine Gradsko društvo Crvenog križa</w:t>
      </w:r>
      <w:r w:rsidR="00F93C5C" w:rsidRPr="003A42E4">
        <w:rPr>
          <w:rFonts w:ascii="Arial" w:hAnsi="Arial" w:cs="Arial"/>
          <w:shd w:val="clear" w:color="auto" w:fill="FFFFFF"/>
        </w:rPr>
        <w:t xml:space="preserve"> Rijeka</w:t>
      </w:r>
      <w:r w:rsidRPr="003A42E4">
        <w:rPr>
          <w:rFonts w:ascii="Arial" w:hAnsi="Arial" w:cs="Arial"/>
          <w:shd w:val="clear" w:color="auto" w:fill="FFFFFF"/>
        </w:rPr>
        <w:t xml:space="preserve"> provelo je </w:t>
      </w:r>
      <w:r w:rsidR="00BD328C" w:rsidRPr="003A42E4">
        <w:rPr>
          <w:rFonts w:ascii="Arial" w:hAnsi="Arial" w:cs="Arial"/>
          <w:shd w:val="clear" w:color="auto" w:fill="FFFFFF"/>
        </w:rPr>
        <w:t>29</w:t>
      </w:r>
      <w:r w:rsidR="00290AEC" w:rsidRPr="003A42E4">
        <w:rPr>
          <w:rFonts w:ascii="Arial" w:hAnsi="Arial" w:cs="Arial"/>
          <w:shd w:val="clear" w:color="auto" w:fill="FFFFFF"/>
        </w:rPr>
        <w:t xml:space="preserve"> edukaci</w:t>
      </w:r>
      <w:r w:rsidR="00A84EFB" w:rsidRPr="003A42E4">
        <w:rPr>
          <w:rFonts w:ascii="Arial" w:hAnsi="Arial" w:cs="Arial"/>
          <w:shd w:val="clear" w:color="auto" w:fill="FFFFFF"/>
        </w:rPr>
        <w:t>ja</w:t>
      </w:r>
      <w:r w:rsidRPr="003A42E4">
        <w:rPr>
          <w:rFonts w:ascii="Arial" w:hAnsi="Arial" w:cs="Arial"/>
          <w:shd w:val="clear" w:color="auto" w:fill="FFFFFF"/>
        </w:rPr>
        <w:t xml:space="preserve"> za ukupno </w:t>
      </w:r>
      <w:r w:rsidR="00BD328C" w:rsidRPr="003A42E4">
        <w:rPr>
          <w:rFonts w:ascii="Arial" w:hAnsi="Arial" w:cs="Arial"/>
          <w:shd w:val="clear" w:color="auto" w:fill="FFFFFF"/>
        </w:rPr>
        <w:t>217</w:t>
      </w:r>
      <w:r w:rsidRPr="003A42E4">
        <w:rPr>
          <w:rFonts w:ascii="Arial" w:hAnsi="Arial" w:cs="Arial"/>
          <w:shd w:val="clear" w:color="auto" w:fill="FFFFFF"/>
        </w:rPr>
        <w:t xml:space="preserve"> polaznika, i to:</w:t>
      </w:r>
    </w:p>
    <w:p w:rsidR="008F5F23" w:rsidRPr="003A42E4" w:rsidRDefault="008F5F23" w:rsidP="00FC3520">
      <w:pPr>
        <w:pStyle w:val="ListParagraph"/>
        <w:widowControl w:val="0"/>
        <w:ind w:left="0" w:firstLine="0"/>
        <w:rPr>
          <w:rFonts w:ascii="Arial" w:hAnsi="Arial" w:cs="Arial"/>
          <w:shd w:val="clear" w:color="auto" w:fill="FFFFFF"/>
        </w:rPr>
      </w:pPr>
      <w:r w:rsidRPr="003A42E4">
        <w:rPr>
          <w:rFonts w:ascii="Arial" w:hAnsi="Arial" w:cs="Arial"/>
          <w:shd w:val="clear" w:color="auto" w:fill="FFFFFF"/>
        </w:rPr>
        <w:t>-</w:t>
      </w:r>
      <w:r w:rsidRPr="003A42E4">
        <w:rPr>
          <w:rFonts w:ascii="Arial" w:hAnsi="Arial" w:cs="Arial"/>
          <w:shd w:val="clear" w:color="auto" w:fill="FFFFFF"/>
        </w:rPr>
        <w:tab/>
        <w:t>tečajevi prve pomoći za građanstvo te djecu i mlade</w:t>
      </w:r>
      <w:r w:rsidR="00E070B7" w:rsidRPr="003A42E4">
        <w:rPr>
          <w:rFonts w:ascii="Arial" w:hAnsi="Arial" w:cs="Arial"/>
          <w:shd w:val="clear" w:color="auto" w:fill="FFFFFF"/>
        </w:rPr>
        <w:t xml:space="preserve"> – osamnaest tečajeva /123 polaznika,</w:t>
      </w:r>
    </w:p>
    <w:p w:rsidR="00FC3520" w:rsidRPr="003A42E4" w:rsidRDefault="00FC3520" w:rsidP="00FC3520">
      <w:pPr>
        <w:widowControl w:val="0"/>
        <w:rPr>
          <w:rFonts w:cs="Arial"/>
          <w:szCs w:val="22"/>
          <w:shd w:val="clear" w:color="auto" w:fill="FFFFFF"/>
        </w:rPr>
      </w:pPr>
      <w:r w:rsidRPr="003A42E4">
        <w:rPr>
          <w:rFonts w:cs="Arial"/>
          <w:szCs w:val="22"/>
        </w:rPr>
        <w:t>-</w:t>
      </w:r>
      <w:r w:rsidRPr="003A42E4">
        <w:rPr>
          <w:rFonts w:cs="Arial"/>
          <w:szCs w:val="22"/>
        </w:rPr>
        <w:tab/>
        <w:t xml:space="preserve">osnovni postupak oživljavanja uz korištenje automatskog vanjskog defibrilatora – </w:t>
      </w:r>
      <w:r w:rsidR="001D7CDE" w:rsidRPr="003A42E4">
        <w:rPr>
          <w:rFonts w:cs="Arial"/>
          <w:szCs w:val="22"/>
        </w:rPr>
        <w:t>devet</w:t>
      </w:r>
      <w:r w:rsidRPr="003A42E4">
        <w:rPr>
          <w:rFonts w:cs="Arial"/>
          <w:szCs w:val="22"/>
        </w:rPr>
        <w:t xml:space="preserve"> tečaja /</w:t>
      </w:r>
      <w:r w:rsidR="00E070B7" w:rsidRPr="003A42E4">
        <w:rPr>
          <w:rFonts w:cs="Arial"/>
          <w:szCs w:val="22"/>
        </w:rPr>
        <w:t>63</w:t>
      </w:r>
      <w:r w:rsidRPr="003A42E4">
        <w:rPr>
          <w:rFonts w:cs="Arial"/>
          <w:szCs w:val="22"/>
        </w:rPr>
        <w:t xml:space="preserve"> polaznika,</w:t>
      </w:r>
    </w:p>
    <w:p w:rsidR="00FC3520" w:rsidRPr="003A42E4" w:rsidRDefault="00FC3520" w:rsidP="00E070B7">
      <w:pPr>
        <w:widowControl w:val="0"/>
        <w:jc w:val="both"/>
        <w:rPr>
          <w:rFonts w:cs="Arial"/>
          <w:szCs w:val="22"/>
        </w:rPr>
      </w:pPr>
      <w:r w:rsidRPr="003A42E4">
        <w:rPr>
          <w:rFonts w:cs="Arial"/>
          <w:szCs w:val="22"/>
          <w:shd w:val="clear" w:color="auto" w:fill="FFFFFF"/>
        </w:rPr>
        <w:t>-</w:t>
      </w:r>
      <w:r w:rsidRPr="003A42E4">
        <w:rPr>
          <w:rFonts w:cs="Arial"/>
          <w:szCs w:val="22"/>
          <w:shd w:val="clear" w:color="auto" w:fill="FFFFFF"/>
        </w:rPr>
        <w:tab/>
      </w:r>
      <w:r w:rsidRPr="003A42E4">
        <w:rPr>
          <w:rFonts w:cs="Arial"/>
          <w:szCs w:val="22"/>
        </w:rPr>
        <w:t xml:space="preserve">osposobljavanje odgojno obrazovnih radnika za pružanje prve pomoći učenicima sa zdravstvenim teškoćama – </w:t>
      </w:r>
      <w:r w:rsidR="00E070B7" w:rsidRPr="003A42E4">
        <w:rPr>
          <w:rFonts w:cs="Arial"/>
          <w:szCs w:val="22"/>
        </w:rPr>
        <w:t>dva</w:t>
      </w:r>
      <w:r w:rsidRPr="003A42E4">
        <w:rPr>
          <w:rFonts w:cs="Arial"/>
          <w:szCs w:val="22"/>
        </w:rPr>
        <w:t xml:space="preserve"> tečaja /</w:t>
      </w:r>
      <w:r w:rsidR="00E070B7" w:rsidRPr="003A42E4">
        <w:rPr>
          <w:rFonts w:cs="Arial"/>
          <w:szCs w:val="22"/>
        </w:rPr>
        <w:t>31</w:t>
      </w:r>
      <w:r w:rsidRPr="003A42E4">
        <w:rPr>
          <w:rFonts w:cs="Arial"/>
          <w:szCs w:val="22"/>
        </w:rPr>
        <w:t xml:space="preserve"> polaznika.</w:t>
      </w:r>
    </w:p>
    <w:p w:rsidR="00C917F8" w:rsidRPr="003A42E4" w:rsidRDefault="00C917F8" w:rsidP="00E070B7">
      <w:pPr>
        <w:widowControl w:val="0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  <w:t>U sklopu održavanja Dana Veleučilišta u Rijeci 22. svibnja održan je Dan zaštite i sigurnosti tijekom kojega je Gradsko društvo Crvenog križa Rijeka prezentiralo laičko pružanje prve pomoći.</w:t>
      </w:r>
    </w:p>
    <w:p w:rsidR="00C917F8" w:rsidRPr="003A42E4" w:rsidRDefault="00C917F8" w:rsidP="00E070B7">
      <w:pPr>
        <w:widowControl w:val="0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  <w:t>Članovi Interventnog tima i volonteri Gradskog društva Crvenog križa Rijeka sudjelovali su 17. listopada u vježbi evakuacije u Ustanovi za zdravstvenu njegu i rehabilitaciju u Rijeci koju je povodom obilježavanja Međunarodnog dana smanjenja rizika od katastrofa organizirao Područni ured civilne zaštite Rijeka.</w:t>
      </w:r>
    </w:p>
    <w:p w:rsidR="00C917F8" w:rsidRPr="003A42E4" w:rsidRDefault="00C917F8" w:rsidP="00E070B7">
      <w:pPr>
        <w:widowControl w:val="0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  <w:t xml:space="preserve">Aktivnosti Gradskog društva Crvenog križa Rijeka bile su postavljanje logističkog centra u kojemu se pružala potrebna skrb i laička prva pomoć unesrećenim osobama uz aktiviranje Službe traženja koja je evidentirala i registrirala sve evakuirane i zbrinute osobe. </w:t>
      </w:r>
    </w:p>
    <w:p w:rsidR="00C917F8" w:rsidRPr="003A42E4" w:rsidRDefault="00BD328C" w:rsidP="00E070B7">
      <w:pPr>
        <w:widowControl w:val="0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  <w:t xml:space="preserve">Kroz </w:t>
      </w:r>
      <w:r w:rsidR="00E911F6" w:rsidRPr="003A42E4">
        <w:rPr>
          <w:rFonts w:cs="Arial"/>
          <w:szCs w:val="22"/>
        </w:rPr>
        <w:t>edukativni program namijenjen učenicima osnovnih škola, 13. studenog u Katoličkoj osnovnoj školi „Josip Pavlišić“ Rijeka Gradsko društvo Crvenog križa Rijeka prezentiralo je sa svojim mladim članovima laičko pružanje prve pomoći uz realističan prikaz ozljeda, a prezentiran je i ruksak SET2GO koji promovira pripremu obiteljskog ruksaka za krizne situacije i sadržava osnovne artikle nužne za prve trenutke nakon kriznog događaja.</w:t>
      </w:r>
    </w:p>
    <w:p w:rsidR="00F435A4" w:rsidRPr="003A42E4" w:rsidRDefault="00E911F6" w:rsidP="00E070B7">
      <w:pPr>
        <w:widowControl w:val="0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  <w:t xml:space="preserve">Članovi Interventnog tima Gradskog društva Crvenog križa Rijeka </w:t>
      </w:r>
      <w:r w:rsidR="00F435A4" w:rsidRPr="003A42E4">
        <w:rPr>
          <w:rFonts w:cs="Arial"/>
          <w:szCs w:val="22"/>
        </w:rPr>
        <w:t>sudjelovali su u više osposobljavanja i vježbi.</w:t>
      </w:r>
    </w:p>
    <w:p w:rsidR="00F435A4" w:rsidRPr="003A42E4" w:rsidRDefault="00F435A4" w:rsidP="00E070B7">
      <w:pPr>
        <w:widowControl w:val="0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  <w:t xml:space="preserve">U prostoru Centra za obuku interventnih službi u Šapjanama od 21. do 24. ožujka od strane Hrvatskog Crvenog križa provedeno je osposobljavanje tri člana Gradskog društva Crvenog križa Rijeka. </w:t>
      </w:r>
    </w:p>
    <w:p w:rsidR="00E911F6" w:rsidRPr="003A42E4" w:rsidRDefault="00F435A4" w:rsidP="00E070B7">
      <w:pPr>
        <w:widowControl w:val="0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  <w:t>Od 4. do 6. listopada od strane Hrvatskog Crvenog križa</w:t>
      </w:r>
      <w:r w:rsidR="00505493" w:rsidRPr="003A42E4">
        <w:rPr>
          <w:rFonts w:cs="Arial"/>
          <w:szCs w:val="22"/>
        </w:rPr>
        <w:t xml:space="preserve"> </w:t>
      </w:r>
      <w:r w:rsidR="00B36D47" w:rsidRPr="003A42E4">
        <w:rPr>
          <w:rFonts w:cs="Arial"/>
          <w:szCs w:val="22"/>
        </w:rPr>
        <w:t xml:space="preserve">i </w:t>
      </w:r>
      <w:r w:rsidR="00505493" w:rsidRPr="003A42E4">
        <w:rPr>
          <w:rFonts w:cs="Arial"/>
          <w:szCs w:val="22"/>
        </w:rPr>
        <w:t xml:space="preserve">Crvenog križa Makarska </w:t>
      </w:r>
      <w:r w:rsidRPr="003A42E4">
        <w:rPr>
          <w:rFonts w:cs="Arial"/>
          <w:szCs w:val="22"/>
        </w:rPr>
        <w:t xml:space="preserve">organizirana je Nacionalna terenska vježba za pripremu interventnih timova </w:t>
      </w:r>
      <w:r w:rsidR="00505493" w:rsidRPr="003A42E4">
        <w:rPr>
          <w:rFonts w:cs="Arial"/>
          <w:szCs w:val="22"/>
        </w:rPr>
        <w:t>kroz testiranje samodostatnih interventnih timova i unapređenja procesa aktivacije operativnih snaga Hrvatskog Crvenog križa u trenutku kriznog događaja.</w:t>
      </w:r>
      <w:r w:rsidRPr="003A42E4">
        <w:rPr>
          <w:rFonts w:cs="Arial"/>
          <w:szCs w:val="22"/>
        </w:rPr>
        <w:t xml:space="preserve"> </w:t>
      </w:r>
      <w:r w:rsidR="00505493" w:rsidRPr="003A42E4">
        <w:rPr>
          <w:rFonts w:cs="Arial"/>
          <w:szCs w:val="22"/>
        </w:rPr>
        <w:t>U sastavu Interventnog tima Društva Crvenog križa Primorsko-goranske županije bila su i dva člana Gradskog društva Crvenog križa Rijeka.</w:t>
      </w:r>
    </w:p>
    <w:p w:rsidR="00505493" w:rsidRPr="003A42E4" w:rsidRDefault="00505493" w:rsidP="00E070B7">
      <w:pPr>
        <w:widowControl w:val="0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  <w:t>U prostoru Centra za obuku interventnih službi</w:t>
      </w:r>
      <w:r w:rsidR="00B36D47" w:rsidRPr="003A42E4">
        <w:rPr>
          <w:rFonts w:cs="Arial"/>
          <w:szCs w:val="22"/>
        </w:rPr>
        <w:t xml:space="preserve"> održana je 12. listopada redovna godišnja vježba operativnih snaga civilne zaštite Primorsko-goranske županije na temu požara otvorenog prostora. Iz Gradskog društva Crvenog križa Rijeka na vježbi su sudjelovala dva člana Interventnog tima, a ekipa Crvenog križa prezentirala je laičku prvu pomoć i realistični prikaz ozljeda, organizirala Službu traženja i Psihosocijalnu podršku uz pripremu obroka za sve sudionike vježbe.</w:t>
      </w:r>
    </w:p>
    <w:p w:rsidR="00284F36" w:rsidRDefault="001D7CDE" w:rsidP="0032604F">
      <w:pPr>
        <w:widowControl w:val="0"/>
        <w:jc w:val="both"/>
        <w:rPr>
          <w:rFonts w:cs="Arial"/>
        </w:rPr>
      </w:pPr>
      <w:r w:rsidRPr="003A42E4">
        <w:rPr>
          <w:rFonts w:cs="Arial"/>
          <w:szCs w:val="22"/>
        </w:rPr>
        <w:tab/>
      </w:r>
      <w:r w:rsidR="0073034E">
        <w:rPr>
          <w:rFonts w:cs="Arial"/>
          <w:szCs w:val="22"/>
        </w:rPr>
        <w:t>N</w:t>
      </w:r>
      <w:r w:rsidR="00284F36">
        <w:rPr>
          <w:rFonts w:cs="Arial"/>
          <w:szCs w:val="22"/>
        </w:rPr>
        <w:t>akon početka rata u Ukrajini</w:t>
      </w:r>
      <w:r w:rsidR="00527581" w:rsidRPr="003A42E4">
        <w:rPr>
          <w:rFonts w:cs="Arial"/>
        </w:rPr>
        <w:t xml:space="preserve">, već </w:t>
      </w:r>
      <w:r w:rsidR="00886FCB" w:rsidRPr="003A42E4">
        <w:rPr>
          <w:rFonts w:cs="Arial"/>
        </w:rPr>
        <w:t>sljedećeg dana</w:t>
      </w:r>
      <w:r w:rsidR="00755F2D" w:rsidRPr="003A42E4">
        <w:rPr>
          <w:rFonts w:cs="Arial"/>
        </w:rPr>
        <w:t xml:space="preserve"> pokrenute su aktivnosti Službe traženja u svrhu evidencije izbjeglih osoba.</w:t>
      </w:r>
      <w:r w:rsidR="0032604F" w:rsidRPr="003A42E4">
        <w:rPr>
          <w:rFonts w:cs="Arial"/>
        </w:rPr>
        <w:t xml:space="preserve"> </w:t>
      </w:r>
    </w:p>
    <w:p w:rsidR="00103D79" w:rsidRPr="003A42E4" w:rsidRDefault="004C4FC3" w:rsidP="00284F36">
      <w:pPr>
        <w:widowControl w:val="0"/>
        <w:ind w:firstLine="709"/>
        <w:jc w:val="both"/>
        <w:rPr>
          <w:rFonts w:cs="Arial"/>
        </w:rPr>
      </w:pPr>
      <w:r w:rsidRPr="003A42E4">
        <w:rPr>
          <w:rFonts w:cs="Arial"/>
        </w:rPr>
        <w:t>Aktivnosti su nastavljene</w:t>
      </w:r>
      <w:r w:rsidR="00284F36">
        <w:rPr>
          <w:rFonts w:cs="Arial"/>
        </w:rPr>
        <w:t xml:space="preserve"> i kroz</w:t>
      </w:r>
      <w:r w:rsidRPr="003A42E4">
        <w:rPr>
          <w:rFonts w:cs="Arial"/>
        </w:rPr>
        <w:t xml:space="preserve"> 202</w:t>
      </w:r>
      <w:r w:rsidR="00C353B2" w:rsidRPr="003A42E4">
        <w:rPr>
          <w:rFonts w:cs="Arial"/>
        </w:rPr>
        <w:t>4</w:t>
      </w:r>
      <w:r w:rsidRPr="003A42E4">
        <w:rPr>
          <w:rFonts w:cs="Arial"/>
        </w:rPr>
        <w:t>. godinu u vidu evidentiranja raseljenih osoba te organiziranja i distribucije humanitarne pomoći</w:t>
      </w:r>
      <w:r w:rsidR="0032604F" w:rsidRPr="003A42E4">
        <w:rPr>
          <w:rFonts w:cs="Arial"/>
        </w:rPr>
        <w:t xml:space="preserve">. </w:t>
      </w:r>
    </w:p>
    <w:p w:rsidR="00C353B2" w:rsidRPr="003A42E4" w:rsidRDefault="00C353B2" w:rsidP="0032604F">
      <w:pPr>
        <w:widowControl w:val="0"/>
        <w:jc w:val="both"/>
        <w:rPr>
          <w:rFonts w:cs="Arial"/>
        </w:rPr>
      </w:pPr>
      <w:r w:rsidRPr="003A42E4">
        <w:rPr>
          <w:rFonts w:cs="Arial"/>
        </w:rPr>
        <w:tab/>
      </w:r>
      <w:r w:rsidR="0073034E">
        <w:rPr>
          <w:rFonts w:cs="Arial"/>
        </w:rPr>
        <w:t>Na području grada Rijeke t</w:t>
      </w:r>
      <w:r w:rsidRPr="003A42E4">
        <w:rPr>
          <w:rFonts w:cs="Arial"/>
        </w:rPr>
        <w:t>ijekom 2024. godine registrirano je 116 novih raseljenih osoba</w:t>
      </w:r>
      <w:r w:rsidR="0073034E">
        <w:rPr>
          <w:rFonts w:cs="Arial"/>
        </w:rPr>
        <w:t>, a ukupno je registrirano 736 osoba</w:t>
      </w:r>
      <w:r w:rsidRPr="003A42E4">
        <w:rPr>
          <w:rFonts w:cs="Arial"/>
        </w:rPr>
        <w:t xml:space="preserve">. </w:t>
      </w:r>
    </w:p>
    <w:p w:rsidR="004C149C" w:rsidRPr="003A42E4" w:rsidRDefault="004C149C" w:rsidP="0032604F">
      <w:pPr>
        <w:pStyle w:val="NoSpacing"/>
        <w:ind w:firstLine="709"/>
        <w:jc w:val="both"/>
        <w:rPr>
          <w:rFonts w:ascii="Arial" w:hAnsi="Arial" w:cs="Arial"/>
          <w:lang w:val="hr-HR"/>
        </w:rPr>
      </w:pPr>
      <w:r w:rsidRPr="003A42E4">
        <w:rPr>
          <w:rFonts w:ascii="Arial" w:hAnsi="Arial" w:cs="Arial"/>
          <w:lang w:val="hr-HR"/>
        </w:rPr>
        <w:t xml:space="preserve">Iz </w:t>
      </w:r>
      <w:r w:rsidR="00B6473E" w:rsidRPr="003A42E4">
        <w:rPr>
          <w:rFonts w:ascii="Arial" w:hAnsi="Arial" w:cs="Arial"/>
          <w:lang w:val="hr-HR"/>
        </w:rPr>
        <w:t>T</w:t>
      </w:r>
      <w:r w:rsidRPr="003A42E4">
        <w:rPr>
          <w:rFonts w:ascii="Arial" w:hAnsi="Arial" w:cs="Arial"/>
          <w:lang w:val="hr-HR"/>
        </w:rPr>
        <w:t xml:space="preserve">ablice broj </w:t>
      </w:r>
      <w:r w:rsidR="00272D7C" w:rsidRPr="003A42E4">
        <w:rPr>
          <w:rFonts w:ascii="Arial" w:hAnsi="Arial" w:cs="Arial"/>
          <w:lang w:val="hr-HR"/>
        </w:rPr>
        <w:t>1</w:t>
      </w:r>
      <w:r w:rsidR="006F5F0E" w:rsidRPr="003A42E4">
        <w:rPr>
          <w:rFonts w:ascii="Arial" w:hAnsi="Arial" w:cs="Arial"/>
          <w:lang w:val="hr-HR"/>
        </w:rPr>
        <w:t>.</w:t>
      </w:r>
      <w:r w:rsidRPr="003A42E4">
        <w:rPr>
          <w:rFonts w:ascii="Arial" w:hAnsi="Arial" w:cs="Arial"/>
          <w:lang w:val="hr-HR"/>
        </w:rPr>
        <w:t xml:space="preserve"> moguće je vidjeti broj </w:t>
      </w:r>
      <w:r w:rsidR="00B96BE9" w:rsidRPr="003A42E4">
        <w:rPr>
          <w:rFonts w:ascii="Arial" w:hAnsi="Arial" w:cs="Arial"/>
          <w:lang w:val="hr-HR"/>
        </w:rPr>
        <w:t xml:space="preserve">i strukturu </w:t>
      </w:r>
      <w:r w:rsidRPr="003A42E4">
        <w:rPr>
          <w:rFonts w:ascii="Arial" w:hAnsi="Arial" w:cs="Arial"/>
          <w:lang w:val="hr-HR"/>
        </w:rPr>
        <w:t>registriranih raseljenih osoba na dan 31. prosinca 202</w:t>
      </w:r>
      <w:r w:rsidR="00C353B2" w:rsidRPr="003A42E4">
        <w:rPr>
          <w:rFonts w:ascii="Arial" w:hAnsi="Arial" w:cs="Arial"/>
          <w:lang w:val="hr-HR"/>
        </w:rPr>
        <w:t>4</w:t>
      </w:r>
      <w:r w:rsidRPr="003A42E4">
        <w:rPr>
          <w:rFonts w:ascii="Arial" w:hAnsi="Arial" w:cs="Arial"/>
          <w:lang w:val="hr-HR"/>
        </w:rPr>
        <w:t>. godine na području na kojem djeluje Gradsko društvo Crvenog križa Rijeka.</w:t>
      </w:r>
      <w:r w:rsidR="0032604F" w:rsidRPr="003A42E4">
        <w:rPr>
          <w:rFonts w:ascii="Arial" w:hAnsi="Arial" w:cs="Arial"/>
          <w:lang w:val="hr-HR"/>
        </w:rPr>
        <w:t xml:space="preserve"> </w:t>
      </w:r>
      <w:r w:rsidRPr="003A42E4">
        <w:rPr>
          <w:rFonts w:ascii="Arial" w:hAnsi="Arial" w:cs="Arial"/>
          <w:lang w:val="hr-HR"/>
        </w:rPr>
        <w:t>Osobe su evidentirane po spolu i mjestu smještaja, a djeca i po uzrastu.</w:t>
      </w:r>
      <w:r w:rsidR="00F3724A" w:rsidRPr="003A42E4">
        <w:rPr>
          <w:rFonts w:ascii="Arial" w:hAnsi="Arial" w:cs="Arial"/>
          <w:lang w:val="hr-HR"/>
        </w:rPr>
        <w:t xml:space="preserve"> </w:t>
      </w:r>
    </w:p>
    <w:p w:rsidR="004C149C" w:rsidRDefault="004C149C" w:rsidP="004C149C">
      <w:pPr>
        <w:pStyle w:val="NoSpacing"/>
        <w:jc w:val="both"/>
        <w:rPr>
          <w:rFonts w:ascii="Arial" w:hAnsi="Arial" w:cs="Arial"/>
        </w:rPr>
      </w:pPr>
    </w:p>
    <w:p w:rsidR="0032604F" w:rsidRPr="003A42E4" w:rsidRDefault="00F3724A" w:rsidP="0032604F">
      <w:pPr>
        <w:pStyle w:val="NoSpacing"/>
        <w:ind w:left="1134" w:hanging="1134"/>
        <w:jc w:val="both"/>
        <w:rPr>
          <w:rFonts w:ascii="Arial" w:hAnsi="Arial" w:cs="Arial"/>
          <w:sz w:val="20"/>
          <w:szCs w:val="20"/>
        </w:rPr>
      </w:pPr>
      <w:r w:rsidRPr="003A42E4">
        <w:rPr>
          <w:rFonts w:ascii="Arial" w:hAnsi="Arial" w:cs="Arial"/>
          <w:sz w:val="20"/>
          <w:szCs w:val="20"/>
        </w:rPr>
        <w:t>Tablica</w:t>
      </w:r>
      <w:r w:rsidR="006F5F0E" w:rsidRPr="003A42E4">
        <w:rPr>
          <w:rFonts w:ascii="Arial" w:hAnsi="Arial" w:cs="Arial"/>
          <w:sz w:val="20"/>
          <w:szCs w:val="20"/>
        </w:rPr>
        <w:t xml:space="preserve"> </w:t>
      </w:r>
      <w:r w:rsidR="00E91393" w:rsidRPr="003A42E4">
        <w:rPr>
          <w:rFonts w:ascii="Arial" w:hAnsi="Arial" w:cs="Arial"/>
          <w:b/>
          <w:sz w:val="20"/>
          <w:szCs w:val="20"/>
        </w:rPr>
        <w:t>1</w:t>
      </w:r>
      <w:r w:rsidR="006F5F0E" w:rsidRPr="003A42E4">
        <w:rPr>
          <w:rFonts w:ascii="Arial" w:hAnsi="Arial" w:cs="Arial"/>
          <w:b/>
          <w:sz w:val="20"/>
          <w:szCs w:val="20"/>
        </w:rPr>
        <w:t>.</w:t>
      </w:r>
      <w:r w:rsidR="006F5F0E" w:rsidRPr="003A42E4">
        <w:rPr>
          <w:rFonts w:ascii="Arial" w:hAnsi="Arial" w:cs="Arial"/>
          <w:sz w:val="20"/>
          <w:szCs w:val="20"/>
        </w:rPr>
        <w:t>:</w:t>
      </w:r>
      <w:r w:rsidRPr="003A42E4">
        <w:rPr>
          <w:rFonts w:ascii="Arial" w:hAnsi="Arial" w:cs="Arial"/>
          <w:sz w:val="20"/>
          <w:szCs w:val="20"/>
        </w:rPr>
        <w:t xml:space="preserve"> </w:t>
      </w:r>
      <w:r w:rsidR="00B96BE9" w:rsidRPr="003A42E4">
        <w:rPr>
          <w:rFonts w:ascii="Arial" w:hAnsi="Arial" w:cs="Arial"/>
          <w:sz w:val="20"/>
          <w:szCs w:val="20"/>
        </w:rPr>
        <w:t>Broj</w:t>
      </w:r>
      <w:r w:rsidRPr="003A42E4">
        <w:rPr>
          <w:rFonts w:ascii="Arial" w:hAnsi="Arial" w:cs="Arial"/>
          <w:sz w:val="20"/>
          <w:szCs w:val="20"/>
        </w:rPr>
        <w:t xml:space="preserve"> i struktura raseljenih osoba iz Ukrajine na dan 31. prosinca 202</w:t>
      </w:r>
      <w:r w:rsidR="00C353B2" w:rsidRPr="003A42E4">
        <w:rPr>
          <w:rFonts w:ascii="Arial" w:hAnsi="Arial" w:cs="Arial"/>
          <w:sz w:val="20"/>
          <w:szCs w:val="20"/>
        </w:rPr>
        <w:t>4</w:t>
      </w:r>
      <w:r w:rsidR="0032604F" w:rsidRPr="003A42E4">
        <w:rPr>
          <w:rFonts w:ascii="Arial" w:hAnsi="Arial" w:cs="Arial"/>
          <w:sz w:val="20"/>
          <w:szCs w:val="20"/>
        </w:rPr>
        <w:t>. na području na kojem</w:t>
      </w:r>
    </w:p>
    <w:p w:rsidR="00F3724A" w:rsidRPr="003A42E4" w:rsidRDefault="0032604F" w:rsidP="0032604F">
      <w:pPr>
        <w:pStyle w:val="NoSpacing"/>
        <w:ind w:left="1134" w:hanging="1134"/>
        <w:jc w:val="both"/>
        <w:rPr>
          <w:rFonts w:ascii="Arial" w:hAnsi="Arial" w:cs="Arial"/>
          <w:sz w:val="20"/>
          <w:szCs w:val="20"/>
        </w:rPr>
      </w:pPr>
      <w:r w:rsidRPr="003A42E4">
        <w:rPr>
          <w:rFonts w:ascii="Arial" w:hAnsi="Arial" w:cs="Arial"/>
          <w:sz w:val="20"/>
          <w:szCs w:val="20"/>
        </w:rPr>
        <w:t xml:space="preserve">                 </w:t>
      </w:r>
      <w:r w:rsidR="00F3724A" w:rsidRPr="003A42E4">
        <w:rPr>
          <w:rFonts w:ascii="Arial" w:hAnsi="Arial" w:cs="Arial"/>
          <w:sz w:val="20"/>
          <w:szCs w:val="20"/>
        </w:rPr>
        <w:t>djeluje Gradsko društvo Crvenog križa Rijeka</w:t>
      </w:r>
    </w:p>
    <w:tbl>
      <w:tblPr>
        <w:tblW w:w="9923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1655"/>
        <w:gridCol w:w="798"/>
        <w:gridCol w:w="550"/>
        <w:gridCol w:w="683"/>
        <w:gridCol w:w="709"/>
        <w:gridCol w:w="850"/>
        <w:gridCol w:w="851"/>
        <w:gridCol w:w="850"/>
        <w:gridCol w:w="992"/>
        <w:gridCol w:w="1134"/>
        <w:gridCol w:w="851"/>
      </w:tblGrid>
      <w:tr w:rsidR="003A42E4" w:rsidRPr="003A42E4" w:rsidTr="00F735B2">
        <w:trPr>
          <w:trHeight w:val="1020"/>
        </w:trPr>
        <w:tc>
          <w:tcPr>
            <w:tcW w:w="1655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5B2" w:rsidRPr="003A42E4" w:rsidRDefault="00F735B2" w:rsidP="0073034E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3A42E4">
              <w:rPr>
                <w:rFonts w:cs="Arial"/>
                <w:b/>
                <w:bCs/>
                <w:sz w:val="20"/>
              </w:rPr>
              <w:t>Stanje na dan 31.12.202</w:t>
            </w:r>
            <w:r w:rsidR="0073034E">
              <w:rPr>
                <w:rFonts w:cs="Arial"/>
                <w:b/>
                <w:bCs/>
                <w:sz w:val="20"/>
              </w:rPr>
              <w:t>4</w:t>
            </w:r>
            <w:r w:rsidRPr="003A42E4">
              <w:rPr>
                <w:rFonts w:cs="Arial"/>
                <w:b/>
                <w:bCs/>
                <w:sz w:val="20"/>
              </w:rPr>
              <w:t xml:space="preserve">. na području na kojem djeluje Gradsko društvo </w:t>
            </w:r>
            <w:r w:rsidRPr="003A42E4">
              <w:rPr>
                <w:rFonts w:cs="Arial"/>
                <w:b/>
                <w:bCs/>
                <w:sz w:val="20"/>
              </w:rPr>
              <w:lastRenderedPageBreak/>
              <w:t>Crvenog križa Rijeka</w:t>
            </w:r>
          </w:p>
        </w:tc>
        <w:tc>
          <w:tcPr>
            <w:tcW w:w="134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5B2" w:rsidRPr="003A42E4" w:rsidRDefault="00F735B2" w:rsidP="00F735B2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3A42E4">
              <w:rPr>
                <w:rFonts w:cs="Arial"/>
                <w:b/>
                <w:bCs/>
                <w:sz w:val="20"/>
              </w:rPr>
              <w:lastRenderedPageBreak/>
              <w:t>SPOL</w:t>
            </w:r>
          </w:p>
        </w:tc>
        <w:tc>
          <w:tcPr>
            <w:tcW w:w="224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5B2" w:rsidRPr="003A42E4" w:rsidRDefault="00F735B2" w:rsidP="00F735B2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3A42E4">
              <w:rPr>
                <w:rFonts w:cs="Arial"/>
                <w:b/>
                <w:bCs/>
                <w:sz w:val="20"/>
              </w:rPr>
              <w:t xml:space="preserve">Broj djece po uzrastu </w:t>
            </w:r>
            <w:r w:rsidRPr="003A42E4">
              <w:rPr>
                <w:rFonts w:cs="Arial"/>
                <w:b/>
                <w:bCs/>
                <w:sz w:val="20"/>
              </w:rPr>
              <w:br/>
              <w:t>(po godinama)</w:t>
            </w:r>
          </w:p>
        </w:tc>
        <w:tc>
          <w:tcPr>
            <w:tcW w:w="170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5B2" w:rsidRPr="003A42E4" w:rsidRDefault="00F735B2" w:rsidP="00F735B2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3A42E4">
              <w:rPr>
                <w:rFonts w:cs="Arial"/>
                <w:b/>
                <w:bCs/>
                <w:sz w:val="20"/>
              </w:rPr>
              <w:t xml:space="preserve">Radno sposobni 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5B2" w:rsidRPr="003A42E4" w:rsidRDefault="00F735B2" w:rsidP="00F735B2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3A42E4">
              <w:rPr>
                <w:rFonts w:cs="Arial"/>
                <w:b/>
                <w:bCs/>
                <w:sz w:val="20"/>
              </w:rPr>
              <w:t xml:space="preserve">Osobe </w:t>
            </w:r>
          </w:p>
          <w:p w:rsidR="00F735B2" w:rsidRPr="003A42E4" w:rsidRDefault="00F735B2" w:rsidP="00F735B2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3A42E4">
              <w:rPr>
                <w:rFonts w:cs="Arial"/>
                <w:b/>
                <w:bCs/>
                <w:sz w:val="20"/>
              </w:rPr>
              <w:t>65+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5B2" w:rsidRPr="003A42E4" w:rsidRDefault="00F735B2" w:rsidP="00F735B2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3A42E4">
              <w:rPr>
                <w:rFonts w:cs="Arial"/>
                <w:b/>
                <w:bCs/>
                <w:sz w:val="20"/>
              </w:rPr>
              <w:t xml:space="preserve">Mjesto smještaja </w:t>
            </w:r>
          </w:p>
        </w:tc>
        <w:tc>
          <w:tcPr>
            <w:tcW w:w="85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735B2" w:rsidRPr="003A42E4" w:rsidRDefault="00F735B2" w:rsidP="00F735B2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3A42E4">
              <w:rPr>
                <w:rFonts w:cs="Arial"/>
                <w:b/>
                <w:bCs/>
                <w:sz w:val="20"/>
              </w:rPr>
              <w:t>Broj osoba</w:t>
            </w:r>
          </w:p>
        </w:tc>
      </w:tr>
      <w:tr w:rsidR="003A42E4" w:rsidRPr="003A42E4" w:rsidTr="00F735B2">
        <w:trPr>
          <w:trHeight w:val="300"/>
        </w:trPr>
        <w:tc>
          <w:tcPr>
            <w:tcW w:w="1655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5B2" w:rsidRPr="003A42E4" w:rsidRDefault="00F735B2" w:rsidP="00F735B2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3A42E4">
              <w:rPr>
                <w:rFonts w:cs="Arial"/>
                <w:b/>
                <w:bCs/>
                <w:sz w:val="20"/>
              </w:rPr>
              <w:t>M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5B2" w:rsidRPr="003A42E4" w:rsidRDefault="00F735B2" w:rsidP="00F735B2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3A42E4">
              <w:rPr>
                <w:rFonts w:cs="Arial"/>
                <w:b/>
                <w:bCs/>
                <w:sz w:val="20"/>
              </w:rPr>
              <w:t>Ž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5B2" w:rsidRPr="003A42E4" w:rsidRDefault="00F735B2" w:rsidP="00F735B2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3A42E4">
              <w:rPr>
                <w:rFonts w:cs="Arial"/>
                <w:b/>
                <w:bCs/>
                <w:sz w:val="20"/>
              </w:rPr>
              <w:t xml:space="preserve">0-6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5B2" w:rsidRPr="003A42E4" w:rsidRDefault="00F735B2" w:rsidP="00F735B2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3A42E4">
              <w:rPr>
                <w:rFonts w:cs="Arial"/>
                <w:b/>
                <w:bCs/>
                <w:sz w:val="20"/>
              </w:rPr>
              <w:t>7-15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5B2" w:rsidRPr="003A42E4" w:rsidRDefault="00F735B2" w:rsidP="00F735B2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3A42E4">
              <w:rPr>
                <w:rFonts w:cs="Arial"/>
                <w:b/>
                <w:bCs/>
                <w:sz w:val="20"/>
              </w:rPr>
              <w:t xml:space="preserve">15-18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5B2" w:rsidRPr="003A42E4" w:rsidRDefault="00F735B2" w:rsidP="00F735B2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3A42E4">
              <w:rPr>
                <w:rFonts w:cs="Arial"/>
                <w:b/>
                <w:bCs/>
                <w:sz w:val="20"/>
              </w:rPr>
              <w:t xml:space="preserve">19-29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5B2" w:rsidRPr="003A42E4" w:rsidRDefault="00F735B2" w:rsidP="00F735B2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3A42E4">
              <w:rPr>
                <w:rFonts w:cs="Arial"/>
                <w:b/>
                <w:bCs/>
                <w:sz w:val="20"/>
              </w:rPr>
              <w:t>30-64</w:t>
            </w:r>
          </w:p>
        </w:tc>
        <w:tc>
          <w:tcPr>
            <w:tcW w:w="992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85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3A42E4" w:rsidRPr="003A42E4" w:rsidTr="00F735B2">
        <w:trPr>
          <w:trHeight w:val="300"/>
        </w:trPr>
        <w:tc>
          <w:tcPr>
            <w:tcW w:w="1655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85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3A42E4" w:rsidRPr="003A42E4" w:rsidTr="00F735B2">
        <w:trPr>
          <w:trHeight w:val="253"/>
        </w:trPr>
        <w:tc>
          <w:tcPr>
            <w:tcW w:w="1655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85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3A42E4" w:rsidRPr="003A42E4" w:rsidTr="00F735B2">
        <w:trPr>
          <w:trHeight w:val="304"/>
        </w:trPr>
        <w:tc>
          <w:tcPr>
            <w:tcW w:w="1655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5B2" w:rsidRPr="003A42E4" w:rsidRDefault="00F735B2" w:rsidP="00C353B2">
            <w:pPr>
              <w:jc w:val="center"/>
              <w:rPr>
                <w:rFonts w:cs="Arial"/>
                <w:sz w:val="20"/>
              </w:rPr>
            </w:pPr>
            <w:r w:rsidRPr="003A42E4">
              <w:rPr>
                <w:rFonts w:cs="Arial"/>
                <w:sz w:val="20"/>
              </w:rPr>
              <w:t xml:space="preserve">Ukupno </w:t>
            </w:r>
            <w:r w:rsidR="00C353B2" w:rsidRPr="003A42E4">
              <w:rPr>
                <w:rFonts w:cs="Arial"/>
                <w:b/>
                <w:bCs/>
                <w:sz w:val="20"/>
              </w:rPr>
              <w:t>1084</w:t>
            </w:r>
            <w:r w:rsidRPr="003A42E4">
              <w:rPr>
                <w:rFonts w:cs="Arial"/>
                <w:sz w:val="20"/>
              </w:rPr>
              <w:t xml:space="preserve"> osoba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5B2" w:rsidRPr="003A42E4" w:rsidRDefault="00F735B2" w:rsidP="00C353B2">
            <w:pPr>
              <w:jc w:val="center"/>
              <w:rPr>
                <w:rFonts w:cs="Arial"/>
                <w:sz w:val="20"/>
              </w:rPr>
            </w:pPr>
            <w:r w:rsidRPr="003A42E4">
              <w:rPr>
                <w:rFonts w:cs="Arial"/>
                <w:sz w:val="20"/>
              </w:rPr>
              <w:t>3</w:t>
            </w:r>
            <w:r w:rsidR="00C353B2" w:rsidRPr="003A42E4">
              <w:rPr>
                <w:rFonts w:cs="Arial"/>
                <w:sz w:val="20"/>
              </w:rPr>
              <w:t>73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5B2" w:rsidRPr="003A42E4" w:rsidRDefault="00C353B2" w:rsidP="00F735B2">
            <w:pPr>
              <w:jc w:val="center"/>
              <w:rPr>
                <w:rFonts w:cs="Arial"/>
                <w:sz w:val="20"/>
              </w:rPr>
            </w:pPr>
            <w:r w:rsidRPr="003A42E4">
              <w:rPr>
                <w:rFonts w:cs="Arial"/>
                <w:sz w:val="20"/>
              </w:rPr>
              <w:t>711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5B2" w:rsidRPr="003A42E4" w:rsidRDefault="00F735B2" w:rsidP="00C353B2">
            <w:pPr>
              <w:jc w:val="center"/>
              <w:rPr>
                <w:rFonts w:cs="Arial"/>
                <w:sz w:val="20"/>
              </w:rPr>
            </w:pPr>
            <w:r w:rsidRPr="003A42E4">
              <w:rPr>
                <w:rFonts w:cs="Arial"/>
                <w:sz w:val="20"/>
              </w:rPr>
              <w:t>1</w:t>
            </w:r>
            <w:r w:rsidR="00C353B2" w:rsidRPr="003A42E4">
              <w:rPr>
                <w:rFonts w:cs="Arial"/>
                <w:sz w:val="20"/>
              </w:rPr>
              <w:t>18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5B2" w:rsidRPr="003A42E4" w:rsidRDefault="00F735B2" w:rsidP="00C353B2">
            <w:pPr>
              <w:jc w:val="center"/>
              <w:rPr>
                <w:rFonts w:cs="Arial"/>
                <w:sz w:val="20"/>
              </w:rPr>
            </w:pPr>
            <w:r w:rsidRPr="003A42E4">
              <w:rPr>
                <w:rFonts w:cs="Arial"/>
                <w:sz w:val="20"/>
              </w:rPr>
              <w:t>2</w:t>
            </w:r>
            <w:r w:rsidR="00C353B2" w:rsidRPr="003A42E4">
              <w:rPr>
                <w:rFonts w:cs="Arial"/>
                <w:sz w:val="20"/>
              </w:rPr>
              <w:t>39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5B2" w:rsidRPr="003A42E4" w:rsidRDefault="00C353B2" w:rsidP="00F735B2">
            <w:pPr>
              <w:jc w:val="center"/>
              <w:rPr>
                <w:rFonts w:cs="Arial"/>
                <w:sz w:val="20"/>
              </w:rPr>
            </w:pPr>
            <w:r w:rsidRPr="003A42E4">
              <w:rPr>
                <w:rFonts w:cs="Arial"/>
                <w:sz w:val="20"/>
              </w:rPr>
              <w:t>44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5B2" w:rsidRPr="003A42E4" w:rsidRDefault="00C353B2" w:rsidP="00F735B2">
            <w:pPr>
              <w:jc w:val="center"/>
              <w:rPr>
                <w:rFonts w:cs="Arial"/>
                <w:sz w:val="20"/>
              </w:rPr>
            </w:pPr>
            <w:r w:rsidRPr="003A42E4">
              <w:rPr>
                <w:rFonts w:cs="Arial"/>
                <w:sz w:val="20"/>
              </w:rPr>
              <w:t>94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5B2" w:rsidRPr="003A42E4" w:rsidRDefault="00C353B2" w:rsidP="00F735B2">
            <w:pPr>
              <w:jc w:val="center"/>
              <w:rPr>
                <w:rFonts w:cs="Arial"/>
                <w:sz w:val="20"/>
              </w:rPr>
            </w:pPr>
            <w:r w:rsidRPr="003A42E4">
              <w:rPr>
                <w:rFonts w:cs="Arial"/>
                <w:sz w:val="20"/>
              </w:rPr>
              <w:t>533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5B2" w:rsidRPr="003A42E4" w:rsidRDefault="00C353B2" w:rsidP="00F735B2">
            <w:pPr>
              <w:jc w:val="center"/>
              <w:rPr>
                <w:rFonts w:cs="Arial"/>
                <w:sz w:val="20"/>
              </w:rPr>
            </w:pPr>
            <w:r w:rsidRPr="003A42E4">
              <w:rPr>
                <w:rFonts w:cs="Arial"/>
                <w:sz w:val="20"/>
              </w:rPr>
              <w:t>5</w:t>
            </w:r>
            <w:r w:rsidR="00F735B2" w:rsidRPr="003A42E4">
              <w:rPr>
                <w:rFonts w:cs="Arial"/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b/>
                <w:bCs/>
                <w:sz w:val="20"/>
              </w:rPr>
            </w:pPr>
            <w:r w:rsidRPr="003A42E4">
              <w:rPr>
                <w:rFonts w:cs="Arial"/>
                <w:b/>
                <w:bCs/>
                <w:sz w:val="20"/>
              </w:rPr>
              <w:t>Rijeka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:rsidR="00F735B2" w:rsidRPr="003A42E4" w:rsidRDefault="00C353B2" w:rsidP="00F735B2">
            <w:pPr>
              <w:jc w:val="right"/>
              <w:rPr>
                <w:rFonts w:cs="Arial"/>
                <w:b/>
                <w:bCs/>
                <w:sz w:val="20"/>
              </w:rPr>
            </w:pPr>
            <w:r w:rsidRPr="003A42E4">
              <w:rPr>
                <w:rFonts w:cs="Arial"/>
                <w:b/>
                <w:bCs/>
                <w:sz w:val="20"/>
              </w:rPr>
              <w:t>736</w:t>
            </w:r>
          </w:p>
        </w:tc>
      </w:tr>
      <w:tr w:rsidR="003A42E4" w:rsidRPr="003A42E4" w:rsidTr="00F735B2">
        <w:trPr>
          <w:trHeight w:val="231"/>
        </w:trPr>
        <w:tc>
          <w:tcPr>
            <w:tcW w:w="165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  <w:r w:rsidRPr="003A42E4">
              <w:rPr>
                <w:rFonts w:cs="Arial"/>
                <w:sz w:val="20"/>
              </w:rPr>
              <w:t>Bakar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735B2" w:rsidRPr="003A42E4" w:rsidRDefault="00F735B2" w:rsidP="00C353B2">
            <w:pPr>
              <w:jc w:val="right"/>
              <w:rPr>
                <w:rFonts w:cs="Arial"/>
                <w:sz w:val="20"/>
              </w:rPr>
            </w:pPr>
            <w:r w:rsidRPr="003A42E4">
              <w:rPr>
                <w:rFonts w:cs="Arial"/>
                <w:sz w:val="20"/>
              </w:rPr>
              <w:t>5</w:t>
            </w:r>
            <w:r w:rsidR="00C353B2" w:rsidRPr="003A42E4">
              <w:rPr>
                <w:rFonts w:cs="Arial"/>
                <w:sz w:val="20"/>
              </w:rPr>
              <w:t>6</w:t>
            </w:r>
          </w:p>
        </w:tc>
      </w:tr>
      <w:tr w:rsidR="003A42E4" w:rsidRPr="003A42E4" w:rsidTr="00F735B2">
        <w:trPr>
          <w:trHeight w:val="165"/>
        </w:trPr>
        <w:tc>
          <w:tcPr>
            <w:tcW w:w="165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  <w:r w:rsidRPr="003A42E4">
              <w:rPr>
                <w:rFonts w:cs="Arial"/>
                <w:sz w:val="20"/>
              </w:rPr>
              <w:t xml:space="preserve">Čavle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735B2" w:rsidRPr="003A42E4" w:rsidRDefault="00F735B2" w:rsidP="00C353B2">
            <w:pPr>
              <w:jc w:val="right"/>
              <w:rPr>
                <w:rFonts w:cs="Arial"/>
                <w:sz w:val="20"/>
              </w:rPr>
            </w:pPr>
            <w:r w:rsidRPr="003A42E4">
              <w:rPr>
                <w:rFonts w:cs="Arial"/>
                <w:sz w:val="20"/>
              </w:rPr>
              <w:t>1</w:t>
            </w:r>
            <w:r w:rsidR="00C353B2" w:rsidRPr="003A42E4">
              <w:rPr>
                <w:rFonts w:cs="Arial"/>
                <w:sz w:val="20"/>
              </w:rPr>
              <w:t>4</w:t>
            </w:r>
          </w:p>
        </w:tc>
      </w:tr>
      <w:tr w:rsidR="003A42E4" w:rsidRPr="003A42E4" w:rsidTr="00F735B2">
        <w:trPr>
          <w:trHeight w:val="255"/>
        </w:trPr>
        <w:tc>
          <w:tcPr>
            <w:tcW w:w="165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  <w:r w:rsidRPr="003A42E4">
              <w:rPr>
                <w:rFonts w:cs="Arial"/>
                <w:sz w:val="20"/>
              </w:rPr>
              <w:t>Kraljevica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735B2" w:rsidRPr="003A42E4" w:rsidRDefault="00F735B2" w:rsidP="00C353B2">
            <w:pPr>
              <w:jc w:val="right"/>
              <w:rPr>
                <w:rFonts w:cs="Arial"/>
                <w:sz w:val="20"/>
              </w:rPr>
            </w:pPr>
            <w:r w:rsidRPr="003A42E4">
              <w:rPr>
                <w:rFonts w:cs="Arial"/>
                <w:sz w:val="20"/>
              </w:rPr>
              <w:t>3</w:t>
            </w:r>
            <w:r w:rsidR="00C353B2" w:rsidRPr="003A42E4">
              <w:rPr>
                <w:rFonts w:cs="Arial"/>
                <w:sz w:val="20"/>
              </w:rPr>
              <w:t>2</w:t>
            </w:r>
          </w:p>
        </w:tc>
      </w:tr>
      <w:tr w:rsidR="003A42E4" w:rsidRPr="003A42E4" w:rsidTr="00F735B2">
        <w:trPr>
          <w:trHeight w:val="190"/>
        </w:trPr>
        <w:tc>
          <w:tcPr>
            <w:tcW w:w="165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  <w:r w:rsidRPr="003A42E4">
              <w:rPr>
                <w:rFonts w:cs="Arial"/>
                <w:sz w:val="20"/>
              </w:rPr>
              <w:t xml:space="preserve">Kastav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735B2" w:rsidRPr="003A42E4" w:rsidRDefault="00C353B2" w:rsidP="00F735B2">
            <w:pPr>
              <w:jc w:val="right"/>
              <w:rPr>
                <w:rFonts w:cs="Arial"/>
                <w:sz w:val="20"/>
              </w:rPr>
            </w:pPr>
            <w:r w:rsidRPr="003A42E4">
              <w:rPr>
                <w:rFonts w:cs="Arial"/>
                <w:sz w:val="20"/>
              </w:rPr>
              <w:t>2</w:t>
            </w:r>
            <w:r w:rsidR="00F735B2" w:rsidRPr="003A42E4">
              <w:rPr>
                <w:rFonts w:cs="Arial"/>
                <w:sz w:val="20"/>
              </w:rPr>
              <w:t>8</w:t>
            </w:r>
          </w:p>
        </w:tc>
      </w:tr>
      <w:tr w:rsidR="003A42E4" w:rsidRPr="003A42E4" w:rsidTr="00F735B2">
        <w:trPr>
          <w:trHeight w:val="265"/>
        </w:trPr>
        <w:tc>
          <w:tcPr>
            <w:tcW w:w="165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  <w:r w:rsidRPr="003A42E4">
              <w:rPr>
                <w:rFonts w:cs="Arial"/>
                <w:sz w:val="20"/>
              </w:rPr>
              <w:t xml:space="preserve">Viškovo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735B2" w:rsidRPr="003A42E4" w:rsidRDefault="00F735B2" w:rsidP="00C353B2">
            <w:pPr>
              <w:jc w:val="right"/>
              <w:rPr>
                <w:rFonts w:cs="Arial"/>
                <w:sz w:val="20"/>
              </w:rPr>
            </w:pPr>
            <w:r w:rsidRPr="003A42E4">
              <w:rPr>
                <w:rFonts w:cs="Arial"/>
                <w:sz w:val="20"/>
              </w:rPr>
              <w:t>1</w:t>
            </w:r>
            <w:r w:rsidR="00C353B2" w:rsidRPr="003A42E4">
              <w:rPr>
                <w:rFonts w:cs="Arial"/>
                <w:sz w:val="20"/>
              </w:rPr>
              <w:t>30</w:t>
            </w:r>
          </w:p>
        </w:tc>
      </w:tr>
      <w:tr w:rsidR="003A42E4" w:rsidRPr="003A42E4" w:rsidTr="00F735B2">
        <w:trPr>
          <w:trHeight w:val="199"/>
        </w:trPr>
        <w:tc>
          <w:tcPr>
            <w:tcW w:w="165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  <w:r w:rsidRPr="003A42E4">
              <w:rPr>
                <w:rFonts w:cs="Arial"/>
                <w:sz w:val="20"/>
              </w:rPr>
              <w:t>Kostrena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735B2" w:rsidRPr="003A42E4" w:rsidRDefault="00F735B2" w:rsidP="00C353B2">
            <w:pPr>
              <w:jc w:val="right"/>
              <w:rPr>
                <w:rFonts w:cs="Arial"/>
                <w:sz w:val="20"/>
              </w:rPr>
            </w:pPr>
            <w:r w:rsidRPr="003A42E4">
              <w:rPr>
                <w:rFonts w:cs="Arial"/>
                <w:sz w:val="20"/>
              </w:rPr>
              <w:t>7</w:t>
            </w:r>
            <w:r w:rsidR="00C353B2" w:rsidRPr="003A42E4">
              <w:rPr>
                <w:rFonts w:cs="Arial"/>
                <w:sz w:val="20"/>
              </w:rPr>
              <w:t>5</w:t>
            </w:r>
          </w:p>
        </w:tc>
      </w:tr>
      <w:tr w:rsidR="003A42E4" w:rsidRPr="003A42E4" w:rsidTr="00F735B2">
        <w:trPr>
          <w:trHeight w:val="147"/>
        </w:trPr>
        <w:tc>
          <w:tcPr>
            <w:tcW w:w="165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  <w:r w:rsidRPr="003A42E4">
              <w:rPr>
                <w:rFonts w:cs="Arial"/>
                <w:sz w:val="20"/>
              </w:rPr>
              <w:t>Klana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735B2" w:rsidRPr="003A42E4" w:rsidRDefault="00C353B2" w:rsidP="00F735B2">
            <w:pPr>
              <w:jc w:val="right"/>
              <w:rPr>
                <w:rFonts w:cs="Arial"/>
                <w:sz w:val="20"/>
              </w:rPr>
            </w:pPr>
            <w:r w:rsidRPr="003A42E4">
              <w:rPr>
                <w:rFonts w:cs="Arial"/>
                <w:sz w:val="20"/>
              </w:rPr>
              <w:t>10</w:t>
            </w:r>
          </w:p>
        </w:tc>
      </w:tr>
      <w:tr w:rsidR="003A42E4" w:rsidRPr="003A42E4" w:rsidTr="00F735B2">
        <w:trPr>
          <w:trHeight w:val="223"/>
        </w:trPr>
        <w:tc>
          <w:tcPr>
            <w:tcW w:w="165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5B2" w:rsidRPr="003A42E4" w:rsidRDefault="00F735B2" w:rsidP="00F735B2">
            <w:pPr>
              <w:rPr>
                <w:rFonts w:cs="Arial"/>
                <w:sz w:val="20"/>
              </w:rPr>
            </w:pPr>
            <w:r w:rsidRPr="003A42E4">
              <w:rPr>
                <w:rFonts w:cs="Arial"/>
                <w:sz w:val="20"/>
              </w:rPr>
              <w:t>Jelenje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735B2" w:rsidRPr="003A42E4" w:rsidRDefault="00F735B2" w:rsidP="00F735B2">
            <w:pPr>
              <w:jc w:val="right"/>
              <w:rPr>
                <w:rFonts w:cs="Arial"/>
                <w:sz w:val="20"/>
              </w:rPr>
            </w:pPr>
            <w:r w:rsidRPr="003A42E4">
              <w:rPr>
                <w:rFonts w:cs="Arial"/>
                <w:sz w:val="20"/>
              </w:rPr>
              <w:t>3</w:t>
            </w:r>
          </w:p>
        </w:tc>
      </w:tr>
    </w:tbl>
    <w:p w:rsidR="00FC3520" w:rsidRPr="003A42E4" w:rsidRDefault="00FC3520" w:rsidP="00FC3520">
      <w:pPr>
        <w:pStyle w:val="ListParagraph"/>
        <w:widowControl w:val="0"/>
        <w:tabs>
          <w:tab w:val="left" w:pos="709"/>
        </w:tabs>
        <w:ind w:firstLine="0"/>
        <w:rPr>
          <w:rFonts w:ascii="Arial" w:hAnsi="Arial" w:cs="Arial"/>
        </w:rPr>
      </w:pPr>
    </w:p>
    <w:p w:rsidR="00FC3520" w:rsidRPr="003A42E4" w:rsidRDefault="0088579F" w:rsidP="0088579F">
      <w:pPr>
        <w:widowControl w:val="0"/>
        <w:tabs>
          <w:tab w:val="left" w:pos="709"/>
        </w:tabs>
        <w:rPr>
          <w:rFonts w:cs="Arial"/>
          <w:b/>
        </w:rPr>
      </w:pPr>
      <w:r w:rsidRPr="003A42E4">
        <w:rPr>
          <w:rFonts w:cs="Arial"/>
          <w:b/>
        </w:rPr>
        <w:t>3.2.</w:t>
      </w:r>
      <w:r w:rsidR="00B41A76">
        <w:rPr>
          <w:rFonts w:cs="Arial"/>
          <w:b/>
        </w:rPr>
        <w:t>5</w:t>
      </w:r>
      <w:r w:rsidRPr="003A42E4">
        <w:rPr>
          <w:rFonts w:cs="Arial"/>
          <w:b/>
        </w:rPr>
        <w:t xml:space="preserve">. </w:t>
      </w:r>
      <w:r w:rsidR="00FC3520" w:rsidRPr="003A42E4">
        <w:rPr>
          <w:rFonts w:cs="Arial"/>
          <w:b/>
        </w:rPr>
        <w:t>Hrvatska gorska služba spašavanja – Stanica Rijeka</w:t>
      </w:r>
      <w:r w:rsidR="009A7926" w:rsidRPr="003A42E4">
        <w:rPr>
          <w:rFonts w:cs="Arial"/>
          <w:b/>
        </w:rPr>
        <w:t xml:space="preserve"> </w:t>
      </w:r>
    </w:p>
    <w:p w:rsidR="00FC3520" w:rsidRPr="003A42E4" w:rsidRDefault="00FC3520" w:rsidP="00FC3520">
      <w:pPr>
        <w:widowControl w:val="0"/>
        <w:tabs>
          <w:tab w:val="left" w:pos="709"/>
        </w:tabs>
        <w:jc w:val="both"/>
        <w:rPr>
          <w:rFonts w:cs="Arial"/>
          <w:szCs w:val="22"/>
        </w:rPr>
      </w:pPr>
    </w:p>
    <w:p w:rsidR="00FC3520" w:rsidRPr="003A42E4" w:rsidRDefault="00FC3520" w:rsidP="00FC3520">
      <w:pPr>
        <w:pStyle w:val="NoSpacing"/>
        <w:jc w:val="both"/>
        <w:rPr>
          <w:rFonts w:ascii="Arial" w:hAnsi="Arial" w:cs="Arial"/>
          <w:shd w:val="clear" w:color="auto" w:fill="FFFFFF"/>
          <w:lang w:val="hr-HR"/>
        </w:rPr>
      </w:pPr>
      <w:r w:rsidRPr="003A42E4">
        <w:rPr>
          <w:rFonts w:ascii="Arial" w:hAnsi="Arial" w:cs="Arial"/>
        </w:rPr>
        <w:tab/>
      </w:r>
      <w:r w:rsidRPr="003A42E4">
        <w:rPr>
          <w:rFonts w:ascii="Arial" w:hAnsi="Arial" w:cs="Arial"/>
          <w:lang w:val="hr-HR"/>
        </w:rPr>
        <w:t xml:space="preserve">Hrvatska gorska služba spašavanja – Stanica Rijeka </w:t>
      </w:r>
      <w:r w:rsidRPr="003A42E4">
        <w:rPr>
          <w:rFonts w:ascii="Arial" w:hAnsi="Arial" w:cs="Arial"/>
          <w:shd w:val="clear" w:color="auto" w:fill="FFFFFF"/>
          <w:lang w:val="hr-HR"/>
        </w:rPr>
        <w:t>dobrovoljna je i neprofitna humanitarna služba javnog karaktera. Specijalizirana je za spašavanje u planinama, stijenama, speleološkim objektima, i drugim nepristupačnim mjestima kada pri spašavanju treba primijeniti posebno stručno znanje i upotrijebiti opremu za spašavanje u planinama.</w:t>
      </w:r>
    </w:p>
    <w:p w:rsidR="00FC3520" w:rsidRPr="003A42E4" w:rsidRDefault="00FC3520" w:rsidP="00FC3520">
      <w:pPr>
        <w:pStyle w:val="NoSpacing"/>
        <w:jc w:val="both"/>
        <w:rPr>
          <w:rFonts w:ascii="Arial" w:hAnsi="Arial" w:cs="Arial"/>
          <w:shd w:val="clear" w:color="auto" w:fill="FFFFFF"/>
          <w:lang w:val="hr-HR"/>
        </w:rPr>
      </w:pPr>
      <w:r w:rsidRPr="003A42E4">
        <w:rPr>
          <w:rFonts w:ascii="Arial" w:hAnsi="Arial" w:cs="Arial"/>
          <w:shd w:val="clear" w:color="auto" w:fill="FFFFFF"/>
          <w:lang w:val="hr-HR"/>
        </w:rPr>
        <w:tab/>
        <w:t>Osnovana je 12. lipnja 1960. godine zbog ustanovljene potrebe za djelovanjem na području današnje Primorsko-goranske županije.</w:t>
      </w:r>
      <w:r w:rsidR="00065218" w:rsidRPr="003A42E4">
        <w:rPr>
          <w:rFonts w:ascii="Arial" w:hAnsi="Arial" w:cs="Arial"/>
          <w:shd w:val="clear" w:color="auto" w:fill="FFFFFF"/>
          <w:lang w:val="hr-HR"/>
        </w:rPr>
        <w:t xml:space="preserve"> </w:t>
      </w:r>
      <w:r w:rsidR="007E08AA" w:rsidRPr="003A42E4">
        <w:rPr>
          <w:rFonts w:ascii="Arial" w:hAnsi="Arial" w:cs="Arial"/>
          <w:shd w:val="clear" w:color="auto" w:fill="FFFFFF"/>
          <w:lang w:val="hr-HR"/>
        </w:rPr>
        <w:t xml:space="preserve">HGSS – Stanica </w:t>
      </w:r>
      <w:r w:rsidRPr="003A42E4">
        <w:rPr>
          <w:rFonts w:ascii="Arial" w:hAnsi="Arial" w:cs="Arial"/>
          <w:shd w:val="clear" w:color="auto" w:fill="FFFFFF"/>
          <w:lang w:val="hr-HR"/>
        </w:rPr>
        <w:t>Rijeka pokriva i osigurava i djeluje na području kvarnerskih otoka i priobalja Primorsko-goranske županije.</w:t>
      </w:r>
    </w:p>
    <w:p w:rsidR="00574F78" w:rsidRPr="003A42E4" w:rsidRDefault="00FC3520" w:rsidP="00FC3520">
      <w:pPr>
        <w:jc w:val="both"/>
        <w:rPr>
          <w:rFonts w:cs="Arial"/>
          <w:szCs w:val="22"/>
          <w:shd w:val="clear" w:color="auto" w:fill="FFFFFF"/>
          <w:lang w:eastAsia="en-US"/>
        </w:rPr>
      </w:pPr>
      <w:r w:rsidRPr="003A42E4">
        <w:rPr>
          <w:rFonts w:cs="Arial"/>
          <w:szCs w:val="22"/>
          <w:shd w:val="clear" w:color="auto" w:fill="FFFFFF"/>
        </w:rPr>
        <w:tab/>
        <w:t xml:space="preserve">Baza </w:t>
      </w:r>
      <w:r w:rsidR="007E08AA" w:rsidRPr="003A42E4">
        <w:rPr>
          <w:rFonts w:cs="Arial"/>
          <w:szCs w:val="22"/>
          <w:shd w:val="clear" w:color="auto" w:fill="FFFFFF"/>
          <w:lang w:eastAsia="en-US"/>
        </w:rPr>
        <w:t>HGSS</w:t>
      </w:r>
      <w:r w:rsidRPr="003A42E4">
        <w:rPr>
          <w:rFonts w:cs="Arial"/>
          <w:szCs w:val="22"/>
          <w:shd w:val="clear" w:color="auto" w:fill="FFFFFF"/>
          <w:lang w:eastAsia="en-US"/>
        </w:rPr>
        <w:t xml:space="preserve"> - Stanica Rijeka nalazi se na adresi Franje Matkovića 7a, u skloništu osnovne zaštite Grada Rijeke kojega </w:t>
      </w:r>
      <w:r w:rsidR="007E08AA" w:rsidRPr="003A42E4">
        <w:rPr>
          <w:rFonts w:cs="Arial"/>
          <w:szCs w:val="22"/>
          <w:shd w:val="clear" w:color="auto" w:fill="FFFFFF"/>
          <w:lang w:eastAsia="en-US"/>
        </w:rPr>
        <w:t xml:space="preserve">HGSS – Stanica </w:t>
      </w:r>
      <w:r w:rsidRPr="003A42E4">
        <w:rPr>
          <w:rFonts w:cs="Arial"/>
          <w:szCs w:val="22"/>
          <w:shd w:val="clear" w:color="auto" w:fill="FFFFFF"/>
          <w:lang w:eastAsia="en-US"/>
        </w:rPr>
        <w:t>Rijeka koristi bez naknade.</w:t>
      </w:r>
    </w:p>
    <w:p w:rsidR="00FD6D54" w:rsidRPr="003A42E4" w:rsidRDefault="00A6372B" w:rsidP="00241D72">
      <w:pPr>
        <w:ind w:firstLine="709"/>
        <w:jc w:val="both"/>
        <w:rPr>
          <w:rFonts w:cs="Arial"/>
          <w:szCs w:val="22"/>
          <w:shd w:val="clear" w:color="auto" w:fill="FFFFFF"/>
        </w:rPr>
      </w:pPr>
      <w:r w:rsidRPr="003A42E4">
        <w:rPr>
          <w:rFonts w:cs="Arial"/>
          <w:szCs w:val="22"/>
          <w:shd w:val="clear" w:color="auto" w:fill="FFFFFF"/>
        </w:rPr>
        <w:t>Tijekom 202</w:t>
      </w:r>
      <w:r w:rsidR="008B0E6B" w:rsidRPr="003A42E4">
        <w:rPr>
          <w:rFonts w:cs="Arial"/>
          <w:szCs w:val="22"/>
          <w:shd w:val="clear" w:color="auto" w:fill="FFFFFF"/>
        </w:rPr>
        <w:t>4</w:t>
      </w:r>
      <w:r w:rsidRPr="003A42E4">
        <w:rPr>
          <w:rFonts w:cs="Arial"/>
          <w:szCs w:val="22"/>
          <w:shd w:val="clear" w:color="auto" w:fill="FFFFFF"/>
        </w:rPr>
        <w:t xml:space="preserve">. godine HGSS-Stanica Rijeka odradila je </w:t>
      </w:r>
      <w:r w:rsidR="008B0E6B" w:rsidRPr="003A42E4">
        <w:rPr>
          <w:rFonts w:cs="Arial"/>
          <w:szCs w:val="22"/>
          <w:shd w:val="clear" w:color="auto" w:fill="FFFFFF"/>
        </w:rPr>
        <w:t>61</w:t>
      </w:r>
      <w:r w:rsidRPr="003A42E4">
        <w:rPr>
          <w:rFonts w:cs="Arial"/>
          <w:szCs w:val="22"/>
          <w:shd w:val="clear" w:color="auto" w:fill="FFFFFF"/>
        </w:rPr>
        <w:t xml:space="preserve"> </w:t>
      </w:r>
      <w:r w:rsidR="008B0E6B" w:rsidRPr="003A42E4">
        <w:rPr>
          <w:rFonts w:cs="Arial"/>
          <w:szCs w:val="22"/>
          <w:shd w:val="clear" w:color="auto" w:fill="FFFFFF"/>
        </w:rPr>
        <w:t>akciju</w:t>
      </w:r>
      <w:r w:rsidRPr="003A42E4">
        <w:rPr>
          <w:rFonts w:cs="Arial"/>
          <w:szCs w:val="22"/>
          <w:shd w:val="clear" w:color="auto" w:fill="FFFFFF"/>
        </w:rPr>
        <w:t xml:space="preserve"> spašavanja te je s</w:t>
      </w:r>
      <w:r w:rsidR="00FD6D54" w:rsidRPr="003A42E4">
        <w:rPr>
          <w:rFonts w:cs="Arial"/>
          <w:szCs w:val="22"/>
          <w:shd w:val="clear" w:color="auto" w:fill="FFFFFF"/>
        </w:rPr>
        <w:t>p</w:t>
      </w:r>
      <w:r w:rsidRPr="003A42E4">
        <w:rPr>
          <w:rFonts w:cs="Arial"/>
          <w:szCs w:val="22"/>
          <w:shd w:val="clear" w:color="auto" w:fill="FFFFFF"/>
        </w:rPr>
        <w:t xml:space="preserve">ašeno </w:t>
      </w:r>
      <w:r w:rsidR="008B0E6B" w:rsidRPr="003A42E4">
        <w:rPr>
          <w:rFonts w:cs="Arial"/>
          <w:szCs w:val="22"/>
          <w:shd w:val="clear" w:color="auto" w:fill="FFFFFF"/>
        </w:rPr>
        <w:t>64</w:t>
      </w:r>
      <w:r w:rsidRPr="003A42E4">
        <w:rPr>
          <w:rFonts w:cs="Arial"/>
          <w:szCs w:val="22"/>
          <w:shd w:val="clear" w:color="auto" w:fill="FFFFFF"/>
        </w:rPr>
        <w:t xml:space="preserve"> osob</w:t>
      </w:r>
      <w:r w:rsidR="008B0E6B" w:rsidRPr="003A42E4">
        <w:rPr>
          <w:rFonts w:cs="Arial"/>
          <w:szCs w:val="22"/>
          <w:shd w:val="clear" w:color="auto" w:fill="FFFFFF"/>
        </w:rPr>
        <w:t>e</w:t>
      </w:r>
      <w:r w:rsidR="00FD6D54" w:rsidRPr="003A42E4">
        <w:rPr>
          <w:rFonts w:cs="Arial"/>
          <w:szCs w:val="22"/>
          <w:shd w:val="clear" w:color="auto" w:fill="FFFFFF"/>
        </w:rPr>
        <w:t>.</w:t>
      </w:r>
      <w:r w:rsidR="00065218" w:rsidRPr="003A42E4">
        <w:rPr>
          <w:rFonts w:cs="Arial"/>
          <w:szCs w:val="22"/>
          <w:shd w:val="clear" w:color="auto" w:fill="FFFFFF"/>
        </w:rPr>
        <w:t xml:space="preserve"> </w:t>
      </w:r>
      <w:r w:rsidR="00FD6D54" w:rsidRPr="003A42E4">
        <w:rPr>
          <w:rFonts w:cs="Arial"/>
          <w:szCs w:val="22"/>
          <w:shd w:val="clear" w:color="auto" w:fill="FFFFFF"/>
        </w:rPr>
        <w:t xml:space="preserve">Od tih </w:t>
      </w:r>
      <w:r w:rsidR="008B0E6B" w:rsidRPr="003A42E4">
        <w:rPr>
          <w:rFonts w:cs="Arial"/>
          <w:szCs w:val="22"/>
          <w:shd w:val="clear" w:color="auto" w:fill="FFFFFF"/>
        </w:rPr>
        <w:t>61</w:t>
      </w:r>
      <w:r w:rsidR="00FD6D54" w:rsidRPr="003A42E4">
        <w:rPr>
          <w:rFonts w:cs="Arial"/>
          <w:szCs w:val="22"/>
          <w:shd w:val="clear" w:color="auto" w:fill="FFFFFF"/>
        </w:rPr>
        <w:t xml:space="preserve"> akcija spašavanja, </w:t>
      </w:r>
      <w:r w:rsidR="008B0E6B" w:rsidRPr="003A42E4">
        <w:rPr>
          <w:rFonts w:cs="Arial"/>
          <w:szCs w:val="22"/>
          <w:shd w:val="clear" w:color="auto" w:fill="FFFFFF"/>
        </w:rPr>
        <w:t>52 akcije</w:t>
      </w:r>
      <w:r w:rsidR="00FD6D54" w:rsidRPr="003A42E4">
        <w:rPr>
          <w:rFonts w:cs="Arial"/>
          <w:szCs w:val="22"/>
          <w:shd w:val="clear" w:color="auto" w:fill="FFFFFF"/>
        </w:rPr>
        <w:t xml:space="preserve"> spašavanja bile su intervencije „na poziv“ sa spašenih </w:t>
      </w:r>
      <w:r w:rsidR="008B0E6B" w:rsidRPr="003A42E4">
        <w:rPr>
          <w:rFonts w:cs="Arial"/>
          <w:szCs w:val="22"/>
          <w:shd w:val="clear" w:color="auto" w:fill="FFFFFF"/>
        </w:rPr>
        <w:t>55</w:t>
      </w:r>
      <w:r w:rsidR="00FD6D54" w:rsidRPr="003A42E4">
        <w:rPr>
          <w:rFonts w:cs="Arial"/>
          <w:szCs w:val="22"/>
          <w:shd w:val="clear" w:color="auto" w:fill="FFFFFF"/>
        </w:rPr>
        <w:t xml:space="preserve"> osoba te </w:t>
      </w:r>
      <w:r w:rsidR="008B0E6B" w:rsidRPr="003A42E4">
        <w:rPr>
          <w:rFonts w:cs="Arial"/>
          <w:szCs w:val="22"/>
          <w:shd w:val="clear" w:color="auto" w:fill="FFFFFF"/>
        </w:rPr>
        <w:t>9 akcija</w:t>
      </w:r>
      <w:r w:rsidR="00FD6D54" w:rsidRPr="003A42E4">
        <w:rPr>
          <w:rFonts w:cs="Arial"/>
          <w:szCs w:val="22"/>
          <w:shd w:val="clear" w:color="auto" w:fill="FFFFFF"/>
        </w:rPr>
        <w:t xml:space="preserve"> spašavanja na skijalištu Platak tijekom kojih je </w:t>
      </w:r>
      <w:r w:rsidR="008B0E6B" w:rsidRPr="003A42E4">
        <w:rPr>
          <w:rFonts w:cs="Arial"/>
          <w:szCs w:val="22"/>
          <w:shd w:val="clear" w:color="auto" w:fill="FFFFFF"/>
        </w:rPr>
        <w:t>pružena pomoć 9</w:t>
      </w:r>
      <w:r w:rsidR="00FD6D54" w:rsidRPr="003A42E4">
        <w:rPr>
          <w:rFonts w:cs="Arial"/>
          <w:szCs w:val="22"/>
          <w:shd w:val="clear" w:color="auto" w:fill="FFFFFF"/>
        </w:rPr>
        <w:t xml:space="preserve"> osoba.</w:t>
      </w:r>
    </w:p>
    <w:p w:rsidR="008B0E6B" w:rsidRPr="003A42E4" w:rsidRDefault="008B0E6B" w:rsidP="00241D72">
      <w:pPr>
        <w:ind w:firstLine="709"/>
        <w:jc w:val="both"/>
        <w:rPr>
          <w:rFonts w:cs="Arial"/>
          <w:szCs w:val="22"/>
          <w:shd w:val="clear" w:color="auto" w:fill="FFFFFF"/>
        </w:rPr>
      </w:pPr>
      <w:r w:rsidRPr="003A42E4">
        <w:rPr>
          <w:rFonts w:cs="Arial"/>
          <w:szCs w:val="22"/>
          <w:shd w:val="clear" w:color="auto" w:fill="FFFFFF"/>
        </w:rPr>
        <w:t>Osim što sudjeluje na dežurstvima tijekom rada skijališta Platak, HGSS – Stanica Rijeka sudjeluje i na vanrednim dežurstvima tijekom organiziranih manifestacija na nepristupačnom terenu te sudjeluje u preventivnim dežurstvima tijekom ljetne sezone.</w:t>
      </w:r>
    </w:p>
    <w:p w:rsidR="008B0E6B" w:rsidRPr="003A42E4" w:rsidRDefault="008B0E6B" w:rsidP="00241D72">
      <w:pPr>
        <w:ind w:firstLine="709"/>
        <w:jc w:val="both"/>
        <w:rPr>
          <w:rFonts w:cs="Arial"/>
          <w:szCs w:val="22"/>
          <w:shd w:val="clear" w:color="auto" w:fill="FFFFFF"/>
        </w:rPr>
      </w:pPr>
      <w:r w:rsidRPr="003A42E4">
        <w:rPr>
          <w:rFonts w:cs="Arial"/>
          <w:szCs w:val="22"/>
          <w:shd w:val="clear" w:color="auto" w:fill="FFFFFF"/>
        </w:rPr>
        <w:t>Sveukupno je tijekom 2024. godine odrađeno 64 dežurstva.</w:t>
      </w:r>
    </w:p>
    <w:p w:rsidR="008B0E6B" w:rsidRPr="003A42E4" w:rsidRDefault="008B0E6B" w:rsidP="00241D72">
      <w:pPr>
        <w:ind w:firstLine="709"/>
        <w:jc w:val="both"/>
        <w:rPr>
          <w:rFonts w:cs="Arial"/>
          <w:szCs w:val="22"/>
          <w:shd w:val="clear" w:color="auto" w:fill="FFFFFF"/>
        </w:rPr>
      </w:pPr>
      <w:r w:rsidRPr="003A42E4">
        <w:rPr>
          <w:rFonts w:cs="Arial"/>
          <w:szCs w:val="22"/>
          <w:shd w:val="clear" w:color="auto" w:fill="FFFFFF"/>
        </w:rPr>
        <w:t xml:space="preserve">U 2024. godini dva su člana HGSS – Stanice Rijeka, nakon dugogodišnjeg školovanja, stekla naslov Instruktora HGSS-a. </w:t>
      </w:r>
    </w:p>
    <w:p w:rsidR="00FC3520" w:rsidRPr="003A42E4" w:rsidRDefault="00FC3520" w:rsidP="00FC3520">
      <w:pPr>
        <w:pStyle w:val="NoSpacing"/>
        <w:jc w:val="both"/>
        <w:rPr>
          <w:rFonts w:ascii="Arial" w:hAnsi="Arial" w:cs="Arial"/>
          <w:bCs/>
          <w:noProof/>
          <w:lang w:val="hr-HR"/>
        </w:rPr>
      </w:pPr>
      <w:r w:rsidRPr="003A42E4">
        <w:rPr>
          <w:rFonts w:ascii="Arial" w:hAnsi="Arial" w:cs="Arial"/>
          <w:shd w:val="clear" w:color="auto" w:fill="FFFFFF"/>
        </w:rPr>
        <w:tab/>
      </w:r>
      <w:r w:rsidRPr="003A42E4">
        <w:rPr>
          <w:rFonts w:ascii="Arial" w:hAnsi="Arial" w:cs="Arial"/>
          <w:shd w:val="clear" w:color="auto" w:fill="FFFFFF"/>
          <w:lang w:val="hr-HR"/>
        </w:rPr>
        <w:t>Detaljna analiza intervencija u 202</w:t>
      </w:r>
      <w:r w:rsidR="008B0E6B" w:rsidRPr="003A42E4">
        <w:rPr>
          <w:rFonts w:ascii="Arial" w:hAnsi="Arial" w:cs="Arial"/>
          <w:shd w:val="clear" w:color="auto" w:fill="FFFFFF"/>
          <w:lang w:val="hr-HR"/>
        </w:rPr>
        <w:t>4</w:t>
      </w:r>
      <w:r w:rsidRPr="003A42E4">
        <w:rPr>
          <w:rFonts w:ascii="Arial" w:hAnsi="Arial" w:cs="Arial"/>
          <w:shd w:val="clear" w:color="auto" w:fill="FFFFFF"/>
          <w:lang w:val="hr-HR"/>
        </w:rPr>
        <w:t xml:space="preserve">. godini </w:t>
      </w:r>
      <w:r w:rsidR="007E08AA" w:rsidRPr="003A42E4">
        <w:rPr>
          <w:rFonts w:ascii="Arial" w:hAnsi="Arial" w:cs="Arial"/>
          <w:shd w:val="clear" w:color="auto" w:fill="FFFFFF"/>
          <w:lang w:val="hr-HR"/>
        </w:rPr>
        <w:t xml:space="preserve">HGSS – Stanice </w:t>
      </w:r>
      <w:r w:rsidRPr="003A42E4">
        <w:rPr>
          <w:rFonts w:ascii="Arial" w:hAnsi="Arial" w:cs="Arial"/>
          <w:shd w:val="clear" w:color="auto" w:fill="FFFFFF"/>
          <w:lang w:val="hr-HR"/>
        </w:rPr>
        <w:t xml:space="preserve">Rijeka prikazana je kroz </w:t>
      </w:r>
      <w:r w:rsidRPr="003A42E4">
        <w:rPr>
          <w:rFonts w:ascii="Arial" w:hAnsi="Arial" w:cs="Arial"/>
          <w:lang w:val="hr-HR"/>
        </w:rPr>
        <w:t xml:space="preserve">Izvješće o izvršenju programa i projekata te utrošku sredstava za financiranje redovite djelatnosti </w:t>
      </w:r>
      <w:r w:rsidR="000A55A8" w:rsidRPr="003A42E4">
        <w:rPr>
          <w:rFonts w:ascii="Arial" w:hAnsi="Arial" w:cs="Arial"/>
          <w:lang w:val="hr-HR"/>
        </w:rPr>
        <w:t>HGSS</w:t>
      </w:r>
      <w:r w:rsidRPr="003A42E4">
        <w:rPr>
          <w:rFonts w:ascii="Arial" w:hAnsi="Arial" w:cs="Arial"/>
          <w:lang w:val="hr-HR"/>
        </w:rPr>
        <w:t xml:space="preserve"> – Stanice Rijeka u 202</w:t>
      </w:r>
      <w:r w:rsidR="008B0E6B" w:rsidRPr="003A42E4">
        <w:rPr>
          <w:rFonts w:ascii="Arial" w:hAnsi="Arial" w:cs="Arial"/>
          <w:lang w:val="hr-HR"/>
        </w:rPr>
        <w:t>4</w:t>
      </w:r>
      <w:r w:rsidRPr="003A42E4">
        <w:rPr>
          <w:rFonts w:ascii="Arial" w:hAnsi="Arial" w:cs="Arial"/>
          <w:lang w:val="hr-HR"/>
        </w:rPr>
        <w:t>. godini te kroz P</w:t>
      </w:r>
      <w:r w:rsidRPr="003A42E4">
        <w:rPr>
          <w:rFonts w:ascii="Arial" w:hAnsi="Arial" w:cs="Arial"/>
          <w:noProof/>
          <w:lang w:val="hr-HR"/>
        </w:rPr>
        <w:t xml:space="preserve">rijedlog programa javnih potreba za obavljanje djelatnosti </w:t>
      </w:r>
      <w:r w:rsidR="000A55A8" w:rsidRPr="003A42E4">
        <w:rPr>
          <w:rFonts w:ascii="Arial" w:hAnsi="Arial" w:cs="Arial"/>
          <w:noProof/>
          <w:lang w:val="hr-HR"/>
        </w:rPr>
        <w:t>HGSS</w:t>
      </w:r>
      <w:r w:rsidRPr="003A42E4">
        <w:rPr>
          <w:rFonts w:ascii="Arial" w:hAnsi="Arial" w:cs="Arial"/>
          <w:noProof/>
          <w:lang w:val="hr-HR"/>
        </w:rPr>
        <w:t xml:space="preserve"> – Stanic</w:t>
      </w:r>
      <w:r w:rsidR="007E08AA" w:rsidRPr="003A42E4">
        <w:rPr>
          <w:rFonts w:ascii="Arial" w:hAnsi="Arial" w:cs="Arial"/>
          <w:noProof/>
          <w:lang w:val="hr-HR"/>
        </w:rPr>
        <w:t>e</w:t>
      </w:r>
      <w:r w:rsidRPr="003A42E4">
        <w:rPr>
          <w:rFonts w:ascii="Arial" w:hAnsi="Arial" w:cs="Arial"/>
          <w:noProof/>
          <w:lang w:val="hr-HR"/>
        </w:rPr>
        <w:t xml:space="preserve"> Rijeka</w:t>
      </w:r>
      <w:r w:rsidRPr="003A42E4">
        <w:rPr>
          <w:rFonts w:ascii="Arial" w:hAnsi="Arial" w:cs="Arial"/>
          <w:bCs/>
          <w:noProof/>
          <w:lang w:val="hr-HR"/>
        </w:rPr>
        <w:t xml:space="preserve"> za 202</w:t>
      </w:r>
      <w:r w:rsidR="008B0E6B" w:rsidRPr="003A42E4">
        <w:rPr>
          <w:rFonts w:ascii="Arial" w:hAnsi="Arial" w:cs="Arial"/>
          <w:bCs/>
          <w:noProof/>
          <w:lang w:val="hr-HR"/>
        </w:rPr>
        <w:t>5</w:t>
      </w:r>
      <w:r w:rsidRPr="003A42E4">
        <w:rPr>
          <w:rFonts w:ascii="Arial" w:hAnsi="Arial" w:cs="Arial"/>
          <w:bCs/>
          <w:noProof/>
          <w:lang w:val="hr-HR"/>
        </w:rPr>
        <w:t>. godinu</w:t>
      </w:r>
      <w:r w:rsidR="0073034E">
        <w:rPr>
          <w:rFonts w:ascii="Arial" w:hAnsi="Arial" w:cs="Arial"/>
          <w:bCs/>
          <w:noProof/>
          <w:lang w:val="hr-HR"/>
        </w:rPr>
        <w:t>.</w:t>
      </w:r>
    </w:p>
    <w:p w:rsidR="00FC3520" w:rsidRPr="003A42E4" w:rsidRDefault="00FC3520" w:rsidP="00FC3520">
      <w:pPr>
        <w:pStyle w:val="NoSpacing"/>
        <w:jc w:val="both"/>
        <w:rPr>
          <w:rFonts w:ascii="Arial" w:hAnsi="Arial" w:cs="Arial"/>
          <w:bCs/>
          <w:noProof/>
        </w:rPr>
      </w:pPr>
    </w:p>
    <w:p w:rsidR="00F53144" w:rsidRPr="003A42E4" w:rsidRDefault="0088579F" w:rsidP="0088579F">
      <w:pPr>
        <w:widowControl w:val="0"/>
        <w:tabs>
          <w:tab w:val="left" w:pos="709"/>
        </w:tabs>
        <w:jc w:val="both"/>
        <w:rPr>
          <w:rFonts w:cs="Arial"/>
          <w:b/>
          <w:szCs w:val="22"/>
        </w:rPr>
      </w:pPr>
      <w:r w:rsidRPr="003A42E4">
        <w:rPr>
          <w:rFonts w:cs="Arial"/>
          <w:b/>
          <w:szCs w:val="22"/>
        </w:rPr>
        <w:t>3.3. V</w:t>
      </w:r>
      <w:r w:rsidR="00F53144" w:rsidRPr="003A42E4">
        <w:rPr>
          <w:rFonts w:cs="Arial"/>
          <w:b/>
          <w:szCs w:val="22"/>
        </w:rPr>
        <w:t>ATROGASTVO</w:t>
      </w:r>
      <w:r w:rsidR="00782F79" w:rsidRPr="003A42E4">
        <w:rPr>
          <w:rFonts w:cs="Arial"/>
          <w:b/>
          <w:szCs w:val="22"/>
        </w:rPr>
        <w:t xml:space="preserve"> </w:t>
      </w:r>
    </w:p>
    <w:p w:rsidR="00F53144" w:rsidRPr="003A42E4" w:rsidRDefault="00F53144" w:rsidP="00382893">
      <w:pPr>
        <w:widowControl w:val="0"/>
        <w:tabs>
          <w:tab w:val="left" w:pos="709"/>
        </w:tabs>
        <w:jc w:val="both"/>
        <w:rPr>
          <w:rFonts w:cs="Arial"/>
          <w:szCs w:val="22"/>
        </w:rPr>
      </w:pPr>
    </w:p>
    <w:p w:rsidR="00F53144" w:rsidRPr="003A42E4" w:rsidRDefault="00382893" w:rsidP="00382893">
      <w:pPr>
        <w:widowControl w:val="0"/>
        <w:tabs>
          <w:tab w:val="left" w:pos="709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</w:r>
      <w:r w:rsidR="00F53144" w:rsidRPr="003A42E4">
        <w:rPr>
          <w:rFonts w:cs="Arial"/>
          <w:szCs w:val="22"/>
        </w:rPr>
        <w:t>Vatrogasne postrojbe na području grada Rijeke</w:t>
      </w:r>
      <w:r w:rsidR="00D57629" w:rsidRPr="003A42E4">
        <w:rPr>
          <w:rFonts w:cs="Arial"/>
          <w:szCs w:val="22"/>
        </w:rPr>
        <w:t>,</w:t>
      </w:r>
      <w:r w:rsidR="00F53144" w:rsidRPr="003A42E4">
        <w:rPr>
          <w:rFonts w:cs="Arial"/>
          <w:szCs w:val="22"/>
        </w:rPr>
        <w:t xml:space="preserve"> </w:t>
      </w:r>
      <w:r w:rsidR="00EC4E3A" w:rsidRPr="003A42E4">
        <w:rPr>
          <w:rFonts w:cs="Arial"/>
          <w:szCs w:val="22"/>
        </w:rPr>
        <w:t xml:space="preserve">osim </w:t>
      </w:r>
      <w:r w:rsidR="00F53144" w:rsidRPr="003A42E4">
        <w:rPr>
          <w:rFonts w:cs="Arial"/>
          <w:szCs w:val="22"/>
        </w:rPr>
        <w:t>gašenja požara i spašavanja ljudi i imovine, kontinuirano u okviru svojih nadležnosti provode i preventivne mjere zaštite od požara s ciljem smanjenja broja požara i nesreća</w:t>
      </w:r>
      <w:r w:rsidR="00EC4E3A" w:rsidRPr="003A42E4">
        <w:rPr>
          <w:rFonts w:cs="Arial"/>
          <w:szCs w:val="22"/>
        </w:rPr>
        <w:t xml:space="preserve"> </w:t>
      </w:r>
      <w:r w:rsidR="00F53144" w:rsidRPr="003A42E4">
        <w:rPr>
          <w:rFonts w:cs="Arial"/>
          <w:szCs w:val="22"/>
        </w:rPr>
        <w:t xml:space="preserve">odnosno ublažavanja </w:t>
      </w:r>
      <w:r w:rsidR="00EC4E3A" w:rsidRPr="003A42E4">
        <w:rPr>
          <w:rFonts w:cs="Arial"/>
          <w:szCs w:val="22"/>
        </w:rPr>
        <w:t xml:space="preserve">njihovih </w:t>
      </w:r>
      <w:r w:rsidR="00F53144" w:rsidRPr="003A42E4">
        <w:rPr>
          <w:rFonts w:cs="Arial"/>
          <w:szCs w:val="22"/>
        </w:rPr>
        <w:t>posljedica.</w:t>
      </w:r>
    </w:p>
    <w:p w:rsidR="00F53144" w:rsidRPr="003A42E4" w:rsidRDefault="00382893" w:rsidP="00382893">
      <w:pPr>
        <w:widowControl w:val="0"/>
        <w:tabs>
          <w:tab w:val="left" w:pos="709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</w:r>
      <w:r w:rsidR="00F53144" w:rsidRPr="003A42E4">
        <w:rPr>
          <w:rFonts w:cs="Arial"/>
          <w:szCs w:val="22"/>
        </w:rPr>
        <w:t xml:space="preserve">Na području grada Rijeke djeluju Javna vatrogasna postrojba Grada Rijeke, Dobrovoljna vatrogasna društva Sušak-Rijeka i Drenova, kao </w:t>
      </w:r>
      <w:r w:rsidR="00583E80" w:rsidRPr="003A42E4">
        <w:rPr>
          <w:rFonts w:cs="Arial"/>
          <w:szCs w:val="22"/>
        </w:rPr>
        <w:t xml:space="preserve">i </w:t>
      </w:r>
      <w:r w:rsidR="00F53144" w:rsidRPr="003A42E4">
        <w:rPr>
          <w:rFonts w:cs="Arial"/>
          <w:szCs w:val="22"/>
        </w:rPr>
        <w:t xml:space="preserve">profesionalne vatrogasne postrojbe u </w:t>
      </w:r>
      <w:r w:rsidR="00390838" w:rsidRPr="003A42E4">
        <w:rPr>
          <w:rFonts w:cs="Arial"/>
          <w:szCs w:val="22"/>
        </w:rPr>
        <w:t>gospodarstvu Luke Rijeka d.d. i</w:t>
      </w:r>
      <w:r w:rsidR="00A73A4D" w:rsidRPr="003A42E4">
        <w:rPr>
          <w:rFonts w:cs="Arial"/>
          <w:szCs w:val="22"/>
        </w:rPr>
        <w:t xml:space="preserve"> </w:t>
      </w:r>
      <w:r w:rsidR="00F53144" w:rsidRPr="003A42E4">
        <w:rPr>
          <w:rFonts w:cs="Arial"/>
          <w:szCs w:val="22"/>
        </w:rPr>
        <w:t xml:space="preserve">3. </w:t>
      </w:r>
      <w:r w:rsidR="004D3E00" w:rsidRPr="003A42E4">
        <w:rPr>
          <w:rFonts w:cs="Arial"/>
          <w:szCs w:val="22"/>
        </w:rPr>
        <w:t>MAJ</w:t>
      </w:r>
      <w:r w:rsidR="00F53144" w:rsidRPr="003A42E4">
        <w:rPr>
          <w:rFonts w:cs="Arial"/>
          <w:szCs w:val="22"/>
        </w:rPr>
        <w:t xml:space="preserve"> Brodogradilište d.d.</w:t>
      </w:r>
      <w:r w:rsidR="004D3E00" w:rsidRPr="003A42E4">
        <w:rPr>
          <w:rFonts w:cs="Arial"/>
          <w:szCs w:val="22"/>
        </w:rPr>
        <w:t xml:space="preserve"> Rijeka.</w:t>
      </w:r>
      <w:r w:rsidR="005D3849" w:rsidRPr="003A42E4">
        <w:rPr>
          <w:rFonts w:cs="Arial"/>
          <w:szCs w:val="22"/>
        </w:rPr>
        <w:t xml:space="preserve"> Sve </w:t>
      </w:r>
      <w:r w:rsidR="00AF3A6D" w:rsidRPr="003A42E4">
        <w:rPr>
          <w:rFonts w:cs="Arial"/>
          <w:szCs w:val="22"/>
        </w:rPr>
        <w:t xml:space="preserve">navedene </w:t>
      </w:r>
      <w:r w:rsidR="005D3849" w:rsidRPr="003A42E4">
        <w:rPr>
          <w:rFonts w:cs="Arial"/>
          <w:szCs w:val="22"/>
        </w:rPr>
        <w:t>postrojbe udružene su u Gradsku vatrogasnu zajednicu Rijeka.</w:t>
      </w:r>
    </w:p>
    <w:p w:rsidR="0072434F" w:rsidRPr="003A42E4" w:rsidRDefault="0072434F" w:rsidP="00D607F9">
      <w:pPr>
        <w:widowControl w:val="0"/>
        <w:tabs>
          <w:tab w:val="left" w:pos="720"/>
        </w:tabs>
        <w:jc w:val="both"/>
        <w:rPr>
          <w:rFonts w:cs="Arial"/>
          <w:szCs w:val="22"/>
        </w:rPr>
      </w:pPr>
    </w:p>
    <w:p w:rsidR="00D607F9" w:rsidRPr="003A42E4" w:rsidRDefault="0088579F" w:rsidP="00D607F9">
      <w:pPr>
        <w:pStyle w:val="NoSpacing"/>
        <w:rPr>
          <w:rFonts w:ascii="Arial" w:hAnsi="Arial" w:cs="Arial"/>
          <w:b/>
          <w:lang w:val="hr-HR"/>
        </w:rPr>
      </w:pPr>
      <w:r w:rsidRPr="003A42E4">
        <w:rPr>
          <w:rFonts w:ascii="Arial" w:hAnsi="Arial" w:cs="Arial"/>
          <w:b/>
          <w:lang w:val="hr-HR"/>
        </w:rPr>
        <w:t>3</w:t>
      </w:r>
      <w:r w:rsidR="00D607F9" w:rsidRPr="003A42E4">
        <w:rPr>
          <w:rFonts w:ascii="Arial" w:hAnsi="Arial" w:cs="Arial"/>
          <w:b/>
          <w:lang w:val="hr-HR"/>
        </w:rPr>
        <w:t>.3.1.</w:t>
      </w:r>
      <w:r w:rsidR="00D607F9" w:rsidRPr="003A42E4">
        <w:rPr>
          <w:rFonts w:ascii="Arial" w:hAnsi="Arial" w:cs="Arial"/>
          <w:b/>
          <w:lang w:val="hr-HR"/>
        </w:rPr>
        <w:tab/>
      </w:r>
      <w:r w:rsidR="007631DF" w:rsidRPr="003A42E4">
        <w:rPr>
          <w:rFonts w:ascii="Arial" w:hAnsi="Arial" w:cs="Arial"/>
          <w:b/>
          <w:lang w:val="hr-HR"/>
        </w:rPr>
        <w:t>T</w:t>
      </w:r>
      <w:r w:rsidR="007631DF" w:rsidRPr="003A42E4">
        <w:rPr>
          <w:rFonts w:ascii="Arial" w:hAnsi="Arial" w:cs="Arial"/>
          <w:b/>
        </w:rPr>
        <w:t>emeljne</w:t>
      </w:r>
      <w:r w:rsidR="007631DF" w:rsidRPr="003A42E4">
        <w:rPr>
          <w:rFonts w:ascii="Arial" w:hAnsi="Arial" w:cs="Arial"/>
          <w:b/>
          <w:lang w:val="hr-HR"/>
        </w:rPr>
        <w:t xml:space="preserve"> </w:t>
      </w:r>
      <w:r w:rsidR="007631DF" w:rsidRPr="003A42E4">
        <w:rPr>
          <w:rFonts w:ascii="Arial" w:hAnsi="Arial" w:cs="Arial"/>
          <w:b/>
        </w:rPr>
        <w:t>aktivnosti</w:t>
      </w:r>
    </w:p>
    <w:p w:rsidR="00D607F9" w:rsidRPr="003A42E4" w:rsidRDefault="00D607F9" w:rsidP="00D607F9">
      <w:pPr>
        <w:widowControl w:val="0"/>
        <w:tabs>
          <w:tab w:val="left" w:pos="720"/>
        </w:tabs>
        <w:jc w:val="both"/>
        <w:rPr>
          <w:szCs w:val="22"/>
        </w:rPr>
      </w:pPr>
    </w:p>
    <w:p w:rsidR="007E08AA" w:rsidRPr="003A42E4" w:rsidRDefault="00D607F9" w:rsidP="00D607F9">
      <w:pPr>
        <w:widowControl w:val="0"/>
        <w:tabs>
          <w:tab w:val="left" w:pos="720"/>
        </w:tabs>
        <w:ind w:firstLine="708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>Javna v</w:t>
      </w:r>
      <w:r w:rsidR="00B11C36" w:rsidRPr="003A42E4">
        <w:rPr>
          <w:rFonts w:cs="Arial"/>
          <w:szCs w:val="22"/>
        </w:rPr>
        <w:t>atrogasna postrojba Grada Rijeke</w:t>
      </w:r>
      <w:r w:rsidRPr="003A42E4">
        <w:rPr>
          <w:rFonts w:cs="Arial"/>
          <w:szCs w:val="22"/>
        </w:rPr>
        <w:t xml:space="preserve"> u 20</w:t>
      </w:r>
      <w:r w:rsidR="00BB6B1A" w:rsidRPr="003A42E4">
        <w:rPr>
          <w:rFonts w:cs="Arial"/>
          <w:szCs w:val="22"/>
        </w:rPr>
        <w:t>2</w:t>
      </w:r>
      <w:r w:rsidR="00D57629" w:rsidRPr="003A42E4">
        <w:rPr>
          <w:rFonts w:cs="Arial"/>
          <w:szCs w:val="22"/>
        </w:rPr>
        <w:t>4</w:t>
      </w:r>
      <w:r w:rsidRPr="003A42E4">
        <w:rPr>
          <w:rFonts w:cs="Arial"/>
          <w:szCs w:val="22"/>
        </w:rPr>
        <w:t>. godini kontinuirano je obavljala svoju temeljnu djelatnost gašenja požara, spašavanja ljudi i imovine, sudjelovala</w:t>
      </w:r>
      <w:r w:rsidR="00E54CDD" w:rsidRPr="003A42E4">
        <w:rPr>
          <w:rFonts w:cs="Arial"/>
          <w:szCs w:val="22"/>
        </w:rPr>
        <w:t xml:space="preserve"> je</w:t>
      </w:r>
      <w:r w:rsidRPr="003A42E4">
        <w:rPr>
          <w:rFonts w:cs="Arial"/>
          <w:szCs w:val="22"/>
        </w:rPr>
        <w:t xml:space="preserve"> u provedbi preventivnih mjera zaštite od požara te nastavila rad i aktivnosti u cilju povećanja operativnosti i podizanja nivoa zaštite od požara u </w:t>
      </w:r>
      <w:r w:rsidR="00207AB2" w:rsidRPr="003A42E4">
        <w:rPr>
          <w:rFonts w:cs="Arial"/>
          <w:szCs w:val="22"/>
        </w:rPr>
        <w:t>g</w:t>
      </w:r>
      <w:r w:rsidRPr="003A42E4">
        <w:rPr>
          <w:rFonts w:cs="Arial"/>
          <w:szCs w:val="22"/>
        </w:rPr>
        <w:t>radu Rijeci.</w:t>
      </w:r>
      <w:r w:rsidR="00FC5C4B" w:rsidRPr="003A42E4">
        <w:rPr>
          <w:rFonts w:cs="Arial"/>
          <w:szCs w:val="22"/>
        </w:rPr>
        <w:t xml:space="preserve"> </w:t>
      </w:r>
    </w:p>
    <w:p w:rsidR="00BB6B1A" w:rsidRPr="003A42E4" w:rsidRDefault="00BB6B1A" w:rsidP="00D607F9">
      <w:pPr>
        <w:widowControl w:val="0"/>
        <w:tabs>
          <w:tab w:val="left" w:pos="720"/>
        </w:tabs>
        <w:ind w:firstLine="708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>U Postrojbi je tijekom 202</w:t>
      </w:r>
      <w:r w:rsidR="00D57629" w:rsidRPr="003A42E4">
        <w:rPr>
          <w:rFonts w:cs="Arial"/>
          <w:szCs w:val="22"/>
        </w:rPr>
        <w:t>4</w:t>
      </w:r>
      <w:r w:rsidRPr="003A42E4">
        <w:rPr>
          <w:rFonts w:cs="Arial"/>
          <w:szCs w:val="22"/>
        </w:rPr>
        <w:t>. bilo zaposleno 1</w:t>
      </w:r>
      <w:r w:rsidR="00D57629" w:rsidRPr="003A42E4">
        <w:rPr>
          <w:rFonts w:cs="Arial"/>
          <w:szCs w:val="22"/>
        </w:rPr>
        <w:t>32</w:t>
      </w:r>
      <w:r w:rsidRPr="003A42E4">
        <w:rPr>
          <w:rFonts w:cs="Arial"/>
          <w:szCs w:val="22"/>
        </w:rPr>
        <w:t xml:space="preserve"> </w:t>
      </w:r>
      <w:r w:rsidR="00C364EB" w:rsidRPr="003A42E4">
        <w:rPr>
          <w:rFonts w:cs="Arial"/>
          <w:szCs w:val="22"/>
        </w:rPr>
        <w:t>osoba</w:t>
      </w:r>
      <w:r w:rsidRPr="003A42E4">
        <w:rPr>
          <w:rFonts w:cs="Arial"/>
          <w:szCs w:val="22"/>
        </w:rPr>
        <w:t xml:space="preserve"> na vatrogasnim poslovima i </w:t>
      </w:r>
      <w:r w:rsidR="00A73A4D" w:rsidRPr="003A42E4">
        <w:rPr>
          <w:rFonts w:cs="Arial"/>
          <w:szCs w:val="22"/>
        </w:rPr>
        <w:t>dvije</w:t>
      </w:r>
      <w:r w:rsidRPr="003A42E4">
        <w:rPr>
          <w:rFonts w:cs="Arial"/>
          <w:szCs w:val="22"/>
        </w:rPr>
        <w:t xml:space="preserve"> djelatnice na administrativnim poslovima.</w:t>
      </w:r>
    </w:p>
    <w:p w:rsidR="00B55998" w:rsidRPr="003A42E4" w:rsidRDefault="00B55998" w:rsidP="00D607F9">
      <w:pPr>
        <w:widowControl w:val="0"/>
        <w:tabs>
          <w:tab w:val="left" w:pos="720"/>
        </w:tabs>
        <w:ind w:firstLine="708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>Prosječna starost zaposlenika je 43 godine.</w:t>
      </w:r>
    </w:p>
    <w:p w:rsidR="00BB6B1A" w:rsidRPr="003A42E4" w:rsidRDefault="00BB6B1A" w:rsidP="00D607F9">
      <w:pPr>
        <w:widowControl w:val="0"/>
        <w:tabs>
          <w:tab w:val="left" w:pos="720"/>
        </w:tabs>
        <w:ind w:firstLine="708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>Postrojba djeluje na dvije lokacije</w:t>
      </w:r>
      <w:r w:rsidR="00B55998" w:rsidRPr="003A42E4">
        <w:rPr>
          <w:rFonts w:cs="Arial"/>
          <w:szCs w:val="22"/>
        </w:rPr>
        <w:t xml:space="preserve">: u Krešimirovoj ulici 38 i Radničkoj ulici 31. Raspolaže s </w:t>
      </w:r>
      <w:r w:rsidR="00B55998" w:rsidRPr="003A42E4">
        <w:rPr>
          <w:rFonts w:cs="Arial"/>
          <w:szCs w:val="22"/>
        </w:rPr>
        <w:lastRenderedPageBreak/>
        <w:t>3</w:t>
      </w:r>
      <w:r w:rsidR="00A73A4D" w:rsidRPr="003A42E4">
        <w:rPr>
          <w:rFonts w:cs="Arial"/>
          <w:szCs w:val="22"/>
        </w:rPr>
        <w:t>0</w:t>
      </w:r>
      <w:r w:rsidR="00B55998" w:rsidRPr="003A42E4">
        <w:rPr>
          <w:rFonts w:cs="Arial"/>
          <w:szCs w:val="22"/>
        </w:rPr>
        <w:t xml:space="preserve"> vozila, a prosječna starost vozila je </w:t>
      </w:r>
      <w:r w:rsidR="00A73A4D" w:rsidRPr="003A42E4">
        <w:rPr>
          <w:rFonts w:cs="Arial"/>
          <w:szCs w:val="22"/>
        </w:rPr>
        <w:t>1</w:t>
      </w:r>
      <w:r w:rsidR="0046538D" w:rsidRPr="003A42E4">
        <w:rPr>
          <w:rFonts w:cs="Arial"/>
          <w:szCs w:val="22"/>
        </w:rPr>
        <w:t>6</w:t>
      </w:r>
      <w:r w:rsidR="00B55998" w:rsidRPr="003A42E4">
        <w:rPr>
          <w:rFonts w:cs="Arial"/>
          <w:szCs w:val="22"/>
        </w:rPr>
        <w:t xml:space="preserve"> godina.</w:t>
      </w:r>
      <w:r w:rsidRPr="003A42E4">
        <w:rPr>
          <w:rFonts w:cs="Arial"/>
          <w:szCs w:val="22"/>
        </w:rPr>
        <w:t xml:space="preserve"> </w:t>
      </w:r>
    </w:p>
    <w:p w:rsidR="00B55998" w:rsidRPr="003A42E4" w:rsidRDefault="00AF3A6D" w:rsidP="00AF3A6D">
      <w:pPr>
        <w:widowControl w:val="0"/>
        <w:tabs>
          <w:tab w:val="left" w:pos="720"/>
        </w:tabs>
        <w:ind w:firstLine="708"/>
        <w:jc w:val="both"/>
        <w:rPr>
          <w:rFonts w:cs="Arial"/>
          <w:szCs w:val="22"/>
          <w:highlight w:val="yellow"/>
        </w:rPr>
      </w:pPr>
      <w:r w:rsidRPr="003A42E4">
        <w:rPr>
          <w:rFonts w:cs="Arial"/>
          <w:szCs w:val="22"/>
        </w:rPr>
        <w:t xml:space="preserve">Sukladno </w:t>
      </w:r>
      <w:r w:rsidRPr="003A42E4">
        <w:rPr>
          <w:szCs w:val="22"/>
        </w:rPr>
        <w:t xml:space="preserve">Planu zaštite od požara </w:t>
      </w:r>
      <w:r w:rsidR="00E50F3B" w:rsidRPr="003A42E4">
        <w:rPr>
          <w:szCs w:val="22"/>
        </w:rPr>
        <w:t>za</w:t>
      </w:r>
      <w:r w:rsidRPr="003A42E4">
        <w:rPr>
          <w:szCs w:val="22"/>
        </w:rPr>
        <w:t xml:space="preserve"> područj</w:t>
      </w:r>
      <w:r w:rsidR="00E50F3B" w:rsidRPr="003A42E4">
        <w:rPr>
          <w:szCs w:val="22"/>
        </w:rPr>
        <w:t>e</w:t>
      </w:r>
      <w:r w:rsidRPr="003A42E4">
        <w:rPr>
          <w:szCs w:val="22"/>
        </w:rPr>
        <w:t xml:space="preserve"> grada Rijeke</w:t>
      </w:r>
      <w:r w:rsidR="00E50F3B" w:rsidRPr="003A42E4">
        <w:rPr>
          <w:szCs w:val="22"/>
        </w:rPr>
        <w:t>, Postrojba</w:t>
      </w:r>
      <w:r w:rsidRPr="003A42E4">
        <w:rPr>
          <w:szCs w:val="22"/>
        </w:rPr>
        <w:t xml:space="preserve"> </w:t>
      </w:r>
      <w:r w:rsidRPr="003A42E4">
        <w:rPr>
          <w:rFonts w:cs="Arial"/>
          <w:szCs w:val="22"/>
        </w:rPr>
        <w:t>djeluje na području grada Rijeke i okolnih gradova i općina: Bakar, Kastav, Kraljevica, Čavle, Klana, Kostrena</w:t>
      </w:r>
      <w:r w:rsidR="00FC5C4B" w:rsidRPr="003A42E4">
        <w:rPr>
          <w:rFonts w:cs="Arial"/>
          <w:szCs w:val="22"/>
        </w:rPr>
        <w:t xml:space="preserve"> </w:t>
      </w:r>
      <w:r w:rsidR="00E50F3B" w:rsidRPr="003A42E4">
        <w:rPr>
          <w:rFonts w:cs="Arial"/>
          <w:szCs w:val="22"/>
        </w:rPr>
        <w:t>i</w:t>
      </w:r>
      <w:r w:rsidRPr="003A42E4">
        <w:rPr>
          <w:rFonts w:cs="Arial"/>
          <w:szCs w:val="22"/>
        </w:rPr>
        <w:t xml:space="preserve"> Viškovo.</w:t>
      </w:r>
      <w:r w:rsidR="00065218" w:rsidRPr="003A42E4">
        <w:rPr>
          <w:rFonts w:cs="Arial"/>
          <w:szCs w:val="22"/>
        </w:rPr>
        <w:t xml:space="preserve"> </w:t>
      </w:r>
      <w:r w:rsidR="00B55998" w:rsidRPr="003A42E4">
        <w:rPr>
          <w:rFonts w:cs="Arial"/>
          <w:szCs w:val="22"/>
        </w:rPr>
        <w:t>Po zapovijedi županijskog ili glavnog vatrogasnog zapovjednika, Postrojba djeluje i na podru</w:t>
      </w:r>
      <w:r w:rsidR="00943693" w:rsidRPr="003A42E4">
        <w:rPr>
          <w:rFonts w:cs="Arial"/>
          <w:szCs w:val="22"/>
        </w:rPr>
        <w:t>čjima drugih jedinica lokalne s</w:t>
      </w:r>
      <w:r w:rsidR="00B55998" w:rsidRPr="003A42E4">
        <w:rPr>
          <w:rFonts w:cs="Arial"/>
          <w:szCs w:val="22"/>
        </w:rPr>
        <w:t>amouprave.</w:t>
      </w:r>
    </w:p>
    <w:p w:rsidR="00D607F9" w:rsidRPr="003A42E4" w:rsidRDefault="00D607F9" w:rsidP="00D607F9">
      <w:pPr>
        <w:widowControl w:val="0"/>
        <w:tabs>
          <w:tab w:val="left" w:pos="720"/>
        </w:tabs>
        <w:ind w:firstLine="708"/>
        <w:jc w:val="both"/>
        <w:rPr>
          <w:rFonts w:cs="Arial"/>
          <w:szCs w:val="22"/>
          <w:highlight w:val="yellow"/>
        </w:rPr>
      </w:pPr>
    </w:p>
    <w:p w:rsidR="00D607F9" w:rsidRPr="003A42E4" w:rsidRDefault="0088579F" w:rsidP="00D607F9">
      <w:pPr>
        <w:widowControl w:val="0"/>
        <w:tabs>
          <w:tab w:val="left" w:pos="720"/>
        </w:tabs>
        <w:jc w:val="both"/>
        <w:rPr>
          <w:rFonts w:cs="Arial"/>
          <w:b/>
          <w:szCs w:val="22"/>
        </w:rPr>
      </w:pPr>
      <w:r w:rsidRPr="003A42E4">
        <w:rPr>
          <w:rFonts w:cs="Arial"/>
          <w:b/>
          <w:szCs w:val="22"/>
        </w:rPr>
        <w:t>3</w:t>
      </w:r>
      <w:r w:rsidR="00D607F9" w:rsidRPr="003A42E4">
        <w:rPr>
          <w:rFonts w:cs="Arial"/>
          <w:b/>
          <w:szCs w:val="22"/>
        </w:rPr>
        <w:t>.3.2.</w:t>
      </w:r>
      <w:r w:rsidR="00D607F9" w:rsidRPr="003A42E4">
        <w:rPr>
          <w:rFonts w:cs="Arial"/>
          <w:b/>
          <w:szCs w:val="22"/>
        </w:rPr>
        <w:tab/>
      </w:r>
      <w:r w:rsidR="007631DF" w:rsidRPr="003A42E4">
        <w:rPr>
          <w:rFonts w:cs="Arial"/>
          <w:b/>
          <w:szCs w:val="22"/>
        </w:rPr>
        <w:t>Pregled intervencija u gradu Rijeci u 202</w:t>
      </w:r>
      <w:r w:rsidR="006C1272" w:rsidRPr="003A42E4">
        <w:rPr>
          <w:rFonts w:cs="Arial"/>
          <w:b/>
          <w:szCs w:val="22"/>
        </w:rPr>
        <w:t>4</w:t>
      </w:r>
      <w:r w:rsidR="007631DF" w:rsidRPr="003A42E4">
        <w:rPr>
          <w:rFonts w:cs="Arial"/>
          <w:b/>
          <w:szCs w:val="22"/>
        </w:rPr>
        <w:t>. godini</w:t>
      </w:r>
    </w:p>
    <w:p w:rsidR="00D607F9" w:rsidRPr="003A42E4" w:rsidRDefault="00D607F9" w:rsidP="00C9504C">
      <w:pPr>
        <w:widowControl w:val="0"/>
        <w:tabs>
          <w:tab w:val="left" w:pos="720"/>
        </w:tabs>
        <w:jc w:val="both"/>
        <w:rPr>
          <w:rFonts w:cs="Arial"/>
          <w:szCs w:val="22"/>
        </w:rPr>
      </w:pPr>
    </w:p>
    <w:p w:rsidR="00D607F9" w:rsidRPr="003A42E4" w:rsidRDefault="00D607F9" w:rsidP="00D607F9">
      <w:pPr>
        <w:widowControl w:val="0"/>
        <w:tabs>
          <w:tab w:val="left" w:pos="720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</w:r>
      <w:r w:rsidR="00623CEE" w:rsidRPr="003A42E4">
        <w:rPr>
          <w:rFonts w:cs="Arial"/>
          <w:szCs w:val="22"/>
        </w:rPr>
        <w:t>Javna vatrogasna postrojba Grada Rijeke</w:t>
      </w:r>
      <w:r w:rsidRPr="003A42E4">
        <w:rPr>
          <w:rFonts w:cs="Arial"/>
          <w:szCs w:val="22"/>
        </w:rPr>
        <w:t xml:space="preserve"> </w:t>
      </w:r>
      <w:r w:rsidR="00E54CDD" w:rsidRPr="003A42E4">
        <w:rPr>
          <w:rFonts w:cs="Arial"/>
          <w:szCs w:val="22"/>
        </w:rPr>
        <w:t>je u 20</w:t>
      </w:r>
      <w:r w:rsidR="00B55998" w:rsidRPr="003A42E4">
        <w:rPr>
          <w:rFonts w:cs="Arial"/>
          <w:szCs w:val="22"/>
        </w:rPr>
        <w:t>2</w:t>
      </w:r>
      <w:r w:rsidR="006C1272" w:rsidRPr="003A42E4">
        <w:rPr>
          <w:rFonts w:cs="Arial"/>
          <w:szCs w:val="22"/>
        </w:rPr>
        <w:t>4</w:t>
      </w:r>
      <w:r w:rsidR="00E54CDD" w:rsidRPr="003A42E4">
        <w:rPr>
          <w:rFonts w:cs="Arial"/>
          <w:szCs w:val="22"/>
        </w:rPr>
        <w:t>. godini izvršila</w:t>
      </w:r>
      <w:r w:rsidRPr="003A42E4">
        <w:rPr>
          <w:rFonts w:cs="Arial"/>
          <w:szCs w:val="22"/>
        </w:rPr>
        <w:t xml:space="preserve"> ukupno </w:t>
      </w:r>
      <w:r w:rsidR="00D30C9D" w:rsidRPr="003A42E4">
        <w:rPr>
          <w:rFonts w:cs="Arial"/>
          <w:szCs w:val="22"/>
        </w:rPr>
        <w:t>1</w:t>
      </w:r>
      <w:r w:rsidR="000E1680" w:rsidRPr="003A42E4">
        <w:rPr>
          <w:rFonts w:cs="Arial"/>
          <w:szCs w:val="22"/>
        </w:rPr>
        <w:t>.</w:t>
      </w:r>
      <w:r w:rsidR="006C1272" w:rsidRPr="003A42E4">
        <w:rPr>
          <w:rFonts w:cs="Arial"/>
          <w:szCs w:val="22"/>
        </w:rPr>
        <w:t>727</w:t>
      </w:r>
      <w:r w:rsidRPr="003A42E4">
        <w:rPr>
          <w:rFonts w:cs="Arial"/>
          <w:szCs w:val="22"/>
        </w:rPr>
        <w:t xml:space="preserve"> intervencija.</w:t>
      </w:r>
      <w:r w:rsidR="00BC7165" w:rsidRPr="003A42E4">
        <w:rPr>
          <w:rFonts w:cs="Arial"/>
          <w:szCs w:val="22"/>
        </w:rPr>
        <w:t xml:space="preserve"> </w:t>
      </w:r>
    </w:p>
    <w:p w:rsidR="00B55998" w:rsidRPr="003A42E4" w:rsidRDefault="007811AC" w:rsidP="00AF3A6D">
      <w:pPr>
        <w:widowControl w:val="0"/>
        <w:tabs>
          <w:tab w:val="left" w:pos="720"/>
        </w:tabs>
        <w:ind w:firstLine="708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>Od tog broja na području grada Rijeke izvršeno</w:t>
      </w:r>
      <w:r w:rsidR="009633A7" w:rsidRPr="003A42E4">
        <w:rPr>
          <w:rFonts w:cs="Arial"/>
          <w:szCs w:val="22"/>
        </w:rPr>
        <w:t xml:space="preserve"> je</w:t>
      </w:r>
      <w:r w:rsidRPr="003A42E4">
        <w:rPr>
          <w:rFonts w:cs="Arial"/>
          <w:szCs w:val="22"/>
        </w:rPr>
        <w:t xml:space="preserve"> </w:t>
      </w:r>
      <w:r w:rsidR="00AF3A6D" w:rsidRPr="003A42E4">
        <w:rPr>
          <w:rFonts w:cs="Arial"/>
          <w:szCs w:val="22"/>
        </w:rPr>
        <w:t>1</w:t>
      </w:r>
      <w:r w:rsidR="00B55998" w:rsidRPr="003A42E4">
        <w:rPr>
          <w:rFonts w:cs="Arial"/>
          <w:szCs w:val="22"/>
        </w:rPr>
        <w:t>.</w:t>
      </w:r>
      <w:r w:rsidR="0046538D" w:rsidRPr="003A42E4">
        <w:rPr>
          <w:rFonts w:cs="Arial"/>
          <w:szCs w:val="22"/>
        </w:rPr>
        <w:t>5</w:t>
      </w:r>
      <w:r w:rsidR="006C1272" w:rsidRPr="003A42E4">
        <w:rPr>
          <w:rFonts w:cs="Arial"/>
          <w:szCs w:val="22"/>
        </w:rPr>
        <w:t>03</w:t>
      </w:r>
      <w:r w:rsidR="00883020" w:rsidRPr="003A42E4">
        <w:rPr>
          <w:rFonts w:cs="Arial"/>
          <w:szCs w:val="22"/>
        </w:rPr>
        <w:t xml:space="preserve"> </w:t>
      </w:r>
      <w:r w:rsidR="00950520" w:rsidRPr="003A42E4">
        <w:rPr>
          <w:rFonts w:cs="Arial"/>
          <w:szCs w:val="22"/>
        </w:rPr>
        <w:t>intervencija</w:t>
      </w:r>
      <w:r w:rsidRPr="003A42E4">
        <w:rPr>
          <w:rFonts w:cs="Arial"/>
          <w:szCs w:val="22"/>
        </w:rPr>
        <w:t xml:space="preserve">, </w:t>
      </w:r>
      <w:r w:rsidR="00E50F3B" w:rsidRPr="003A42E4">
        <w:rPr>
          <w:rFonts w:cs="Arial"/>
          <w:szCs w:val="22"/>
        </w:rPr>
        <w:t xml:space="preserve">a </w:t>
      </w:r>
      <w:r w:rsidRPr="003A42E4">
        <w:rPr>
          <w:rFonts w:cs="Arial"/>
          <w:szCs w:val="22"/>
        </w:rPr>
        <w:t xml:space="preserve">u gradovima i općinama „riječkog prstena“ </w:t>
      </w:r>
      <w:r w:rsidR="00E50F3B" w:rsidRPr="003A42E4">
        <w:rPr>
          <w:rFonts w:cs="Arial"/>
          <w:szCs w:val="22"/>
        </w:rPr>
        <w:t xml:space="preserve">izvršeno je </w:t>
      </w:r>
      <w:r w:rsidR="003E1D09" w:rsidRPr="003A42E4">
        <w:rPr>
          <w:rFonts w:cs="Arial"/>
          <w:szCs w:val="22"/>
        </w:rPr>
        <w:t>2</w:t>
      </w:r>
      <w:r w:rsidR="006C1272" w:rsidRPr="003A42E4">
        <w:rPr>
          <w:rFonts w:cs="Arial"/>
          <w:szCs w:val="22"/>
        </w:rPr>
        <w:t>24</w:t>
      </w:r>
      <w:r w:rsidR="00950520" w:rsidRPr="003A42E4">
        <w:rPr>
          <w:rFonts w:cs="Arial"/>
          <w:szCs w:val="22"/>
        </w:rPr>
        <w:t xml:space="preserve"> intervencija</w:t>
      </w:r>
      <w:r w:rsidR="00E50F3B" w:rsidRPr="003A42E4">
        <w:rPr>
          <w:rFonts w:cs="Arial"/>
          <w:szCs w:val="22"/>
        </w:rPr>
        <w:t>.</w:t>
      </w:r>
    </w:p>
    <w:p w:rsidR="003E1D09" w:rsidRPr="003A42E4" w:rsidRDefault="003E1D09" w:rsidP="00AF3A6D">
      <w:pPr>
        <w:widowControl w:val="0"/>
        <w:tabs>
          <w:tab w:val="left" w:pos="720"/>
        </w:tabs>
        <w:ind w:firstLine="708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 xml:space="preserve">Ukupni broj intervencija </w:t>
      </w:r>
      <w:r w:rsidR="006C1272" w:rsidRPr="003A42E4">
        <w:rPr>
          <w:rFonts w:cs="Arial"/>
          <w:szCs w:val="22"/>
        </w:rPr>
        <w:t>manji</w:t>
      </w:r>
      <w:r w:rsidRPr="003A42E4">
        <w:rPr>
          <w:rFonts w:cs="Arial"/>
          <w:szCs w:val="22"/>
        </w:rPr>
        <w:t xml:space="preserve"> je za </w:t>
      </w:r>
      <w:r w:rsidR="006C1272" w:rsidRPr="003A42E4">
        <w:rPr>
          <w:rFonts w:cs="Arial"/>
          <w:szCs w:val="22"/>
        </w:rPr>
        <w:t>1</w:t>
      </w:r>
      <w:r w:rsidRPr="003A42E4">
        <w:rPr>
          <w:rFonts w:cs="Arial"/>
          <w:szCs w:val="22"/>
        </w:rPr>
        <w:t>,</w:t>
      </w:r>
      <w:r w:rsidR="006C1272" w:rsidRPr="003A42E4">
        <w:rPr>
          <w:rFonts w:cs="Arial"/>
          <w:szCs w:val="22"/>
        </w:rPr>
        <w:t>48</w:t>
      </w:r>
      <w:r w:rsidRPr="003A42E4">
        <w:rPr>
          <w:rFonts w:cs="Arial"/>
          <w:szCs w:val="22"/>
        </w:rPr>
        <w:t>% u odnosu na 202</w:t>
      </w:r>
      <w:r w:rsidR="006C1272" w:rsidRPr="003A42E4">
        <w:rPr>
          <w:rFonts w:cs="Arial"/>
          <w:szCs w:val="22"/>
        </w:rPr>
        <w:t>3</w:t>
      </w:r>
      <w:r w:rsidRPr="003A42E4">
        <w:rPr>
          <w:rFonts w:cs="Arial"/>
          <w:szCs w:val="22"/>
        </w:rPr>
        <w:t>. godinu.</w:t>
      </w:r>
    </w:p>
    <w:p w:rsidR="003E1D09" w:rsidRPr="003A42E4" w:rsidRDefault="003E1D09" w:rsidP="00AF3A6D">
      <w:pPr>
        <w:widowControl w:val="0"/>
        <w:tabs>
          <w:tab w:val="left" w:pos="720"/>
        </w:tabs>
        <w:ind w:firstLine="708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 xml:space="preserve">Na otvorenom prostoru ukupno je bilo </w:t>
      </w:r>
      <w:r w:rsidR="000B4F2C" w:rsidRPr="003A42E4">
        <w:rPr>
          <w:rFonts w:cs="Arial"/>
          <w:szCs w:val="22"/>
        </w:rPr>
        <w:t>231</w:t>
      </w:r>
      <w:r w:rsidRPr="003A42E4">
        <w:rPr>
          <w:rFonts w:cs="Arial"/>
          <w:szCs w:val="22"/>
        </w:rPr>
        <w:t xml:space="preserve"> intervencija požara raslinja, ukupna opožarena površina na otvorenom prostoru je </w:t>
      </w:r>
      <w:r w:rsidR="000B4F2C" w:rsidRPr="003A42E4">
        <w:rPr>
          <w:rFonts w:cs="Arial"/>
          <w:szCs w:val="22"/>
        </w:rPr>
        <w:t>70</w:t>
      </w:r>
      <w:r w:rsidRPr="003A42E4">
        <w:rPr>
          <w:rFonts w:cs="Arial"/>
          <w:szCs w:val="22"/>
        </w:rPr>
        <w:t>,</w:t>
      </w:r>
      <w:r w:rsidR="000B4F2C" w:rsidRPr="003A42E4">
        <w:rPr>
          <w:rFonts w:cs="Arial"/>
          <w:szCs w:val="22"/>
        </w:rPr>
        <w:t>52</w:t>
      </w:r>
      <w:r w:rsidRPr="003A42E4">
        <w:rPr>
          <w:rFonts w:cs="Arial"/>
          <w:szCs w:val="22"/>
        </w:rPr>
        <w:t xml:space="preserve"> ha, odnosno 0,</w:t>
      </w:r>
      <w:r w:rsidR="000B4F2C" w:rsidRPr="003A42E4">
        <w:rPr>
          <w:rFonts w:cs="Arial"/>
          <w:szCs w:val="22"/>
        </w:rPr>
        <w:t>3052</w:t>
      </w:r>
      <w:r w:rsidRPr="003A42E4">
        <w:rPr>
          <w:rFonts w:cs="Arial"/>
          <w:szCs w:val="22"/>
        </w:rPr>
        <w:t xml:space="preserve"> ha po intervenciji.</w:t>
      </w:r>
    </w:p>
    <w:p w:rsidR="00FC5C4B" w:rsidRPr="003A42E4" w:rsidRDefault="00FC5C4B" w:rsidP="00AF3A6D">
      <w:pPr>
        <w:widowControl w:val="0"/>
        <w:tabs>
          <w:tab w:val="left" w:pos="720"/>
        </w:tabs>
        <w:ind w:firstLine="708"/>
        <w:jc w:val="both"/>
        <w:rPr>
          <w:rFonts w:cs="Arial"/>
          <w:szCs w:val="22"/>
          <w:highlight w:val="green"/>
        </w:rPr>
      </w:pPr>
    </w:p>
    <w:p w:rsidR="000834D6" w:rsidRPr="003A42E4" w:rsidRDefault="000834D6" w:rsidP="000834D6">
      <w:pPr>
        <w:widowControl w:val="0"/>
        <w:tabs>
          <w:tab w:val="left" w:pos="720"/>
        </w:tabs>
        <w:jc w:val="both"/>
        <w:rPr>
          <w:rFonts w:cs="Arial"/>
          <w:sz w:val="20"/>
        </w:rPr>
      </w:pPr>
      <w:r w:rsidRPr="003A42E4">
        <w:rPr>
          <w:rFonts w:cs="Arial"/>
          <w:sz w:val="20"/>
        </w:rPr>
        <w:t xml:space="preserve">Tablica </w:t>
      </w:r>
      <w:r w:rsidR="00E91393" w:rsidRPr="003A42E4">
        <w:rPr>
          <w:rFonts w:cs="Arial"/>
          <w:sz w:val="20"/>
        </w:rPr>
        <w:t>2</w:t>
      </w:r>
      <w:r w:rsidR="00367D98" w:rsidRPr="003A42E4">
        <w:rPr>
          <w:rFonts w:cs="Arial"/>
          <w:sz w:val="20"/>
        </w:rPr>
        <w:t>.</w:t>
      </w:r>
      <w:r w:rsidRPr="003A42E4">
        <w:rPr>
          <w:rFonts w:cs="Arial"/>
          <w:sz w:val="20"/>
        </w:rPr>
        <w:t xml:space="preserve">: Broj i vrste </w:t>
      </w:r>
      <w:r w:rsidR="00F66FD9" w:rsidRPr="003A42E4">
        <w:rPr>
          <w:rFonts w:cs="Arial"/>
          <w:sz w:val="20"/>
        </w:rPr>
        <w:t xml:space="preserve">intervencija </w:t>
      </w:r>
      <w:r w:rsidR="00E50F3B" w:rsidRPr="003A42E4">
        <w:rPr>
          <w:rFonts w:cs="Arial"/>
          <w:sz w:val="20"/>
        </w:rPr>
        <w:t>Postrojbe</w:t>
      </w:r>
      <w:r w:rsidRPr="003A42E4">
        <w:rPr>
          <w:rFonts w:cs="Arial"/>
          <w:sz w:val="20"/>
        </w:rPr>
        <w:t xml:space="preserve"> </w:t>
      </w:r>
    </w:p>
    <w:tbl>
      <w:tblPr>
        <w:tblW w:w="794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1439"/>
        <w:gridCol w:w="1694"/>
        <w:gridCol w:w="1694"/>
        <w:gridCol w:w="1170"/>
      </w:tblGrid>
      <w:tr w:rsidR="003A42E4" w:rsidRPr="003A42E4" w:rsidTr="003E1D09">
        <w:trPr>
          <w:trHeight w:val="900"/>
          <w:jc w:val="center"/>
        </w:trPr>
        <w:tc>
          <w:tcPr>
            <w:tcW w:w="1947" w:type="dxa"/>
            <w:shd w:val="clear" w:color="auto" w:fill="E7E6E6" w:themeFill="background2"/>
            <w:vAlign w:val="center"/>
            <w:hideMark/>
          </w:tcPr>
          <w:p w:rsidR="003E1D09" w:rsidRPr="003A42E4" w:rsidRDefault="003E1D09" w:rsidP="000834D6">
            <w:pPr>
              <w:jc w:val="center"/>
              <w:rPr>
                <w:rFonts w:cs="Arial"/>
                <w:b/>
                <w:szCs w:val="22"/>
              </w:rPr>
            </w:pPr>
            <w:r w:rsidRPr="003A42E4">
              <w:rPr>
                <w:rFonts w:cs="Arial"/>
                <w:b/>
                <w:szCs w:val="22"/>
                <w:lang w:val="en-US"/>
              </w:rPr>
              <w:t>Jedinica lokalne samouprave</w:t>
            </w:r>
          </w:p>
        </w:tc>
        <w:tc>
          <w:tcPr>
            <w:tcW w:w="1439" w:type="dxa"/>
            <w:shd w:val="clear" w:color="auto" w:fill="E7E6E6" w:themeFill="background2"/>
            <w:vAlign w:val="center"/>
            <w:hideMark/>
          </w:tcPr>
          <w:p w:rsidR="003E1D09" w:rsidRPr="003A42E4" w:rsidRDefault="003E1D09" w:rsidP="000834D6">
            <w:pPr>
              <w:jc w:val="center"/>
              <w:rPr>
                <w:rFonts w:cs="Arial"/>
                <w:b/>
                <w:szCs w:val="22"/>
              </w:rPr>
            </w:pPr>
            <w:r w:rsidRPr="003A42E4">
              <w:rPr>
                <w:rFonts w:cs="Arial"/>
                <w:b/>
                <w:szCs w:val="22"/>
                <w:lang w:val="en-US"/>
              </w:rPr>
              <w:t>Požarne intervencije</w:t>
            </w:r>
          </w:p>
        </w:tc>
        <w:tc>
          <w:tcPr>
            <w:tcW w:w="1694" w:type="dxa"/>
            <w:shd w:val="clear" w:color="auto" w:fill="E7E6E6" w:themeFill="background2"/>
            <w:vAlign w:val="center"/>
            <w:hideMark/>
          </w:tcPr>
          <w:p w:rsidR="003E1D09" w:rsidRPr="003A42E4" w:rsidRDefault="003E1D09" w:rsidP="000834D6">
            <w:pPr>
              <w:jc w:val="center"/>
              <w:rPr>
                <w:rFonts w:cs="Arial"/>
                <w:b/>
                <w:szCs w:val="22"/>
              </w:rPr>
            </w:pPr>
            <w:r w:rsidRPr="003A42E4">
              <w:rPr>
                <w:rFonts w:cs="Arial"/>
                <w:b/>
                <w:szCs w:val="22"/>
                <w:lang w:val="en-US"/>
              </w:rPr>
              <w:t>Tehničke intervencije</w:t>
            </w:r>
          </w:p>
        </w:tc>
        <w:tc>
          <w:tcPr>
            <w:tcW w:w="1694" w:type="dxa"/>
            <w:shd w:val="clear" w:color="auto" w:fill="E7E6E6" w:themeFill="background2"/>
            <w:vAlign w:val="center"/>
            <w:hideMark/>
          </w:tcPr>
          <w:p w:rsidR="003E1D09" w:rsidRPr="003A42E4" w:rsidRDefault="003E1D09" w:rsidP="000834D6">
            <w:pPr>
              <w:jc w:val="center"/>
              <w:rPr>
                <w:rFonts w:cs="Arial"/>
                <w:b/>
                <w:szCs w:val="22"/>
              </w:rPr>
            </w:pPr>
            <w:r w:rsidRPr="003A42E4">
              <w:rPr>
                <w:rFonts w:cs="Arial"/>
                <w:b/>
                <w:szCs w:val="22"/>
                <w:lang w:val="en-US"/>
              </w:rPr>
              <w:t>Ostale intervencije</w:t>
            </w:r>
          </w:p>
        </w:tc>
        <w:tc>
          <w:tcPr>
            <w:tcW w:w="1170" w:type="dxa"/>
            <w:shd w:val="clear" w:color="auto" w:fill="E7E6E6" w:themeFill="background2"/>
            <w:vAlign w:val="center"/>
            <w:hideMark/>
          </w:tcPr>
          <w:p w:rsidR="003E1D09" w:rsidRPr="003A42E4" w:rsidRDefault="003E1D09" w:rsidP="000834D6">
            <w:pPr>
              <w:jc w:val="center"/>
              <w:rPr>
                <w:rFonts w:cs="Arial"/>
                <w:b/>
                <w:szCs w:val="22"/>
              </w:rPr>
            </w:pPr>
            <w:r w:rsidRPr="003A42E4">
              <w:rPr>
                <w:rFonts w:cs="Arial"/>
                <w:b/>
                <w:szCs w:val="22"/>
                <w:lang w:val="en-US"/>
              </w:rPr>
              <w:t xml:space="preserve">UKUPNO </w:t>
            </w:r>
          </w:p>
        </w:tc>
      </w:tr>
      <w:tr w:rsidR="003A42E4" w:rsidRPr="003A42E4" w:rsidTr="003E1D09">
        <w:trPr>
          <w:trHeight w:val="154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9" w:rsidRPr="003A42E4" w:rsidRDefault="003E1D09" w:rsidP="00883020">
            <w:pPr>
              <w:jc w:val="center"/>
              <w:rPr>
                <w:rFonts w:cs="Arial"/>
                <w:bCs/>
                <w:szCs w:val="22"/>
              </w:rPr>
            </w:pPr>
            <w:r w:rsidRPr="003A42E4">
              <w:rPr>
                <w:rFonts w:cs="Arial"/>
                <w:bCs/>
                <w:szCs w:val="22"/>
              </w:rPr>
              <w:t>BAKAR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9" w:rsidRPr="003A42E4" w:rsidRDefault="000B4F2C" w:rsidP="00963017">
            <w:pPr>
              <w:jc w:val="center"/>
              <w:rPr>
                <w:rFonts w:cs="Arial"/>
                <w:szCs w:val="22"/>
              </w:rPr>
            </w:pPr>
            <w:r w:rsidRPr="003A42E4">
              <w:rPr>
                <w:rFonts w:cs="Arial"/>
                <w:szCs w:val="22"/>
              </w:rPr>
              <w:t>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9" w:rsidRPr="003A42E4" w:rsidRDefault="000B4F2C" w:rsidP="003E1D09">
            <w:pPr>
              <w:jc w:val="center"/>
              <w:rPr>
                <w:rFonts w:cs="Arial"/>
                <w:szCs w:val="22"/>
              </w:rPr>
            </w:pPr>
            <w:r w:rsidRPr="003A42E4">
              <w:rPr>
                <w:rFonts w:cs="Arial"/>
                <w:szCs w:val="22"/>
              </w:rPr>
              <w:t>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9" w:rsidRPr="003A42E4" w:rsidRDefault="003E1D09" w:rsidP="000B4F2C">
            <w:pPr>
              <w:jc w:val="center"/>
              <w:rPr>
                <w:rFonts w:cs="Arial"/>
                <w:szCs w:val="22"/>
              </w:rPr>
            </w:pPr>
            <w:r w:rsidRPr="003A42E4">
              <w:rPr>
                <w:rFonts w:cs="Arial"/>
                <w:szCs w:val="22"/>
              </w:rPr>
              <w:t>1</w:t>
            </w:r>
            <w:r w:rsidR="000B4F2C" w:rsidRPr="003A42E4">
              <w:rPr>
                <w:rFonts w:cs="Arial"/>
                <w:szCs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9" w:rsidRPr="003A42E4" w:rsidRDefault="000B4F2C" w:rsidP="0088302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3A42E4">
              <w:rPr>
                <w:rFonts w:cs="Arial"/>
                <w:b/>
                <w:bCs/>
                <w:szCs w:val="22"/>
              </w:rPr>
              <w:t>41</w:t>
            </w:r>
          </w:p>
        </w:tc>
      </w:tr>
      <w:tr w:rsidR="003A42E4" w:rsidRPr="003A42E4" w:rsidTr="00C83A82">
        <w:trPr>
          <w:trHeight w:val="200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9" w:rsidRPr="003A42E4" w:rsidRDefault="003E1D09" w:rsidP="00883020">
            <w:pPr>
              <w:jc w:val="center"/>
              <w:rPr>
                <w:rFonts w:cs="Arial"/>
                <w:bCs/>
                <w:szCs w:val="22"/>
              </w:rPr>
            </w:pPr>
            <w:r w:rsidRPr="003A42E4">
              <w:rPr>
                <w:rFonts w:cs="Arial"/>
                <w:bCs/>
                <w:szCs w:val="22"/>
              </w:rPr>
              <w:t>ČAVLE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9" w:rsidRPr="003A42E4" w:rsidRDefault="000B4F2C" w:rsidP="003E1D09">
            <w:pPr>
              <w:jc w:val="center"/>
              <w:rPr>
                <w:rFonts w:cs="Arial"/>
                <w:szCs w:val="22"/>
              </w:rPr>
            </w:pPr>
            <w:r w:rsidRPr="003A42E4">
              <w:rPr>
                <w:rFonts w:cs="Arial"/>
                <w:szCs w:val="22"/>
              </w:rPr>
              <w:t>15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9" w:rsidRPr="003A42E4" w:rsidRDefault="000B4F2C" w:rsidP="00883020">
            <w:pPr>
              <w:jc w:val="center"/>
              <w:rPr>
                <w:rFonts w:cs="Arial"/>
                <w:szCs w:val="22"/>
              </w:rPr>
            </w:pPr>
            <w:r w:rsidRPr="003A42E4">
              <w:rPr>
                <w:rFonts w:cs="Arial"/>
                <w:szCs w:val="22"/>
              </w:rPr>
              <w:t>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9" w:rsidRPr="003A42E4" w:rsidRDefault="000B4F2C" w:rsidP="00883020">
            <w:pPr>
              <w:jc w:val="center"/>
              <w:rPr>
                <w:rFonts w:cs="Arial"/>
                <w:szCs w:val="22"/>
              </w:rPr>
            </w:pPr>
            <w:r w:rsidRPr="003A42E4">
              <w:rPr>
                <w:rFonts w:cs="Arial"/>
                <w:szCs w:val="22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9" w:rsidRPr="003A42E4" w:rsidRDefault="000B4F2C" w:rsidP="0088302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3A42E4">
              <w:rPr>
                <w:rFonts w:cs="Arial"/>
                <w:b/>
                <w:bCs/>
                <w:szCs w:val="22"/>
              </w:rPr>
              <w:t>28</w:t>
            </w:r>
          </w:p>
        </w:tc>
      </w:tr>
      <w:tr w:rsidR="003A42E4" w:rsidRPr="003A42E4" w:rsidTr="00C83A82">
        <w:trPr>
          <w:trHeight w:val="233"/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9" w:rsidRPr="003A42E4" w:rsidRDefault="003E1D09" w:rsidP="00883020">
            <w:pPr>
              <w:jc w:val="center"/>
              <w:rPr>
                <w:rFonts w:cs="Arial"/>
                <w:bCs/>
                <w:szCs w:val="22"/>
              </w:rPr>
            </w:pPr>
            <w:r w:rsidRPr="003A42E4">
              <w:rPr>
                <w:rFonts w:cs="Arial"/>
                <w:bCs/>
                <w:szCs w:val="22"/>
              </w:rPr>
              <w:t>KASTAV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9" w:rsidRPr="003A42E4" w:rsidRDefault="003E1D09" w:rsidP="000B4F2C">
            <w:pPr>
              <w:jc w:val="center"/>
              <w:rPr>
                <w:rFonts w:cs="Arial"/>
                <w:szCs w:val="22"/>
              </w:rPr>
            </w:pPr>
            <w:r w:rsidRPr="003A42E4">
              <w:rPr>
                <w:rFonts w:cs="Arial"/>
                <w:szCs w:val="22"/>
              </w:rPr>
              <w:t>1</w:t>
            </w:r>
            <w:r w:rsidR="000B4F2C" w:rsidRPr="003A42E4">
              <w:rPr>
                <w:rFonts w:cs="Arial"/>
                <w:szCs w:val="22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9" w:rsidRPr="003A42E4" w:rsidRDefault="000B4F2C" w:rsidP="00883020">
            <w:pPr>
              <w:jc w:val="center"/>
              <w:rPr>
                <w:rFonts w:cs="Arial"/>
                <w:szCs w:val="22"/>
              </w:rPr>
            </w:pPr>
            <w:r w:rsidRPr="003A42E4">
              <w:rPr>
                <w:rFonts w:cs="Arial"/>
                <w:szCs w:val="22"/>
              </w:rPr>
              <w:t>19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9" w:rsidRPr="003A42E4" w:rsidRDefault="000B4F2C" w:rsidP="00883020">
            <w:pPr>
              <w:jc w:val="center"/>
              <w:rPr>
                <w:rFonts w:cs="Arial"/>
                <w:szCs w:val="22"/>
              </w:rPr>
            </w:pPr>
            <w:r w:rsidRPr="003A42E4">
              <w:rPr>
                <w:rFonts w:cs="Arial"/>
                <w:szCs w:val="22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9" w:rsidRPr="003A42E4" w:rsidRDefault="000B4F2C" w:rsidP="00963017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3A42E4">
              <w:rPr>
                <w:rFonts w:cs="Arial"/>
                <w:b/>
                <w:bCs/>
                <w:szCs w:val="22"/>
              </w:rPr>
              <w:t>37</w:t>
            </w:r>
          </w:p>
        </w:tc>
      </w:tr>
      <w:tr w:rsidR="003A42E4" w:rsidRPr="003A42E4" w:rsidTr="003E1D09">
        <w:trPr>
          <w:trHeight w:val="278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9" w:rsidRPr="003A42E4" w:rsidRDefault="003E1D09" w:rsidP="00883020">
            <w:pPr>
              <w:jc w:val="center"/>
              <w:rPr>
                <w:rFonts w:cs="Arial"/>
                <w:bCs/>
                <w:szCs w:val="22"/>
              </w:rPr>
            </w:pPr>
            <w:r w:rsidRPr="003A42E4">
              <w:rPr>
                <w:rFonts w:cs="Arial"/>
                <w:bCs/>
                <w:szCs w:val="22"/>
              </w:rPr>
              <w:t>KRALJEVICA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9" w:rsidRPr="003A42E4" w:rsidRDefault="003E1D09" w:rsidP="000B4F2C">
            <w:pPr>
              <w:jc w:val="center"/>
              <w:rPr>
                <w:rFonts w:cs="Arial"/>
                <w:szCs w:val="22"/>
              </w:rPr>
            </w:pPr>
            <w:r w:rsidRPr="003A42E4">
              <w:rPr>
                <w:rFonts w:cs="Arial"/>
                <w:szCs w:val="22"/>
              </w:rPr>
              <w:t>1</w:t>
            </w:r>
            <w:r w:rsidR="000B4F2C" w:rsidRPr="003A42E4">
              <w:rPr>
                <w:rFonts w:cs="Arial"/>
                <w:szCs w:val="22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9" w:rsidRPr="003A42E4" w:rsidRDefault="003E1D09" w:rsidP="000B4F2C">
            <w:pPr>
              <w:jc w:val="center"/>
              <w:rPr>
                <w:rFonts w:cs="Arial"/>
                <w:szCs w:val="22"/>
              </w:rPr>
            </w:pPr>
            <w:r w:rsidRPr="003A42E4">
              <w:rPr>
                <w:rFonts w:cs="Arial"/>
                <w:szCs w:val="22"/>
              </w:rPr>
              <w:t>1</w:t>
            </w:r>
            <w:r w:rsidR="000B4F2C" w:rsidRPr="003A42E4">
              <w:rPr>
                <w:rFonts w:cs="Arial"/>
                <w:szCs w:val="22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9" w:rsidRPr="003A42E4" w:rsidRDefault="000B4F2C" w:rsidP="00883020">
            <w:pPr>
              <w:jc w:val="center"/>
              <w:rPr>
                <w:rFonts w:cs="Arial"/>
                <w:szCs w:val="22"/>
              </w:rPr>
            </w:pPr>
            <w:r w:rsidRPr="003A42E4">
              <w:rPr>
                <w:rFonts w:cs="Arial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9" w:rsidRPr="003A42E4" w:rsidRDefault="000B4F2C" w:rsidP="0088302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3A42E4">
              <w:rPr>
                <w:rFonts w:cs="Arial"/>
                <w:b/>
                <w:bCs/>
                <w:szCs w:val="22"/>
              </w:rPr>
              <w:t>23</w:t>
            </w:r>
          </w:p>
        </w:tc>
      </w:tr>
      <w:tr w:rsidR="003A42E4" w:rsidRPr="003A42E4" w:rsidTr="003E1D09">
        <w:trPr>
          <w:trHeight w:val="269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9" w:rsidRPr="003A42E4" w:rsidRDefault="003E1D09" w:rsidP="00883020">
            <w:pPr>
              <w:jc w:val="center"/>
              <w:rPr>
                <w:rFonts w:cs="Arial"/>
                <w:bCs/>
                <w:szCs w:val="22"/>
              </w:rPr>
            </w:pPr>
            <w:r w:rsidRPr="003A42E4">
              <w:rPr>
                <w:rFonts w:cs="Arial"/>
                <w:bCs/>
                <w:szCs w:val="22"/>
              </w:rPr>
              <w:t>KOSTRENA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9" w:rsidRPr="003A42E4" w:rsidRDefault="000B4F2C" w:rsidP="00963017">
            <w:pPr>
              <w:jc w:val="center"/>
              <w:rPr>
                <w:rFonts w:cs="Arial"/>
                <w:szCs w:val="22"/>
              </w:rPr>
            </w:pPr>
            <w:r w:rsidRPr="003A42E4">
              <w:rPr>
                <w:rFonts w:cs="Arial"/>
                <w:szCs w:val="22"/>
              </w:rPr>
              <w:t>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9" w:rsidRPr="003A42E4" w:rsidRDefault="003E1D09" w:rsidP="000B4F2C">
            <w:pPr>
              <w:jc w:val="center"/>
              <w:rPr>
                <w:rFonts w:cs="Arial"/>
                <w:szCs w:val="22"/>
              </w:rPr>
            </w:pPr>
            <w:r w:rsidRPr="003A42E4">
              <w:rPr>
                <w:rFonts w:cs="Arial"/>
                <w:szCs w:val="22"/>
              </w:rPr>
              <w:t>1</w:t>
            </w:r>
            <w:r w:rsidR="000B4F2C" w:rsidRPr="003A42E4">
              <w:rPr>
                <w:rFonts w:cs="Arial"/>
                <w:szCs w:val="22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9" w:rsidRPr="003A42E4" w:rsidRDefault="000B4F2C" w:rsidP="00883020">
            <w:pPr>
              <w:jc w:val="center"/>
              <w:rPr>
                <w:rFonts w:cs="Arial"/>
                <w:szCs w:val="22"/>
              </w:rPr>
            </w:pPr>
            <w:r w:rsidRPr="003A42E4">
              <w:rPr>
                <w:rFonts w:cs="Arial"/>
                <w:szCs w:val="22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9" w:rsidRPr="003A42E4" w:rsidRDefault="003E1D09" w:rsidP="000B4F2C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3A42E4">
              <w:rPr>
                <w:rFonts w:cs="Arial"/>
                <w:b/>
                <w:bCs/>
                <w:szCs w:val="22"/>
              </w:rPr>
              <w:t>2</w:t>
            </w:r>
            <w:r w:rsidR="000B4F2C" w:rsidRPr="003A42E4">
              <w:rPr>
                <w:rFonts w:cs="Arial"/>
                <w:b/>
                <w:bCs/>
                <w:szCs w:val="22"/>
              </w:rPr>
              <w:t>5</w:t>
            </w:r>
          </w:p>
        </w:tc>
      </w:tr>
      <w:tr w:rsidR="003A42E4" w:rsidRPr="003A42E4" w:rsidTr="003E1D09">
        <w:trPr>
          <w:trHeight w:val="130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E1D09" w:rsidRPr="003A42E4" w:rsidRDefault="003E1D09" w:rsidP="00883020">
            <w:pPr>
              <w:jc w:val="center"/>
              <w:rPr>
                <w:rFonts w:cs="Arial"/>
                <w:bCs/>
                <w:szCs w:val="22"/>
              </w:rPr>
            </w:pPr>
            <w:r w:rsidRPr="003A42E4">
              <w:rPr>
                <w:rFonts w:cs="Arial"/>
                <w:bCs/>
                <w:szCs w:val="22"/>
              </w:rPr>
              <w:t>RIJEKA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E1D09" w:rsidRPr="003A42E4" w:rsidRDefault="003E1D09" w:rsidP="000B4F2C">
            <w:pPr>
              <w:jc w:val="center"/>
              <w:rPr>
                <w:rFonts w:cs="Arial"/>
                <w:szCs w:val="22"/>
              </w:rPr>
            </w:pPr>
            <w:r w:rsidRPr="003A42E4">
              <w:rPr>
                <w:rFonts w:cs="Arial"/>
                <w:szCs w:val="22"/>
              </w:rPr>
              <w:t>3</w:t>
            </w:r>
            <w:r w:rsidR="000B4F2C" w:rsidRPr="003A42E4">
              <w:rPr>
                <w:rFonts w:cs="Arial"/>
                <w:szCs w:val="22"/>
              </w:rPr>
              <w:t>23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E1D09" w:rsidRPr="003A42E4" w:rsidRDefault="003E1D09" w:rsidP="000B4F2C">
            <w:pPr>
              <w:jc w:val="center"/>
              <w:rPr>
                <w:rFonts w:cs="Arial"/>
                <w:szCs w:val="22"/>
              </w:rPr>
            </w:pPr>
            <w:r w:rsidRPr="003A42E4">
              <w:rPr>
                <w:rFonts w:cs="Arial"/>
                <w:szCs w:val="22"/>
              </w:rPr>
              <w:t>1</w:t>
            </w:r>
            <w:r w:rsidR="000B4F2C" w:rsidRPr="003A42E4">
              <w:rPr>
                <w:rFonts w:cs="Arial"/>
                <w:szCs w:val="22"/>
              </w:rPr>
              <w:t>081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E1D09" w:rsidRPr="003A42E4" w:rsidRDefault="000B4F2C" w:rsidP="00883020">
            <w:pPr>
              <w:jc w:val="center"/>
              <w:rPr>
                <w:rFonts w:cs="Arial"/>
                <w:szCs w:val="22"/>
              </w:rPr>
            </w:pPr>
            <w:r w:rsidRPr="003A42E4">
              <w:rPr>
                <w:rFonts w:cs="Arial"/>
                <w:szCs w:val="22"/>
              </w:rPr>
              <w:t>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E1D09" w:rsidRPr="003A42E4" w:rsidRDefault="003E1D09" w:rsidP="000B4F2C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3A42E4">
              <w:rPr>
                <w:rFonts w:cs="Arial"/>
                <w:b/>
                <w:bCs/>
                <w:szCs w:val="22"/>
              </w:rPr>
              <w:t>1.5</w:t>
            </w:r>
            <w:r w:rsidR="000B4F2C" w:rsidRPr="003A42E4">
              <w:rPr>
                <w:rFonts w:cs="Arial"/>
                <w:b/>
                <w:bCs/>
                <w:szCs w:val="22"/>
              </w:rPr>
              <w:t>03</w:t>
            </w:r>
          </w:p>
        </w:tc>
      </w:tr>
      <w:tr w:rsidR="003A42E4" w:rsidRPr="003A42E4" w:rsidTr="003E1D09">
        <w:trPr>
          <w:trHeight w:val="177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9" w:rsidRPr="003A42E4" w:rsidRDefault="003E1D09" w:rsidP="00883020">
            <w:pPr>
              <w:jc w:val="center"/>
              <w:rPr>
                <w:rFonts w:cs="Arial"/>
                <w:bCs/>
                <w:szCs w:val="22"/>
              </w:rPr>
            </w:pPr>
            <w:r w:rsidRPr="003A42E4">
              <w:rPr>
                <w:rFonts w:cs="Arial"/>
                <w:bCs/>
                <w:szCs w:val="22"/>
              </w:rPr>
              <w:t>VIŠKOVO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9" w:rsidRPr="003A42E4" w:rsidRDefault="000B4F2C" w:rsidP="00883020">
            <w:pPr>
              <w:jc w:val="center"/>
              <w:rPr>
                <w:rFonts w:cs="Arial"/>
                <w:szCs w:val="22"/>
              </w:rPr>
            </w:pPr>
            <w:r w:rsidRPr="003A42E4">
              <w:rPr>
                <w:rFonts w:cs="Arial"/>
                <w:szCs w:val="22"/>
              </w:rPr>
              <w:t>3</w:t>
            </w:r>
            <w:r w:rsidR="003E1D09" w:rsidRPr="003A42E4">
              <w:rPr>
                <w:rFonts w:cs="Arial"/>
                <w:szCs w:val="22"/>
              </w:rPr>
              <w:t>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9" w:rsidRPr="003A42E4" w:rsidRDefault="000B4F2C" w:rsidP="003E1D09">
            <w:pPr>
              <w:jc w:val="center"/>
              <w:rPr>
                <w:rFonts w:cs="Arial"/>
                <w:szCs w:val="22"/>
              </w:rPr>
            </w:pPr>
            <w:r w:rsidRPr="003A42E4">
              <w:rPr>
                <w:rFonts w:cs="Arial"/>
                <w:szCs w:val="22"/>
              </w:rPr>
              <w:t>17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9" w:rsidRPr="003A42E4" w:rsidRDefault="000B4F2C" w:rsidP="00883020">
            <w:pPr>
              <w:jc w:val="center"/>
              <w:rPr>
                <w:rFonts w:cs="Arial"/>
                <w:szCs w:val="22"/>
              </w:rPr>
            </w:pPr>
            <w:r w:rsidRPr="003A42E4">
              <w:rPr>
                <w:rFonts w:cs="Arial"/>
                <w:szCs w:val="22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9" w:rsidRPr="003A42E4" w:rsidRDefault="000B4F2C" w:rsidP="0088302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3A42E4">
              <w:rPr>
                <w:rFonts w:cs="Arial"/>
                <w:b/>
                <w:bCs/>
                <w:szCs w:val="22"/>
              </w:rPr>
              <w:t>63</w:t>
            </w:r>
          </w:p>
        </w:tc>
      </w:tr>
      <w:tr w:rsidR="003A42E4" w:rsidRPr="003A42E4" w:rsidTr="003E1D09">
        <w:trPr>
          <w:trHeight w:val="208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9" w:rsidRPr="003A42E4" w:rsidRDefault="003E1D09" w:rsidP="00883020">
            <w:pPr>
              <w:jc w:val="center"/>
              <w:rPr>
                <w:rFonts w:cs="Arial"/>
                <w:bCs/>
                <w:szCs w:val="22"/>
              </w:rPr>
            </w:pPr>
            <w:r w:rsidRPr="003A42E4">
              <w:rPr>
                <w:rFonts w:cs="Arial"/>
                <w:bCs/>
                <w:szCs w:val="22"/>
              </w:rPr>
              <w:t>JELENJE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9" w:rsidRPr="003A42E4" w:rsidRDefault="000B4F2C" w:rsidP="00883020">
            <w:pPr>
              <w:jc w:val="center"/>
              <w:rPr>
                <w:rFonts w:cs="Arial"/>
                <w:szCs w:val="22"/>
              </w:rPr>
            </w:pPr>
            <w:r w:rsidRPr="003A42E4">
              <w:rPr>
                <w:rFonts w:cs="Arial"/>
                <w:szCs w:val="22"/>
              </w:rPr>
              <w:t>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9" w:rsidRPr="003A42E4" w:rsidRDefault="000B4F2C" w:rsidP="00883020">
            <w:pPr>
              <w:jc w:val="center"/>
              <w:rPr>
                <w:rFonts w:cs="Arial"/>
                <w:szCs w:val="22"/>
              </w:rPr>
            </w:pPr>
            <w:r w:rsidRPr="003A42E4">
              <w:rPr>
                <w:rFonts w:cs="Arial"/>
                <w:szCs w:val="22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9" w:rsidRPr="003A42E4" w:rsidRDefault="000B4F2C" w:rsidP="00883020">
            <w:pPr>
              <w:jc w:val="center"/>
              <w:rPr>
                <w:rFonts w:cs="Arial"/>
                <w:szCs w:val="22"/>
              </w:rPr>
            </w:pPr>
            <w:r w:rsidRPr="003A42E4">
              <w:rPr>
                <w:rFonts w:cs="Arial"/>
                <w:szCs w:val="2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9" w:rsidRPr="003A42E4" w:rsidRDefault="000B4F2C" w:rsidP="0088302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3A42E4">
              <w:rPr>
                <w:rFonts w:cs="Arial"/>
                <w:b/>
                <w:bCs/>
                <w:szCs w:val="22"/>
              </w:rPr>
              <w:t>4</w:t>
            </w:r>
          </w:p>
        </w:tc>
      </w:tr>
      <w:tr w:rsidR="003A42E4" w:rsidRPr="003A42E4" w:rsidTr="003E1D09">
        <w:trPr>
          <w:trHeight w:val="254"/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9" w:rsidRPr="003A42E4" w:rsidRDefault="003E1D09" w:rsidP="00883020">
            <w:pPr>
              <w:jc w:val="center"/>
              <w:rPr>
                <w:rFonts w:cs="Arial"/>
                <w:bCs/>
                <w:szCs w:val="22"/>
              </w:rPr>
            </w:pPr>
            <w:r w:rsidRPr="003A42E4">
              <w:rPr>
                <w:rFonts w:cs="Arial"/>
                <w:bCs/>
                <w:szCs w:val="22"/>
              </w:rPr>
              <w:t>KLANA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9" w:rsidRPr="003A42E4" w:rsidRDefault="000B4F2C" w:rsidP="00883020">
            <w:pPr>
              <w:jc w:val="center"/>
              <w:rPr>
                <w:rFonts w:cs="Arial"/>
                <w:szCs w:val="22"/>
              </w:rPr>
            </w:pPr>
            <w:r w:rsidRPr="003A42E4">
              <w:rPr>
                <w:rFonts w:cs="Arial"/>
                <w:szCs w:val="22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9" w:rsidRPr="003A42E4" w:rsidRDefault="000B4F2C" w:rsidP="00883020">
            <w:pPr>
              <w:jc w:val="center"/>
              <w:rPr>
                <w:rFonts w:cs="Arial"/>
                <w:szCs w:val="22"/>
              </w:rPr>
            </w:pPr>
            <w:r w:rsidRPr="003A42E4">
              <w:rPr>
                <w:rFonts w:cs="Arial"/>
                <w:szCs w:val="22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9" w:rsidRPr="003A42E4" w:rsidRDefault="000B4F2C" w:rsidP="00883020">
            <w:pPr>
              <w:jc w:val="center"/>
              <w:rPr>
                <w:rFonts w:cs="Arial"/>
                <w:szCs w:val="22"/>
              </w:rPr>
            </w:pPr>
            <w:r w:rsidRPr="003A42E4">
              <w:rPr>
                <w:rFonts w:cs="Arial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9" w:rsidRPr="003A42E4" w:rsidRDefault="000B4F2C" w:rsidP="0088302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3A42E4">
              <w:rPr>
                <w:rFonts w:cs="Arial"/>
                <w:b/>
                <w:bCs/>
                <w:szCs w:val="22"/>
              </w:rPr>
              <w:t>3</w:t>
            </w:r>
          </w:p>
        </w:tc>
      </w:tr>
      <w:tr w:rsidR="003A42E4" w:rsidRPr="003A42E4" w:rsidTr="003E1D09">
        <w:trPr>
          <w:trHeight w:val="300"/>
          <w:jc w:val="center"/>
        </w:trPr>
        <w:tc>
          <w:tcPr>
            <w:tcW w:w="1947" w:type="dxa"/>
            <w:shd w:val="clear" w:color="auto" w:fill="E7E6E6" w:themeFill="background2"/>
            <w:vAlign w:val="center"/>
          </w:tcPr>
          <w:p w:rsidR="003E1D09" w:rsidRPr="003A42E4" w:rsidRDefault="003E1D09" w:rsidP="000834D6">
            <w:pPr>
              <w:jc w:val="center"/>
              <w:rPr>
                <w:rFonts w:cs="Arial"/>
                <w:b/>
                <w:szCs w:val="22"/>
                <w:lang w:val="en-US"/>
              </w:rPr>
            </w:pPr>
            <w:r w:rsidRPr="003A42E4">
              <w:rPr>
                <w:rFonts w:cs="Arial"/>
                <w:b/>
                <w:szCs w:val="22"/>
                <w:lang w:val="en-US"/>
              </w:rPr>
              <w:t>UKUPNO</w:t>
            </w:r>
          </w:p>
        </w:tc>
        <w:tc>
          <w:tcPr>
            <w:tcW w:w="1439" w:type="dxa"/>
            <w:shd w:val="clear" w:color="auto" w:fill="E7E6E6" w:themeFill="background2"/>
            <w:vAlign w:val="center"/>
          </w:tcPr>
          <w:p w:rsidR="003E1D09" w:rsidRPr="003A42E4" w:rsidRDefault="00337467" w:rsidP="000B4F2C">
            <w:pPr>
              <w:jc w:val="center"/>
              <w:rPr>
                <w:rFonts w:cs="Arial"/>
                <w:b/>
                <w:szCs w:val="22"/>
                <w:lang w:val="en-US"/>
              </w:rPr>
            </w:pPr>
            <w:r w:rsidRPr="003A42E4">
              <w:rPr>
                <w:rFonts w:cs="Arial"/>
                <w:b/>
                <w:szCs w:val="22"/>
                <w:lang w:val="en-US"/>
              </w:rPr>
              <w:t>43</w:t>
            </w:r>
            <w:r w:rsidR="000B4F2C" w:rsidRPr="003A42E4">
              <w:rPr>
                <w:rFonts w:cs="Arial"/>
                <w:b/>
                <w:szCs w:val="22"/>
                <w:lang w:val="en-US"/>
              </w:rPr>
              <w:t>5</w:t>
            </w:r>
          </w:p>
        </w:tc>
        <w:tc>
          <w:tcPr>
            <w:tcW w:w="1694" w:type="dxa"/>
            <w:shd w:val="clear" w:color="auto" w:fill="E7E6E6" w:themeFill="background2"/>
            <w:vAlign w:val="center"/>
          </w:tcPr>
          <w:p w:rsidR="003E1D09" w:rsidRPr="003A42E4" w:rsidRDefault="00337467" w:rsidP="000B4F2C">
            <w:pPr>
              <w:jc w:val="center"/>
              <w:rPr>
                <w:rFonts w:cs="Arial"/>
                <w:b/>
                <w:szCs w:val="22"/>
                <w:lang w:val="en-US"/>
              </w:rPr>
            </w:pPr>
            <w:r w:rsidRPr="003A42E4">
              <w:rPr>
                <w:rFonts w:cs="Arial"/>
                <w:b/>
                <w:szCs w:val="22"/>
                <w:lang w:val="en-US"/>
              </w:rPr>
              <w:t>1</w:t>
            </w:r>
            <w:r w:rsidR="000B4F2C" w:rsidRPr="003A42E4">
              <w:rPr>
                <w:rFonts w:cs="Arial"/>
                <w:b/>
                <w:szCs w:val="22"/>
                <w:lang w:val="en-US"/>
              </w:rPr>
              <w:t>158</w:t>
            </w:r>
          </w:p>
        </w:tc>
        <w:tc>
          <w:tcPr>
            <w:tcW w:w="1694" w:type="dxa"/>
            <w:shd w:val="clear" w:color="auto" w:fill="E7E6E6" w:themeFill="background2"/>
            <w:vAlign w:val="center"/>
          </w:tcPr>
          <w:p w:rsidR="003E1D09" w:rsidRPr="003A42E4" w:rsidRDefault="003E1D09" w:rsidP="000B4F2C">
            <w:pPr>
              <w:jc w:val="center"/>
              <w:rPr>
                <w:rFonts w:cs="Arial"/>
                <w:b/>
                <w:szCs w:val="22"/>
                <w:lang w:val="en-US"/>
              </w:rPr>
            </w:pPr>
            <w:r w:rsidRPr="003A42E4">
              <w:rPr>
                <w:rFonts w:cs="Arial"/>
                <w:b/>
                <w:szCs w:val="22"/>
                <w:lang w:val="en-US"/>
              </w:rPr>
              <w:t>1</w:t>
            </w:r>
            <w:r w:rsidR="000B4F2C" w:rsidRPr="003A42E4">
              <w:rPr>
                <w:rFonts w:cs="Arial"/>
                <w:b/>
                <w:szCs w:val="22"/>
                <w:lang w:val="en-US"/>
              </w:rPr>
              <w:t>34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:rsidR="003E1D09" w:rsidRPr="003A42E4" w:rsidRDefault="003E1D09" w:rsidP="000B4F2C">
            <w:pPr>
              <w:jc w:val="center"/>
              <w:rPr>
                <w:rFonts w:cs="Arial"/>
                <w:b/>
                <w:szCs w:val="22"/>
              </w:rPr>
            </w:pPr>
            <w:r w:rsidRPr="003A42E4">
              <w:rPr>
                <w:rFonts w:cs="Arial"/>
                <w:b/>
                <w:szCs w:val="22"/>
              </w:rPr>
              <w:t>1.</w:t>
            </w:r>
            <w:r w:rsidR="000B4F2C" w:rsidRPr="003A42E4">
              <w:rPr>
                <w:rFonts w:cs="Arial"/>
                <w:b/>
                <w:szCs w:val="22"/>
              </w:rPr>
              <w:t>727</w:t>
            </w:r>
          </w:p>
        </w:tc>
      </w:tr>
    </w:tbl>
    <w:p w:rsidR="000834D6" w:rsidRPr="003A42E4" w:rsidRDefault="000834D6" w:rsidP="000834D6">
      <w:pPr>
        <w:widowControl w:val="0"/>
        <w:tabs>
          <w:tab w:val="left" w:pos="720"/>
        </w:tabs>
        <w:rPr>
          <w:rFonts w:cs="Arial"/>
          <w:szCs w:val="22"/>
        </w:rPr>
      </w:pPr>
    </w:p>
    <w:p w:rsidR="0072434F" w:rsidRPr="003A42E4" w:rsidRDefault="00E54CDD" w:rsidP="00FC5C4B">
      <w:pPr>
        <w:widowControl w:val="0"/>
        <w:tabs>
          <w:tab w:val="left" w:pos="720"/>
        </w:tabs>
        <w:ind w:firstLine="708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>Na području grada Rijeke bilo je ukupno 3</w:t>
      </w:r>
      <w:r w:rsidR="000B4F2C" w:rsidRPr="003A42E4">
        <w:rPr>
          <w:rFonts w:cs="Arial"/>
          <w:szCs w:val="22"/>
        </w:rPr>
        <w:t>23</w:t>
      </w:r>
      <w:r w:rsidR="006135A4" w:rsidRPr="003A42E4">
        <w:rPr>
          <w:rFonts w:cs="Arial"/>
          <w:szCs w:val="22"/>
        </w:rPr>
        <w:t xml:space="preserve"> požara, </w:t>
      </w:r>
      <w:r w:rsidRPr="003A42E4">
        <w:rPr>
          <w:rFonts w:cs="Arial"/>
          <w:szCs w:val="22"/>
        </w:rPr>
        <w:t xml:space="preserve">a </w:t>
      </w:r>
      <w:r w:rsidR="006135A4" w:rsidRPr="003A42E4">
        <w:rPr>
          <w:rFonts w:cs="Arial"/>
          <w:szCs w:val="22"/>
        </w:rPr>
        <w:t>obavljeno je</w:t>
      </w:r>
      <w:r w:rsidR="007811AC" w:rsidRPr="003A42E4">
        <w:rPr>
          <w:rFonts w:cs="Arial"/>
          <w:szCs w:val="22"/>
        </w:rPr>
        <w:t xml:space="preserve"> i</w:t>
      </w:r>
      <w:r w:rsidR="00D01AC7" w:rsidRPr="003A42E4">
        <w:rPr>
          <w:rFonts w:cs="Arial"/>
          <w:szCs w:val="22"/>
        </w:rPr>
        <w:t xml:space="preserve"> </w:t>
      </w:r>
      <w:r w:rsidR="00DF331F" w:rsidRPr="003A42E4">
        <w:rPr>
          <w:rFonts w:cs="Arial"/>
          <w:szCs w:val="22"/>
        </w:rPr>
        <w:t>1.</w:t>
      </w:r>
      <w:r w:rsidR="000B4F2C" w:rsidRPr="003A42E4">
        <w:rPr>
          <w:rFonts w:cs="Arial"/>
          <w:szCs w:val="22"/>
        </w:rPr>
        <w:t>081</w:t>
      </w:r>
      <w:r w:rsidRPr="003A42E4">
        <w:rPr>
          <w:rFonts w:cs="Arial"/>
          <w:szCs w:val="22"/>
        </w:rPr>
        <w:t xml:space="preserve"> tehničk</w:t>
      </w:r>
      <w:r w:rsidR="006135A4" w:rsidRPr="003A42E4">
        <w:rPr>
          <w:rFonts w:cs="Arial"/>
          <w:szCs w:val="22"/>
        </w:rPr>
        <w:t>ih</w:t>
      </w:r>
      <w:r w:rsidRPr="003A42E4">
        <w:rPr>
          <w:rFonts w:cs="Arial"/>
          <w:szCs w:val="22"/>
        </w:rPr>
        <w:t xml:space="preserve"> intervencij</w:t>
      </w:r>
      <w:r w:rsidR="006135A4" w:rsidRPr="003A42E4">
        <w:rPr>
          <w:rFonts w:cs="Arial"/>
          <w:szCs w:val="22"/>
        </w:rPr>
        <w:t>a</w:t>
      </w:r>
      <w:r w:rsidR="00DF331F" w:rsidRPr="003A42E4">
        <w:rPr>
          <w:rFonts w:cs="Arial"/>
          <w:szCs w:val="22"/>
        </w:rPr>
        <w:t xml:space="preserve">, </w:t>
      </w:r>
      <w:r w:rsidR="000B4F2C" w:rsidRPr="003A42E4">
        <w:rPr>
          <w:rFonts w:cs="Arial"/>
          <w:szCs w:val="22"/>
        </w:rPr>
        <w:t>8</w:t>
      </w:r>
      <w:r w:rsidR="00DF331F" w:rsidRPr="003A42E4">
        <w:rPr>
          <w:rFonts w:cs="Arial"/>
          <w:szCs w:val="22"/>
        </w:rPr>
        <w:t xml:space="preserve"> intervencija s opasnim tvarima te </w:t>
      </w:r>
      <w:r w:rsidR="000B4F2C" w:rsidRPr="003A42E4">
        <w:rPr>
          <w:rFonts w:cs="Arial"/>
          <w:szCs w:val="22"/>
        </w:rPr>
        <w:t>99</w:t>
      </w:r>
      <w:r w:rsidR="00337467" w:rsidRPr="003A42E4">
        <w:rPr>
          <w:rFonts w:cs="Arial"/>
          <w:szCs w:val="22"/>
        </w:rPr>
        <w:t xml:space="preserve"> </w:t>
      </w:r>
      <w:r w:rsidR="00DF331F" w:rsidRPr="003A42E4">
        <w:rPr>
          <w:rFonts w:cs="Arial"/>
          <w:szCs w:val="22"/>
        </w:rPr>
        <w:t xml:space="preserve">ostalih intervencija (izvidi, intervencija bez učešća ili lažne dojave). Najviše tehničkih intervencija odnosi se na osiguranje hitnih medicinskih helikopterskih letova – </w:t>
      </w:r>
      <w:r w:rsidR="000B4F2C" w:rsidRPr="003A42E4">
        <w:rPr>
          <w:rFonts w:cs="Arial"/>
          <w:szCs w:val="22"/>
        </w:rPr>
        <w:t>513</w:t>
      </w:r>
      <w:r w:rsidR="00DF331F" w:rsidRPr="003A42E4">
        <w:rPr>
          <w:rFonts w:cs="Arial"/>
          <w:szCs w:val="22"/>
        </w:rPr>
        <w:t xml:space="preserve">, te </w:t>
      </w:r>
      <w:r w:rsidR="000B4F2C" w:rsidRPr="003A42E4">
        <w:rPr>
          <w:rFonts w:cs="Arial"/>
          <w:szCs w:val="22"/>
        </w:rPr>
        <w:t>11</w:t>
      </w:r>
      <w:r w:rsidR="00337467" w:rsidRPr="003A42E4">
        <w:rPr>
          <w:rFonts w:cs="Arial"/>
          <w:szCs w:val="22"/>
        </w:rPr>
        <w:t xml:space="preserve">5 intervencija u vidu </w:t>
      </w:r>
      <w:r w:rsidR="00DF331F" w:rsidRPr="003A42E4">
        <w:rPr>
          <w:rFonts w:cs="Arial"/>
          <w:szCs w:val="22"/>
        </w:rPr>
        <w:t>ispumpavanja, spašavanja</w:t>
      </w:r>
      <w:r w:rsidR="00337467" w:rsidRPr="003A42E4">
        <w:rPr>
          <w:rFonts w:cs="Arial"/>
          <w:szCs w:val="22"/>
        </w:rPr>
        <w:t>, uklanjanja zapreka</w:t>
      </w:r>
      <w:r w:rsidR="000B4F2C" w:rsidRPr="003A42E4">
        <w:rPr>
          <w:rFonts w:cs="Arial"/>
          <w:szCs w:val="22"/>
        </w:rPr>
        <w:t>.</w:t>
      </w:r>
      <w:r w:rsidRPr="003A42E4">
        <w:rPr>
          <w:rFonts w:cs="Arial"/>
          <w:szCs w:val="22"/>
        </w:rPr>
        <w:t xml:space="preserve"> </w:t>
      </w:r>
    </w:p>
    <w:p w:rsidR="0072434F" w:rsidRPr="003A42E4" w:rsidRDefault="0072434F" w:rsidP="000834D6">
      <w:pPr>
        <w:widowControl w:val="0"/>
        <w:tabs>
          <w:tab w:val="left" w:pos="720"/>
        </w:tabs>
        <w:jc w:val="both"/>
        <w:rPr>
          <w:rFonts w:cs="Arial"/>
          <w:szCs w:val="22"/>
        </w:rPr>
      </w:pPr>
    </w:p>
    <w:p w:rsidR="00253E6B" w:rsidRPr="003A42E4" w:rsidRDefault="00305D1C" w:rsidP="00305D1C">
      <w:pPr>
        <w:widowControl w:val="0"/>
        <w:tabs>
          <w:tab w:val="left" w:pos="720"/>
        </w:tabs>
        <w:ind w:left="426" w:hanging="426"/>
        <w:jc w:val="both"/>
        <w:rPr>
          <w:rFonts w:cs="Arial"/>
          <w:sz w:val="20"/>
        </w:rPr>
      </w:pPr>
      <w:r w:rsidRPr="003A42E4">
        <w:rPr>
          <w:rFonts w:cs="Arial"/>
          <w:szCs w:val="22"/>
        </w:rPr>
        <w:tab/>
      </w:r>
      <w:r w:rsidR="007631DF" w:rsidRPr="003A42E4">
        <w:rPr>
          <w:rFonts w:cs="Arial"/>
          <w:szCs w:val="22"/>
        </w:rPr>
        <w:tab/>
      </w:r>
      <w:r w:rsidR="007631DF" w:rsidRPr="003A42E4">
        <w:rPr>
          <w:rFonts w:cs="Arial"/>
          <w:szCs w:val="22"/>
        </w:rPr>
        <w:tab/>
      </w:r>
      <w:r w:rsidR="00253E6B" w:rsidRPr="003A42E4">
        <w:rPr>
          <w:rFonts w:cs="Arial"/>
          <w:sz w:val="20"/>
        </w:rPr>
        <w:t>Tablica</w:t>
      </w:r>
      <w:r w:rsidR="00367D98" w:rsidRPr="003A42E4">
        <w:rPr>
          <w:rFonts w:cs="Arial"/>
          <w:sz w:val="20"/>
        </w:rPr>
        <w:t xml:space="preserve"> </w:t>
      </w:r>
      <w:r w:rsidR="00E91393" w:rsidRPr="003A42E4">
        <w:rPr>
          <w:rFonts w:cs="Arial"/>
          <w:sz w:val="20"/>
        </w:rPr>
        <w:t>3</w:t>
      </w:r>
      <w:r w:rsidR="00367D98" w:rsidRPr="003A42E4">
        <w:rPr>
          <w:rFonts w:cs="Arial"/>
          <w:sz w:val="20"/>
        </w:rPr>
        <w:t>.</w:t>
      </w:r>
      <w:r w:rsidR="00253E6B" w:rsidRPr="003A42E4">
        <w:rPr>
          <w:rFonts w:cs="Arial"/>
          <w:sz w:val="20"/>
        </w:rPr>
        <w:t>: Broj i vrste intervencija na području grada Rijeke</w:t>
      </w:r>
    </w:p>
    <w:tbl>
      <w:tblPr>
        <w:tblW w:w="70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11"/>
        <w:gridCol w:w="2977"/>
      </w:tblGrid>
      <w:tr w:rsidR="003A42E4" w:rsidRPr="003A42E4" w:rsidTr="00337467">
        <w:trPr>
          <w:trHeight w:val="540"/>
          <w:jc w:val="center"/>
        </w:trPr>
        <w:tc>
          <w:tcPr>
            <w:tcW w:w="4111" w:type="dxa"/>
            <w:shd w:val="clear" w:color="auto" w:fill="E7E6E6" w:themeFill="background2"/>
            <w:vAlign w:val="center"/>
            <w:hideMark/>
          </w:tcPr>
          <w:p w:rsidR="00337467" w:rsidRPr="003A42E4" w:rsidRDefault="00337467" w:rsidP="000834D6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3A42E4">
              <w:rPr>
                <w:rFonts w:eastAsia="Verdana" w:cs="Arial"/>
                <w:b/>
                <w:bCs/>
                <w:szCs w:val="22"/>
                <w:lang w:val="en-US"/>
              </w:rPr>
              <w:t>VRSTA INTERVENCIJE</w:t>
            </w:r>
          </w:p>
        </w:tc>
        <w:tc>
          <w:tcPr>
            <w:tcW w:w="2977" w:type="dxa"/>
            <w:shd w:val="clear" w:color="auto" w:fill="E7E6E6" w:themeFill="background2"/>
            <w:vAlign w:val="center"/>
            <w:hideMark/>
          </w:tcPr>
          <w:p w:rsidR="00337467" w:rsidRPr="003A42E4" w:rsidRDefault="00337467" w:rsidP="000834D6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3A42E4">
              <w:rPr>
                <w:rFonts w:eastAsia="Verdana" w:cs="Arial"/>
                <w:b/>
                <w:bCs/>
                <w:szCs w:val="22"/>
                <w:lang w:val="en-US"/>
              </w:rPr>
              <w:t>BROJ INTERVENCIJA</w:t>
            </w:r>
          </w:p>
        </w:tc>
      </w:tr>
      <w:tr w:rsidR="003A42E4" w:rsidRPr="003A42E4" w:rsidTr="00337467">
        <w:trPr>
          <w:trHeight w:val="435"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337467" w:rsidRPr="003A42E4" w:rsidRDefault="00337467" w:rsidP="003934F3">
            <w:pPr>
              <w:jc w:val="center"/>
              <w:rPr>
                <w:rFonts w:cs="Arial"/>
                <w:szCs w:val="22"/>
              </w:rPr>
            </w:pPr>
            <w:r w:rsidRPr="003A42E4">
              <w:rPr>
                <w:rFonts w:eastAsia="Verdana" w:cs="Arial"/>
                <w:szCs w:val="22"/>
                <w:lang w:val="en-US"/>
              </w:rPr>
              <w:t>Požar u/na objektu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37467" w:rsidRPr="003A42E4" w:rsidRDefault="00337467" w:rsidP="000B4F2C">
            <w:pPr>
              <w:jc w:val="center"/>
              <w:rPr>
                <w:rFonts w:cs="Arial"/>
                <w:szCs w:val="22"/>
              </w:rPr>
            </w:pPr>
            <w:r w:rsidRPr="003A42E4">
              <w:rPr>
                <w:rFonts w:cs="Arial"/>
                <w:szCs w:val="22"/>
              </w:rPr>
              <w:t>1</w:t>
            </w:r>
            <w:r w:rsidR="000B4F2C" w:rsidRPr="003A42E4">
              <w:rPr>
                <w:rFonts w:cs="Arial"/>
                <w:szCs w:val="22"/>
              </w:rPr>
              <w:t>17</w:t>
            </w:r>
          </w:p>
        </w:tc>
      </w:tr>
      <w:tr w:rsidR="003A42E4" w:rsidRPr="003A42E4" w:rsidTr="00337467">
        <w:trPr>
          <w:trHeight w:val="435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337467" w:rsidRPr="003A42E4" w:rsidRDefault="00337467" w:rsidP="003934F3">
            <w:pPr>
              <w:jc w:val="center"/>
              <w:rPr>
                <w:rFonts w:eastAsia="Verdana" w:cs="Arial"/>
                <w:szCs w:val="22"/>
                <w:lang w:val="en-US"/>
              </w:rPr>
            </w:pPr>
            <w:r w:rsidRPr="003A42E4">
              <w:rPr>
                <w:rFonts w:eastAsia="Verdana" w:cs="Arial"/>
                <w:szCs w:val="22"/>
                <w:lang w:val="en-US"/>
              </w:rPr>
              <w:t>Požar na otvorenom prostoru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7467" w:rsidRPr="003A42E4" w:rsidRDefault="00337467" w:rsidP="000B4F2C">
            <w:pPr>
              <w:jc w:val="center"/>
              <w:rPr>
                <w:rFonts w:cs="Arial"/>
                <w:szCs w:val="22"/>
              </w:rPr>
            </w:pPr>
            <w:r w:rsidRPr="003A42E4">
              <w:rPr>
                <w:rFonts w:cs="Arial"/>
                <w:szCs w:val="22"/>
              </w:rPr>
              <w:t>17</w:t>
            </w:r>
            <w:r w:rsidR="000B4F2C" w:rsidRPr="003A42E4">
              <w:rPr>
                <w:rFonts w:cs="Arial"/>
                <w:szCs w:val="22"/>
              </w:rPr>
              <w:t>5</w:t>
            </w:r>
          </w:p>
        </w:tc>
      </w:tr>
      <w:tr w:rsidR="003A42E4" w:rsidRPr="003A42E4" w:rsidTr="00337467">
        <w:trPr>
          <w:trHeight w:val="435"/>
          <w:jc w:val="center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467" w:rsidRPr="003A42E4" w:rsidRDefault="00337467" w:rsidP="003934F3">
            <w:pPr>
              <w:jc w:val="center"/>
              <w:rPr>
                <w:rFonts w:eastAsia="Verdana" w:cs="Arial"/>
                <w:szCs w:val="22"/>
                <w:lang w:val="en-US"/>
              </w:rPr>
            </w:pPr>
            <w:r w:rsidRPr="003A42E4">
              <w:rPr>
                <w:rFonts w:eastAsia="Verdana" w:cs="Arial"/>
                <w:szCs w:val="22"/>
                <w:lang w:val="en-US"/>
              </w:rPr>
              <w:t>Požar na industrijskom postrojenju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467" w:rsidRPr="003A42E4" w:rsidRDefault="000B4F2C" w:rsidP="00366F57">
            <w:pPr>
              <w:jc w:val="center"/>
              <w:rPr>
                <w:rFonts w:cs="Arial"/>
                <w:szCs w:val="22"/>
              </w:rPr>
            </w:pPr>
            <w:r w:rsidRPr="003A42E4">
              <w:rPr>
                <w:rFonts w:cs="Arial"/>
                <w:szCs w:val="22"/>
              </w:rPr>
              <w:t>1</w:t>
            </w:r>
          </w:p>
        </w:tc>
      </w:tr>
      <w:tr w:rsidR="003A42E4" w:rsidRPr="003A42E4" w:rsidTr="00337467">
        <w:trPr>
          <w:trHeight w:val="435"/>
          <w:jc w:val="center"/>
        </w:trPr>
        <w:tc>
          <w:tcPr>
            <w:tcW w:w="411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37467" w:rsidRPr="003A42E4" w:rsidRDefault="00337467" w:rsidP="003934F3">
            <w:pPr>
              <w:jc w:val="center"/>
              <w:rPr>
                <w:rFonts w:eastAsia="Verdana" w:cs="Arial"/>
                <w:szCs w:val="22"/>
                <w:lang w:val="en-US"/>
              </w:rPr>
            </w:pPr>
            <w:r w:rsidRPr="003A42E4">
              <w:rPr>
                <w:rFonts w:eastAsia="Verdana" w:cs="Arial"/>
                <w:szCs w:val="22"/>
                <w:lang w:val="en-US"/>
              </w:rPr>
              <w:t>Požar u prometu</w:t>
            </w:r>
          </w:p>
        </w:tc>
        <w:tc>
          <w:tcPr>
            <w:tcW w:w="29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37467" w:rsidRPr="003A42E4" w:rsidRDefault="00337467" w:rsidP="000B4F2C">
            <w:pPr>
              <w:jc w:val="center"/>
              <w:rPr>
                <w:rFonts w:cs="Arial"/>
                <w:szCs w:val="22"/>
              </w:rPr>
            </w:pPr>
            <w:r w:rsidRPr="003A42E4">
              <w:rPr>
                <w:rFonts w:cs="Arial"/>
                <w:szCs w:val="22"/>
              </w:rPr>
              <w:t>3</w:t>
            </w:r>
            <w:r w:rsidR="000B4F2C" w:rsidRPr="003A42E4">
              <w:rPr>
                <w:rFonts w:cs="Arial"/>
                <w:szCs w:val="22"/>
              </w:rPr>
              <w:t>0</w:t>
            </w:r>
          </w:p>
        </w:tc>
      </w:tr>
      <w:tr w:rsidR="003A42E4" w:rsidRPr="003A42E4" w:rsidTr="00337467">
        <w:trPr>
          <w:trHeight w:val="435"/>
          <w:jc w:val="center"/>
        </w:trPr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37467" w:rsidRPr="003A42E4" w:rsidRDefault="00337467" w:rsidP="003934F3">
            <w:pPr>
              <w:jc w:val="center"/>
              <w:rPr>
                <w:rFonts w:eastAsia="Verdana" w:cs="Arial"/>
                <w:b/>
                <w:szCs w:val="22"/>
                <w:lang w:val="en-US"/>
              </w:rPr>
            </w:pPr>
            <w:r w:rsidRPr="003A42E4">
              <w:rPr>
                <w:rFonts w:eastAsia="Verdana" w:cs="Arial"/>
                <w:b/>
                <w:szCs w:val="22"/>
                <w:lang w:val="en-US"/>
              </w:rPr>
              <w:t>POŽARNE INTERVENCIJE UKUPNO: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467" w:rsidRPr="003A42E4" w:rsidRDefault="00337467" w:rsidP="000B4F2C">
            <w:pPr>
              <w:jc w:val="center"/>
              <w:rPr>
                <w:rFonts w:cs="Arial"/>
                <w:b/>
                <w:szCs w:val="22"/>
              </w:rPr>
            </w:pPr>
            <w:r w:rsidRPr="003A42E4">
              <w:rPr>
                <w:rFonts w:cs="Arial"/>
                <w:b/>
                <w:szCs w:val="22"/>
              </w:rPr>
              <w:t>3</w:t>
            </w:r>
            <w:r w:rsidR="000B4F2C" w:rsidRPr="003A42E4">
              <w:rPr>
                <w:rFonts w:cs="Arial"/>
                <w:b/>
                <w:szCs w:val="22"/>
              </w:rPr>
              <w:t>23</w:t>
            </w:r>
          </w:p>
        </w:tc>
      </w:tr>
      <w:tr w:rsidR="003A42E4" w:rsidRPr="003A42E4" w:rsidTr="00337467">
        <w:trPr>
          <w:trHeight w:val="435"/>
          <w:jc w:val="center"/>
        </w:trPr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37467" w:rsidRPr="003A42E4" w:rsidRDefault="00337467" w:rsidP="00616693">
            <w:pPr>
              <w:jc w:val="center"/>
              <w:rPr>
                <w:rFonts w:eastAsia="Verdana" w:cs="Arial"/>
                <w:szCs w:val="22"/>
                <w:lang w:val="en-US"/>
              </w:rPr>
            </w:pPr>
            <w:r w:rsidRPr="003A42E4">
              <w:rPr>
                <w:rFonts w:eastAsia="Verdana" w:cs="Arial"/>
                <w:szCs w:val="22"/>
                <w:lang w:val="en-US"/>
              </w:rPr>
              <w:t>Tehnička intervencija u/na objektu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67" w:rsidRPr="003A42E4" w:rsidRDefault="000B4F2C" w:rsidP="00337467">
            <w:pPr>
              <w:jc w:val="center"/>
              <w:rPr>
                <w:rFonts w:cs="Arial"/>
                <w:bCs/>
                <w:szCs w:val="22"/>
              </w:rPr>
            </w:pPr>
            <w:r w:rsidRPr="003A42E4">
              <w:rPr>
                <w:rFonts w:cs="Arial"/>
                <w:bCs/>
                <w:szCs w:val="22"/>
              </w:rPr>
              <w:t>390</w:t>
            </w:r>
          </w:p>
        </w:tc>
      </w:tr>
      <w:tr w:rsidR="003A42E4" w:rsidRPr="003A42E4" w:rsidTr="00337467">
        <w:trPr>
          <w:trHeight w:val="435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337467" w:rsidRPr="003A42E4" w:rsidRDefault="00337467" w:rsidP="00616693">
            <w:pPr>
              <w:jc w:val="center"/>
              <w:rPr>
                <w:rFonts w:eastAsia="Verdana" w:cs="Arial"/>
                <w:szCs w:val="22"/>
                <w:lang w:val="en-US"/>
              </w:rPr>
            </w:pPr>
            <w:r w:rsidRPr="003A42E4">
              <w:rPr>
                <w:rFonts w:eastAsia="Verdana" w:cs="Arial"/>
                <w:szCs w:val="22"/>
                <w:lang w:val="en-US"/>
              </w:rPr>
              <w:t>Tehnička intervencija na otvorenom prostoru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67" w:rsidRPr="003A42E4" w:rsidRDefault="000B4F2C" w:rsidP="00616693">
            <w:pPr>
              <w:jc w:val="center"/>
              <w:rPr>
                <w:rFonts w:cs="Arial"/>
                <w:bCs/>
                <w:szCs w:val="22"/>
              </w:rPr>
            </w:pPr>
            <w:r w:rsidRPr="003A42E4">
              <w:rPr>
                <w:rFonts w:cs="Arial"/>
                <w:bCs/>
                <w:szCs w:val="22"/>
              </w:rPr>
              <w:t>115</w:t>
            </w:r>
          </w:p>
        </w:tc>
      </w:tr>
      <w:tr w:rsidR="003A42E4" w:rsidRPr="003A42E4" w:rsidTr="00337467">
        <w:trPr>
          <w:trHeight w:val="435"/>
          <w:jc w:val="center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467" w:rsidRPr="003A42E4" w:rsidRDefault="00337467" w:rsidP="00616693">
            <w:pPr>
              <w:jc w:val="center"/>
              <w:rPr>
                <w:rFonts w:eastAsia="Verdana" w:cs="Arial"/>
                <w:szCs w:val="22"/>
                <w:lang w:val="en-US"/>
              </w:rPr>
            </w:pPr>
            <w:r w:rsidRPr="003A42E4">
              <w:rPr>
                <w:rFonts w:eastAsia="Verdana" w:cs="Arial"/>
                <w:szCs w:val="22"/>
                <w:lang w:val="en-US"/>
              </w:rPr>
              <w:t>Tehnička intervencija u prometu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67" w:rsidRPr="003A42E4" w:rsidRDefault="000B4F2C" w:rsidP="00616693">
            <w:pPr>
              <w:jc w:val="center"/>
              <w:rPr>
                <w:rFonts w:cs="Arial"/>
                <w:bCs/>
                <w:szCs w:val="22"/>
              </w:rPr>
            </w:pPr>
            <w:r w:rsidRPr="003A42E4">
              <w:rPr>
                <w:rFonts w:cs="Arial"/>
                <w:bCs/>
                <w:szCs w:val="22"/>
              </w:rPr>
              <w:t>55</w:t>
            </w:r>
          </w:p>
        </w:tc>
      </w:tr>
      <w:tr w:rsidR="003A42E4" w:rsidRPr="003A42E4" w:rsidTr="00223525">
        <w:trPr>
          <w:trHeight w:val="435"/>
          <w:jc w:val="center"/>
        </w:trPr>
        <w:tc>
          <w:tcPr>
            <w:tcW w:w="411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D23D5" w:rsidRPr="003A42E4" w:rsidRDefault="002D23D5" w:rsidP="00616693">
            <w:pPr>
              <w:jc w:val="center"/>
              <w:rPr>
                <w:rFonts w:eastAsia="Verdana" w:cs="Arial"/>
                <w:szCs w:val="22"/>
                <w:lang w:val="en-US"/>
              </w:rPr>
            </w:pPr>
            <w:r w:rsidRPr="003A42E4">
              <w:rPr>
                <w:rFonts w:eastAsia="Verdana" w:cs="Arial"/>
                <w:szCs w:val="22"/>
                <w:lang w:val="en-US"/>
              </w:rPr>
              <w:t>Intervencije s opasnim tvarima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D5" w:rsidRPr="003A42E4" w:rsidRDefault="000B4F2C" w:rsidP="002D23D5">
            <w:pPr>
              <w:jc w:val="center"/>
              <w:rPr>
                <w:rFonts w:cs="Arial"/>
                <w:bCs/>
                <w:szCs w:val="22"/>
              </w:rPr>
            </w:pPr>
            <w:r w:rsidRPr="003A42E4">
              <w:rPr>
                <w:rFonts w:cs="Arial"/>
                <w:bCs/>
                <w:szCs w:val="22"/>
              </w:rPr>
              <w:t>8</w:t>
            </w:r>
          </w:p>
        </w:tc>
      </w:tr>
      <w:tr w:rsidR="003A42E4" w:rsidRPr="003A42E4" w:rsidTr="00223525">
        <w:trPr>
          <w:trHeight w:val="435"/>
          <w:jc w:val="center"/>
        </w:trPr>
        <w:tc>
          <w:tcPr>
            <w:tcW w:w="411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37467" w:rsidRPr="003A42E4" w:rsidRDefault="00337467" w:rsidP="00616693">
            <w:pPr>
              <w:jc w:val="center"/>
              <w:rPr>
                <w:rFonts w:eastAsia="Verdana" w:cs="Arial"/>
                <w:szCs w:val="22"/>
                <w:lang w:val="en-US"/>
              </w:rPr>
            </w:pPr>
            <w:r w:rsidRPr="003A42E4">
              <w:rPr>
                <w:rFonts w:eastAsia="Verdana" w:cs="Arial"/>
                <w:szCs w:val="22"/>
                <w:lang w:val="en-US"/>
              </w:rPr>
              <w:t>Osiguranje hitnih medicinskih letova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67" w:rsidRPr="003A42E4" w:rsidRDefault="000B4F2C" w:rsidP="002D23D5">
            <w:pPr>
              <w:jc w:val="center"/>
              <w:rPr>
                <w:rFonts w:cs="Arial"/>
                <w:bCs/>
                <w:szCs w:val="22"/>
              </w:rPr>
            </w:pPr>
            <w:r w:rsidRPr="003A42E4">
              <w:rPr>
                <w:rFonts w:cs="Arial"/>
                <w:bCs/>
                <w:szCs w:val="22"/>
              </w:rPr>
              <w:t>513</w:t>
            </w:r>
          </w:p>
        </w:tc>
      </w:tr>
      <w:tr w:rsidR="003A42E4" w:rsidRPr="003A42E4" w:rsidTr="00337467">
        <w:trPr>
          <w:trHeight w:val="435"/>
          <w:jc w:val="center"/>
        </w:trPr>
        <w:tc>
          <w:tcPr>
            <w:tcW w:w="411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37467" w:rsidRPr="003A42E4" w:rsidRDefault="00337467" w:rsidP="00616693">
            <w:pPr>
              <w:jc w:val="center"/>
              <w:rPr>
                <w:rFonts w:eastAsia="Verdana" w:cs="Arial"/>
                <w:b/>
                <w:szCs w:val="22"/>
                <w:lang w:val="en-US"/>
              </w:rPr>
            </w:pPr>
            <w:r w:rsidRPr="003A42E4">
              <w:rPr>
                <w:rFonts w:eastAsia="Verdana" w:cs="Arial"/>
                <w:b/>
                <w:szCs w:val="22"/>
                <w:lang w:val="en-US"/>
              </w:rPr>
              <w:lastRenderedPageBreak/>
              <w:t>TEHNIČKE INTERVENCIJE UKUPNO:</w:t>
            </w:r>
          </w:p>
        </w:tc>
        <w:tc>
          <w:tcPr>
            <w:tcW w:w="297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467" w:rsidRPr="003A42E4" w:rsidRDefault="00337467" w:rsidP="000B4F2C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3A42E4">
              <w:rPr>
                <w:rFonts w:cs="Arial"/>
                <w:b/>
                <w:bCs/>
                <w:szCs w:val="22"/>
              </w:rPr>
              <w:t>1</w:t>
            </w:r>
            <w:r w:rsidR="000B4F2C" w:rsidRPr="003A42E4">
              <w:rPr>
                <w:rFonts w:cs="Arial"/>
                <w:b/>
                <w:bCs/>
                <w:szCs w:val="22"/>
              </w:rPr>
              <w:t>081</w:t>
            </w:r>
          </w:p>
        </w:tc>
      </w:tr>
      <w:tr w:rsidR="003A42E4" w:rsidRPr="003A42E4" w:rsidTr="00337467">
        <w:trPr>
          <w:trHeight w:val="435"/>
          <w:jc w:val="center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7467" w:rsidRPr="003A42E4" w:rsidRDefault="00337467" w:rsidP="00A06773">
            <w:pPr>
              <w:jc w:val="center"/>
              <w:rPr>
                <w:rFonts w:eastAsia="Verdana" w:cs="Arial"/>
                <w:szCs w:val="22"/>
                <w:lang w:val="en-US"/>
              </w:rPr>
            </w:pPr>
            <w:r w:rsidRPr="003A42E4">
              <w:rPr>
                <w:rFonts w:eastAsia="Verdana" w:cs="Arial"/>
                <w:szCs w:val="22"/>
                <w:lang w:val="en-US"/>
              </w:rPr>
              <w:t>Izvid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67" w:rsidRPr="003A42E4" w:rsidRDefault="000B4F2C" w:rsidP="00A06773">
            <w:pPr>
              <w:jc w:val="center"/>
              <w:rPr>
                <w:rFonts w:cs="Arial"/>
                <w:bCs/>
                <w:szCs w:val="22"/>
              </w:rPr>
            </w:pPr>
            <w:r w:rsidRPr="003A42E4">
              <w:rPr>
                <w:rFonts w:cs="Arial"/>
                <w:bCs/>
                <w:szCs w:val="22"/>
              </w:rPr>
              <w:t>78</w:t>
            </w:r>
          </w:p>
        </w:tc>
      </w:tr>
      <w:tr w:rsidR="003A42E4" w:rsidRPr="003A42E4" w:rsidTr="00337467">
        <w:trPr>
          <w:trHeight w:val="435"/>
          <w:jc w:val="center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7467" w:rsidRPr="003A42E4" w:rsidRDefault="00337467" w:rsidP="00A06773">
            <w:pPr>
              <w:jc w:val="center"/>
              <w:rPr>
                <w:rFonts w:eastAsia="Verdana" w:cs="Arial"/>
                <w:szCs w:val="22"/>
                <w:lang w:val="en-US"/>
              </w:rPr>
            </w:pPr>
            <w:r w:rsidRPr="003A42E4">
              <w:rPr>
                <w:rFonts w:eastAsia="Verdana" w:cs="Arial"/>
                <w:szCs w:val="22"/>
                <w:lang w:val="en-US"/>
              </w:rPr>
              <w:t>Vraćeni s puta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67" w:rsidRPr="003A42E4" w:rsidRDefault="00337467" w:rsidP="000B4F2C">
            <w:pPr>
              <w:jc w:val="center"/>
              <w:rPr>
                <w:rFonts w:cs="Arial"/>
                <w:bCs/>
                <w:szCs w:val="22"/>
              </w:rPr>
            </w:pPr>
            <w:r w:rsidRPr="003A42E4">
              <w:rPr>
                <w:rFonts w:cs="Arial"/>
                <w:bCs/>
                <w:szCs w:val="22"/>
              </w:rPr>
              <w:t>1</w:t>
            </w:r>
            <w:r w:rsidR="000B4F2C" w:rsidRPr="003A42E4">
              <w:rPr>
                <w:rFonts w:cs="Arial"/>
                <w:bCs/>
                <w:szCs w:val="22"/>
              </w:rPr>
              <w:t>5</w:t>
            </w:r>
          </w:p>
        </w:tc>
      </w:tr>
      <w:tr w:rsidR="003A42E4" w:rsidRPr="003A42E4" w:rsidTr="00337467">
        <w:trPr>
          <w:trHeight w:val="435"/>
          <w:jc w:val="center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7467" w:rsidRPr="003A42E4" w:rsidRDefault="00337467" w:rsidP="00A06773">
            <w:pPr>
              <w:jc w:val="center"/>
              <w:rPr>
                <w:rFonts w:eastAsia="Verdana" w:cs="Arial"/>
                <w:szCs w:val="22"/>
                <w:lang w:val="en-US"/>
              </w:rPr>
            </w:pPr>
            <w:r w:rsidRPr="003A42E4">
              <w:rPr>
                <w:rFonts w:eastAsia="Verdana" w:cs="Arial"/>
                <w:szCs w:val="22"/>
                <w:lang w:val="en-US"/>
              </w:rPr>
              <w:t>Lažna dojava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67" w:rsidRPr="003A42E4" w:rsidRDefault="000B4F2C" w:rsidP="00A06773">
            <w:pPr>
              <w:jc w:val="center"/>
              <w:rPr>
                <w:rFonts w:cs="Arial"/>
                <w:bCs/>
                <w:szCs w:val="22"/>
              </w:rPr>
            </w:pPr>
            <w:r w:rsidRPr="003A42E4">
              <w:rPr>
                <w:rFonts w:cs="Arial"/>
                <w:bCs/>
                <w:szCs w:val="22"/>
              </w:rPr>
              <w:t>2</w:t>
            </w:r>
          </w:p>
        </w:tc>
      </w:tr>
      <w:tr w:rsidR="003A42E4" w:rsidRPr="003A42E4" w:rsidTr="00337467">
        <w:trPr>
          <w:trHeight w:val="435"/>
          <w:jc w:val="center"/>
        </w:trPr>
        <w:tc>
          <w:tcPr>
            <w:tcW w:w="411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37467" w:rsidRPr="003A42E4" w:rsidRDefault="00337467" w:rsidP="00A06773">
            <w:pPr>
              <w:jc w:val="center"/>
              <w:rPr>
                <w:rFonts w:eastAsia="Verdana" w:cs="Arial"/>
                <w:szCs w:val="22"/>
                <w:lang w:val="en-US"/>
              </w:rPr>
            </w:pPr>
            <w:r w:rsidRPr="003A42E4">
              <w:rPr>
                <w:rFonts w:eastAsia="Verdana" w:cs="Arial"/>
                <w:szCs w:val="22"/>
                <w:lang w:val="en-US"/>
              </w:rPr>
              <w:t>Ostalo</w:t>
            </w:r>
          </w:p>
        </w:tc>
        <w:tc>
          <w:tcPr>
            <w:tcW w:w="297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67" w:rsidRPr="003A42E4" w:rsidRDefault="003C2044" w:rsidP="00A06773">
            <w:pPr>
              <w:jc w:val="center"/>
              <w:rPr>
                <w:rFonts w:cs="Arial"/>
                <w:bCs/>
                <w:szCs w:val="22"/>
              </w:rPr>
            </w:pPr>
            <w:r w:rsidRPr="003A42E4">
              <w:rPr>
                <w:rFonts w:cs="Arial"/>
                <w:bCs/>
                <w:szCs w:val="22"/>
              </w:rPr>
              <w:t>4</w:t>
            </w:r>
          </w:p>
        </w:tc>
      </w:tr>
      <w:tr w:rsidR="003A42E4" w:rsidRPr="003A42E4" w:rsidTr="00337467">
        <w:trPr>
          <w:trHeight w:val="435"/>
          <w:jc w:val="center"/>
        </w:trPr>
        <w:tc>
          <w:tcPr>
            <w:tcW w:w="411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37467" w:rsidRPr="003A42E4" w:rsidRDefault="00337467" w:rsidP="00A06773">
            <w:pPr>
              <w:jc w:val="center"/>
              <w:rPr>
                <w:rFonts w:eastAsia="Verdana" w:cs="Arial"/>
                <w:b/>
                <w:szCs w:val="22"/>
                <w:lang w:val="en-US"/>
              </w:rPr>
            </w:pPr>
            <w:r w:rsidRPr="003A42E4">
              <w:rPr>
                <w:rFonts w:eastAsia="Verdana" w:cs="Arial"/>
                <w:b/>
                <w:szCs w:val="22"/>
                <w:lang w:val="en-US"/>
              </w:rPr>
              <w:t>OSTALE INTERVENCIJE UKUPNO</w:t>
            </w:r>
          </w:p>
        </w:tc>
        <w:tc>
          <w:tcPr>
            <w:tcW w:w="297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67" w:rsidRPr="003A42E4" w:rsidRDefault="003C2044" w:rsidP="00A06773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3A42E4">
              <w:rPr>
                <w:rFonts w:cs="Arial"/>
                <w:b/>
                <w:bCs/>
                <w:szCs w:val="22"/>
              </w:rPr>
              <w:t>99</w:t>
            </w:r>
          </w:p>
        </w:tc>
      </w:tr>
      <w:tr w:rsidR="003A42E4" w:rsidRPr="003A42E4" w:rsidTr="00337467">
        <w:trPr>
          <w:trHeight w:val="435"/>
          <w:jc w:val="center"/>
        </w:trPr>
        <w:tc>
          <w:tcPr>
            <w:tcW w:w="411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37467" w:rsidRPr="003A42E4" w:rsidRDefault="00337467" w:rsidP="00A06773">
            <w:pPr>
              <w:jc w:val="center"/>
              <w:rPr>
                <w:rFonts w:eastAsia="Verdana" w:cs="Arial"/>
                <w:b/>
                <w:szCs w:val="22"/>
                <w:lang w:val="en-US"/>
              </w:rPr>
            </w:pPr>
            <w:r w:rsidRPr="003A42E4">
              <w:rPr>
                <w:rFonts w:eastAsia="Verdana" w:cs="Arial"/>
                <w:b/>
                <w:szCs w:val="22"/>
                <w:lang w:val="en-US"/>
              </w:rPr>
              <w:t>SVEUKUPNO</w:t>
            </w:r>
          </w:p>
        </w:tc>
        <w:tc>
          <w:tcPr>
            <w:tcW w:w="297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37467" w:rsidRPr="003A42E4" w:rsidRDefault="00337467" w:rsidP="003C2044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3A42E4">
              <w:rPr>
                <w:rFonts w:cs="Arial"/>
                <w:b/>
                <w:bCs/>
                <w:szCs w:val="22"/>
              </w:rPr>
              <w:t>1.</w:t>
            </w:r>
            <w:r w:rsidR="002D23D5" w:rsidRPr="003A42E4">
              <w:rPr>
                <w:rFonts w:cs="Arial"/>
                <w:b/>
                <w:bCs/>
                <w:szCs w:val="22"/>
              </w:rPr>
              <w:t>5</w:t>
            </w:r>
            <w:r w:rsidR="003C2044" w:rsidRPr="003A42E4">
              <w:rPr>
                <w:rFonts w:cs="Arial"/>
                <w:b/>
                <w:bCs/>
                <w:szCs w:val="22"/>
              </w:rPr>
              <w:t>03</w:t>
            </w:r>
          </w:p>
        </w:tc>
      </w:tr>
    </w:tbl>
    <w:p w:rsidR="000834D6" w:rsidRPr="003A42E4" w:rsidRDefault="000834D6" w:rsidP="000834D6">
      <w:pPr>
        <w:widowControl w:val="0"/>
        <w:tabs>
          <w:tab w:val="left" w:pos="720"/>
        </w:tabs>
        <w:jc w:val="both"/>
        <w:rPr>
          <w:rFonts w:cs="Arial"/>
          <w:szCs w:val="22"/>
        </w:rPr>
      </w:pPr>
    </w:p>
    <w:p w:rsidR="007A3220" w:rsidRPr="003A42E4" w:rsidRDefault="007A3220" w:rsidP="0093126F">
      <w:pPr>
        <w:pStyle w:val="NoSpacing"/>
        <w:ind w:left="709" w:firstLine="709"/>
        <w:rPr>
          <w:rFonts w:ascii="Arial" w:hAnsi="Arial" w:cs="Arial"/>
          <w:sz w:val="20"/>
          <w:szCs w:val="20"/>
        </w:rPr>
      </w:pPr>
      <w:r w:rsidRPr="003A42E4">
        <w:rPr>
          <w:rFonts w:ascii="Arial" w:hAnsi="Arial" w:cs="Arial"/>
          <w:sz w:val="20"/>
          <w:szCs w:val="20"/>
        </w:rPr>
        <w:t xml:space="preserve">Tablica </w:t>
      </w:r>
      <w:r w:rsidR="00E91393" w:rsidRPr="003A42E4">
        <w:rPr>
          <w:rFonts w:ascii="Arial" w:hAnsi="Arial" w:cs="Arial"/>
          <w:sz w:val="20"/>
          <w:szCs w:val="20"/>
        </w:rPr>
        <w:t>4</w:t>
      </w:r>
      <w:r w:rsidRPr="003A42E4">
        <w:rPr>
          <w:rFonts w:ascii="Arial" w:hAnsi="Arial" w:cs="Arial"/>
          <w:sz w:val="20"/>
          <w:szCs w:val="20"/>
        </w:rPr>
        <w:t>.: Broj stradalih osoba i trošak intervencija</w:t>
      </w:r>
    </w:p>
    <w:tbl>
      <w:tblPr>
        <w:tblW w:w="6961" w:type="dxa"/>
        <w:jc w:val="center"/>
        <w:tblLook w:val="04A0" w:firstRow="1" w:lastRow="0" w:firstColumn="1" w:lastColumn="0" w:noHBand="0" w:noVBand="1"/>
      </w:tblPr>
      <w:tblGrid>
        <w:gridCol w:w="2320"/>
        <w:gridCol w:w="1400"/>
        <w:gridCol w:w="1540"/>
        <w:gridCol w:w="1701"/>
      </w:tblGrid>
      <w:tr w:rsidR="003A42E4" w:rsidRPr="003A42E4" w:rsidTr="00F63B31">
        <w:trPr>
          <w:trHeight w:val="534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132130" w:rsidRPr="003A42E4" w:rsidRDefault="00132130" w:rsidP="006D227A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3A42E4">
              <w:rPr>
                <w:rFonts w:cs="Arial"/>
                <w:b/>
                <w:bCs/>
                <w:szCs w:val="22"/>
              </w:rPr>
              <w:t>Operativno područje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2130" w:rsidRPr="003A42E4" w:rsidRDefault="00132130" w:rsidP="006D227A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3A42E4">
              <w:rPr>
                <w:rFonts w:cs="Arial"/>
                <w:b/>
                <w:bCs/>
                <w:szCs w:val="22"/>
              </w:rPr>
              <w:t xml:space="preserve">Broj ozlijeđenih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2130" w:rsidRPr="003A42E4" w:rsidRDefault="00132130" w:rsidP="006D227A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3A42E4">
              <w:rPr>
                <w:rFonts w:cs="Arial"/>
                <w:b/>
                <w:bCs/>
                <w:szCs w:val="22"/>
              </w:rPr>
              <w:t xml:space="preserve">Broj smrtno stradalih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2130" w:rsidRPr="003A42E4" w:rsidRDefault="00132130" w:rsidP="006D227A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3A42E4">
              <w:rPr>
                <w:rFonts w:cs="Arial"/>
                <w:b/>
                <w:bCs/>
                <w:szCs w:val="22"/>
              </w:rPr>
              <w:t xml:space="preserve">Izgorjela površina (ha) </w:t>
            </w:r>
          </w:p>
        </w:tc>
      </w:tr>
      <w:tr w:rsidR="003A42E4" w:rsidRPr="003A42E4" w:rsidTr="00F63B31">
        <w:trPr>
          <w:trHeight w:val="387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30" w:rsidRPr="003A42E4" w:rsidRDefault="00132130" w:rsidP="00AA266D">
            <w:pPr>
              <w:jc w:val="center"/>
              <w:rPr>
                <w:rFonts w:cs="Arial"/>
                <w:szCs w:val="22"/>
              </w:rPr>
            </w:pPr>
            <w:r w:rsidRPr="003A42E4">
              <w:rPr>
                <w:rFonts w:cs="Arial"/>
                <w:szCs w:val="22"/>
              </w:rPr>
              <w:t>Riječki prsten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30" w:rsidRPr="003A42E4" w:rsidRDefault="00344DE0" w:rsidP="002D23D5">
            <w:pPr>
              <w:jc w:val="center"/>
              <w:rPr>
                <w:rFonts w:cs="Arial"/>
                <w:szCs w:val="22"/>
              </w:rPr>
            </w:pPr>
            <w:r w:rsidRPr="003A42E4">
              <w:rPr>
                <w:rFonts w:cs="Arial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30" w:rsidRPr="003A42E4" w:rsidRDefault="00344DE0" w:rsidP="006D227A">
            <w:pPr>
              <w:jc w:val="center"/>
              <w:rPr>
                <w:rFonts w:cs="Arial"/>
                <w:szCs w:val="22"/>
              </w:rPr>
            </w:pPr>
            <w:r w:rsidRPr="003A42E4">
              <w:rPr>
                <w:rFonts w:cs="Arial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30" w:rsidRPr="003A42E4" w:rsidRDefault="00344DE0" w:rsidP="00344DE0">
            <w:pPr>
              <w:jc w:val="center"/>
              <w:rPr>
                <w:rFonts w:cs="Arial"/>
                <w:szCs w:val="22"/>
              </w:rPr>
            </w:pPr>
            <w:r w:rsidRPr="003A42E4">
              <w:rPr>
                <w:rFonts w:cs="Arial"/>
                <w:szCs w:val="22"/>
              </w:rPr>
              <w:t>68</w:t>
            </w:r>
            <w:r w:rsidR="002D23D5" w:rsidRPr="003A42E4">
              <w:rPr>
                <w:rFonts w:cs="Arial"/>
                <w:szCs w:val="22"/>
              </w:rPr>
              <w:t>,</w:t>
            </w:r>
            <w:r w:rsidRPr="003A42E4">
              <w:rPr>
                <w:rFonts w:cs="Arial"/>
                <w:szCs w:val="22"/>
              </w:rPr>
              <w:t>53</w:t>
            </w:r>
          </w:p>
        </w:tc>
      </w:tr>
      <w:tr w:rsidR="003A42E4" w:rsidRPr="003A42E4" w:rsidTr="00F63B31">
        <w:trPr>
          <w:trHeight w:val="277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30" w:rsidRPr="003A42E4" w:rsidRDefault="00132130" w:rsidP="006D227A">
            <w:pPr>
              <w:jc w:val="center"/>
              <w:rPr>
                <w:rFonts w:cs="Arial"/>
                <w:szCs w:val="22"/>
              </w:rPr>
            </w:pPr>
            <w:r w:rsidRPr="003A42E4">
              <w:rPr>
                <w:rFonts w:cs="Arial"/>
                <w:szCs w:val="22"/>
              </w:rPr>
              <w:t>Grad Rijeka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30" w:rsidRPr="003A42E4" w:rsidRDefault="00344DE0" w:rsidP="006D227A">
            <w:pPr>
              <w:jc w:val="center"/>
              <w:rPr>
                <w:rFonts w:cs="Arial"/>
                <w:szCs w:val="22"/>
              </w:rPr>
            </w:pPr>
            <w:r w:rsidRPr="003A42E4">
              <w:rPr>
                <w:rFonts w:cs="Arial"/>
                <w:szCs w:val="22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30" w:rsidRPr="003A42E4" w:rsidRDefault="00344DE0" w:rsidP="006D227A">
            <w:pPr>
              <w:jc w:val="center"/>
              <w:rPr>
                <w:rFonts w:cs="Arial"/>
                <w:szCs w:val="22"/>
              </w:rPr>
            </w:pPr>
            <w:r w:rsidRPr="003A42E4">
              <w:rPr>
                <w:rFonts w:cs="Arial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30" w:rsidRPr="003A42E4" w:rsidRDefault="00344DE0" w:rsidP="00344DE0">
            <w:pPr>
              <w:jc w:val="center"/>
              <w:rPr>
                <w:rFonts w:cs="Arial"/>
                <w:szCs w:val="22"/>
              </w:rPr>
            </w:pPr>
            <w:r w:rsidRPr="003A42E4">
              <w:rPr>
                <w:rFonts w:cs="Arial"/>
                <w:szCs w:val="22"/>
              </w:rPr>
              <w:t>1</w:t>
            </w:r>
            <w:r w:rsidR="002D23D5" w:rsidRPr="003A42E4">
              <w:rPr>
                <w:rFonts w:cs="Arial"/>
                <w:szCs w:val="22"/>
              </w:rPr>
              <w:t>,</w:t>
            </w:r>
            <w:r w:rsidRPr="003A42E4">
              <w:rPr>
                <w:rFonts w:cs="Arial"/>
                <w:szCs w:val="22"/>
              </w:rPr>
              <w:t>99</w:t>
            </w:r>
          </w:p>
        </w:tc>
      </w:tr>
      <w:tr w:rsidR="003A42E4" w:rsidRPr="003A42E4" w:rsidTr="00F63B31">
        <w:trPr>
          <w:trHeight w:val="306"/>
          <w:jc w:val="center"/>
        </w:trPr>
        <w:tc>
          <w:tcPr>
            <w:tcW w:w="232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2130" w:rsidRPr="003A42E4" w:rsidRDefault="00132130" w:rsidP="006D227A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3A42E4">
              <w:rPr>
                <w:rFonts w:cs="Arial"/>
                <w:b/>
                <w:bCs/>
                <w:szCs w:val="22"/>
              </w:rPr>
              <w:t>UKUPNO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2130" w:rsidRPr="003A42E4" w:rsidRDefault="00344DE0" w:rsidP="002D23D5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3A42E4">
              <w:rPr>
                <w:rFonts w:cs="Arial"/>
                <w:b/>
                <w:bCs/>
                <w:szCs w:val="22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2130" w:rsidRPr="003A42E4" w:rsidRDefault="00344DE0" w:rsidP="006D227A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3A42E4">
              <w:rPr>
                <w:rFonts w:cs="Arial"/>
                <w:b/>
                <w:bCs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132130" w:rsidRPr="003A42E4" w:rsidRDefault="00344DE0" w:rsidP="00344DE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3A42E4">
              <w:rPr>
                <w:rFonts w:cs="Arial"/>
                <w:b/>
                <w:bCs/>
                <w:szCs w:val="22"/>
              </w:rPr>
              <w:t>70</w:t>
            </w:r>
            <w:r w:rsidR="00132130" w:rsidRPr="003A42E4">
              <w:rPr>
                <w:rFonts w:cs="Arial"/>
                <w:b/>
                <w:bCs/>
                <w:szCs w:val="22"/>
              </w:rPr>
              <w:t>,</w:t>
            </w:r>
            <w:r w:rsidRPr="003A42E4">
              <w:rPr>
                <w:rFonts w:cs="Arial"/>
                <w:b/>
                <w:bCs/>
                <w:szCs w:val="22"/>
              </w:rPr>
              <w:t>52</w:t>
            </w:r>
          </w:p>
        </w:tc>
      </w:tr>
    </w:tbl>
    <w:p w:rsidR="00AA266D" w:rsidRPr="003A42E4" w:rsidRDefault="00AA266D" w:rsidP="001D433A">
      <w:pPr>
        <w:pStyle w:val="NoSpacing"/>
        <w:rPr>
          <w:rFonts w:ascii="Arial" w:hAnsi="Arial" w:cs="Arial"/>
        </w:rPr>
      </w:pPr>
    </w:p>
    <w:p w:rsidR="00132130" w:rsidRPr="003A42E4" w:rsidRDefault="00132130" w:rsidP="00132130">
      <w:pPr>
        <w:ind w:firstLine="709"/>
        <w:jc w:val="both"/>
        <w:rPr>
          <w:szCs w:val="22"/>
        </w:rPr>
      </w:pPr>
      <w:r w:rsidRPr="003A42E4">
        <w:rPr>
          <w:szCs w:val="22"/>
        </w:rPr>
        <w:t xml:space="preserve">Na intervencijama je angažirano </w:t>
      </w:r>
      <w:r w:rsidR="00344DE0" w:rsidRPr="003A42E4">
        <w:rPr>
          <w:szCs w:val="22"/>
        </w:rPr>
        <w:t>8</w:t>
      </w:r>
      <w:r w:rsidRPr="003A42E4">
        <w:rPr>
          <w:szCs w:val="22"/>
        </w:rPr>
        <w:t>.</w:t>
      </w:r>
      <w:r w:rsidR="00344DE0" w:rsidRPr="003A42E4">
        <w:rPr>
          <w:szCs w:val="22"/>
        </w:rPr>
        <w:t>24</w:t>
      </w:r>
      <w:r w:rsidR="002D23D5" w:rsidRPr="003A42E4">
        <w:rPr>
          <w:szCs w:val="22"/>
        </w:rPr>
        <w:t>6</w:t>
      </w:r>
      <w:r w:rsidRPr="003A42E4">
        <w:rPr>
          <w:szCs w:val="22"/>
        </w:rPr>
        <w:t xml:space="preserve"> vatrogasaca, </w:t>
      </w:r>
      <w:r w:rsidR="00344DE0" w:rsidRPr="003A42E4">
        <w:rPr>
          <w:szCs w:val="22"/>
        </w:rPr>
        <w:t>2</w:t>
      </w:r>
      <w:r w:rsidR="002D23D5" w:rsidRPr="003A42E4">
        <w:rPr>
          <w:szCs w:val="22"/>
        </w:rPr>
        <w:t>.</w:t>
      </w:r>
      <w:r w:rsidR="00344DE0" w:rsidRPr="003A42E4">
        <w:rPr>
          <w:szCs w:val="22"/>
        </w:rPr>
        <w:t>16</w:t>
      </w:r>
      <w:r w:rsidR="002D23D5" w:rsidRPr="003A42E4">
        <w:rPr>
          <w:szCs w:val="22"/>
        </w:rPr>
        <w:t>7</w:t>
      </w:r>
      <w:r w:rsidRPr="003A42E4">
        <w:rPr>
          <w:szCs w:val="22"/>
        </w:rPr>
        <w:t xml:space="preserve"> vozila i pri tome je utrošeno </w:t>
      </w:r>
      <w:r w:rsidR="00344DE0" w:rsidRPr="003A42E4">
        <w:rPr>
          <w:szCs w:val="22"/>
        </w:rPr>
        <w:t>22</w:t>
      </w:r>
      <w:r w:rsidRPr="003A42E4">
        <w:rPr>
          <w:szCs w:val="22"/>
        </w:rPr>
        <w:t>.</w:t>
      </w:r>
      <w:r w:rsidR="00344DE0" w:rsidRPr="003A42E4">
        <w:rPr>
          <w:szCs w:val="22"/>
        </w:rPr>
        <w:t>830</w:t>
      </w:r>
      <w:r w:rsidRPr="003A42E4">
        <w:rPr>
          <w:szCs w:val="22"/>
        </w:rPr>
        <w:t xml:space="preserve"> sata rada. </w:t>
      </w:r>
    </w:p>
    <w:p w:rsidR="002D23D5" w:rsidRPr="003A42E4" w:rsidRDefault="00132130" w:rsidP="00132130">
      <w:pPr>
        <w:ind w:firstLine="709"/>
        <w:jc w:val="both"/>
        <w:rPr>
          <w:szCs w:val="22"/>
        </w:rPr>
      </w:pPr>
      <w:r w:rsidRPr="003A42E4">
        <w:rPr>
          <w:szCs w:val="22"/>
        </w:rPr>
        <w:t xml:space="preserve">Ukupno trajanje intervencija je </w:t>
      </w:r>
      <w:r w:rsidR="00344DE0" w:rsidRPr="003A42E4">
        <w:rPr>
          <w:szCs w:val="22"/>
        </w:rPr>
        <w:t>6</w:t>
      </w:r>
      <w:r w:rsidRPr="003A42E4">
        <w:rPr>
          <w:szCs w:val="22"/>
        </w:rPr>
        <w:t>.</w:t>
      </w:r>
      <w:r w:rsidR="00344DE0" w:rsidRPr="003A42E4">
        <w:rPr>
          <w:szCs w:val="22"/>
        </w:rPr>
        <w:t>270</w:t>
      </w:r>
      <w:r w:rsidRPr="003A42E4">
        <w:rPr>
          <w:szCs w:val="22"/>
        </w:rPr>
        <w:t xml:space="preserve"> sati</w:t>
      </w:r>
      <w:r w:rsidR="00344DE0" w:rsidRPr="003A42E4">
        <w:rPr>
          <w:szCs w:val="22"/>
        </w:rPr>
        <w:t>.</w:t>
      </w:r>
      <w:r w:rsidRPr="003A42E4">
        <w:rPr>
          <w:szCs w:val="22"/>
        </w:rPr>
        <w:t xml:space="preserve"> </w:t>
      </w:r>
    </w:p>
    <w:p w:rsidR="007A3220" w:rsidRPr="003A42E4" w:rsidRDefault="007A3220" w:rsidP="007A3220">
      <w:pPr>
        <w:widowControl w:val="0"/>
        <w:jc w:val="both"/>
        <w:rPr>
          <w:rFonts w:cs="Arial"/>
          <w:szCs w:val="22"/>
        </w:rPr>
      </w:pPr>
    </w:p>
    <w:p w:rsidR="00D607F9" w:rsidRPr="003A42E4" w:rsidRDefault="0088579F" w:rsidP="00D607F9">
      <w:pPr>
        <w:widowControl w:val="0"/>
        <w:tabs>
          <w:tab w:val="left" w:pos="720"/>
        </w:tabs>
        <w:jc w:val="both"/>
        <w:rPr>
          <w:rFonts w:cs="Arial"/>
          <w:b/>
          <w:szCs w:val="22"/>
        </w:rPr>
      </w:pPr>
      <w:r w:rsidRPr="003A42E4">
        <w:rPr>
          <w:rFonts w:cs="Arial"/>
          <w:b/>
          <w:szCs w:val="22"/>
        </w:rPr>
        <w:t>3</w:t>
      </w:r>
      <w:r w:rsidR="00D607F9" w:rsidRPr="003A42E4">
        <w:rPr>
          <w:rFonts w:cs="Arial"/>
          <w:b/>
          <w:szCs w:val="22"/>
        </w:rPr>
        <w:t>.3.3.</w:t>
      </w:r>
      <w:r w:rsidR="00D607F9" w:rsidRPr="003A42E4">
        <w:rPr>
          <w:rFonts w:cs="Arial"/>
          <w:b/>
          <w:szCs w:val="22"/>
        </w:rPr>
        <w:tab/>
      </w:r>
      <w:r w:rsidR="007631DF" w:rsidRPr="003A42E4">
        <w:rPr>
          <w:rFonts w:cs="Arial"/>
          <w:b/>
          <w:szCs w:val="22"/>
        </w:rPr>
        <w:t>Program aktivnosti u provedbi posebnih mjera zaštite od požara</w:t>
      </w:r>
    </w:p>
    <w:p w:rsidR="00D607F9" w:rsidRPr="003A42E4" w:rsidRDefault="00D607F9" w:rsidP="00D607F9">
      <w:pPr>
        <w:widowControl w:val="0"/>
        <w:tabs>
          <w:tab w:val="left" w:pos="720"/>
        </w:tabs>
        <w:jc w:val="both"/>
        <w:rPr>
          <w:rFonts w:cs="Arial"/>
          <w:szCs w:val="22"/>
        </w:rPr>
      </w:pPr>
    </w:p>
    <w:p w:rsidR="0086508E" w:rsidRPr="003A42E4" w:rsidRDefault="00D607F9" w:rsidP="00D607F9">
      <w:pPr>
        <w:widowControl w:val="0"/>
        <w:tabs>
          <w:tab w:val="left" w:pos="720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</w:r>
      <w:r w:rsidR="0086508E" w:rsidRPr="003A42E4">
        <w:rPr>
          <w:rFonts w:cs="Arial"/>
          <w:szCs w:val="22"/>
        </w:rPr>
        <w:t>Temeljem obveza iz Programa aktivnosti u provedbi posebnih mjera zaštite od požara od interesa za Republiku Hrvatsku u 202</w:t>
      </w:r>
      <w:r w:rsidR="00344DE0" w:rsidRPr="003A42E4">
        <w:rPr>
          <w:rFonts w:cs="Arial"/>
          <w:szCs w:val="22"/>
        </w:rPr>
        <w:t>4</w:t>
      </w:r>
      <w:r w:rsidR="0086508E" w:rsidRPr="003A42E4">
        <w:rPr>
          <w:rFonts w:cs="Arial"/>
          <w:szCs w:val="22"/>
        </w:rPr>
        <w:t>. godini izvršene su slijedeće aktivnosti:</w:t>
      </w:r>
    </w:p>
    <w:p w:rsidR="0086508E" w:rsidRPr="003A42E4" w:rsidRDefault="0086508E" w:rsidP="0086508E">
      <w:pPr>
        <w:pStyle w:val="ListParagraph"/>
        <w:widowControl w:val="0"/>
        <w:tabs>
          <w:tab w:val="left" w:pos="709"/>
          <w:tab w:val="left" w:pos="1134"/>
        </w:tabs>
        <w:ind w:left="0" w:firstLine="0"/>
        <w:rPr>
          <w:rFonts w:cs="Arial"/>
        </w:rPr>
      </w:pPr>
      <w:r w:rsidRPr="003A42E4">
        <w:rPr>
          <w:rFonts w:ascii="Arial" w:hAnsi="Arial" w:cs="Arial"/>
        </w:rPr>
        <w:tab/>
        <w:t>- do početka ljetne požarne sezone izvršeno je ažuriranje planova, obilazak šumskih puteva, hidrantske mreže, deponija otpada. Uočeni nedostaci prijavljeni su nadležnim službama;</w:t>
      </w:r>
    </w:p>
    <w:p w:rsidR="00FB528A" w:rsidRPr="003A42E4" w:rsidRDefault="00FB528A" w:rsidP="00D607F9">
      <w:pPr>
        <w:widowControl w:val="0"/>
        <w:tabs>
          <w:tab w:val="left" w:pos="720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  <w:t>- vatrogasne postrojbe izvršile su pregled vatrogasne tehnike, otklanjanje nedostataka, kompletiranje opreme, opremanje vatrogasaca osobnom opremom;</w:t>
      </w:r>
    </w:p>
    <w:p w:rsidR="00FB528A" w:rsidRPr="003A42E4" w:rsidRDefault="00FB528A" w:rsidP="00D607F9">
      <w:pPr>
        <w:widowControl w:val="0"/>
        <w:tabs>
          <w:tab w:val="left" w:pos="720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  <w:t>- na području grada Rijeke dodatno je zaposlen</w:t>
      </w:r>
      <w:r w:rsidR="0086508E" w:rsidRPr="003A42E4">
        <w:rPr>
          <w:rFonts w:cs="Arial"/>
          <w:szCs w:val="22"/>
        </w:rPr>
        <w:t xml:space="preserve"> jedan</w:t>
      </w:r>
      <w:r w:rsidRPr="003A42E4">
        <w:rPr>
          <w:rFonts w:cs="Arial"/>
          <w:szCs w:val="22"/>
        </w:rPr>
        <w:t xml:space="preserve"> sezonski vatrogasac;</w:t>
      </w:r>
    </w:p>
    <w:p w:rsidR="00FB528A" w:rsidRPr="003A42E4" w:rsidRDefault="00FB528A" w:rsidP="00D607F9">
      <w:pPr>
        <w:widowControl w:val="0"/>
        <w:tabs>
          <w:tab w:val="left" w:pos="720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  <w:t>- s proglašenjem velike opasnosti za nastanak i širenje šumskih požara, uspostavljeno je dežurstvo i ophodnje šumskih područja u dobrovoljnim vatrogasnim d</w:t>
      </w:r>
      <w:r w:rsidR="00344DE0" w:rsidRPr="003A42E4">
        <w:rPr>
          <w:rFonts w:cs="Arial"/>
          <w:szCs w:val="22"/>
        </w:rPr>
        <w:t>ruštvima Drenova i Sušak-Rijeka;</w:t>
      </w:r>
    </w:p>
    <w:p w:rsidR="00344DE0" w:rsidRPr="003A42E4" w:rsidRDefault="00344DE0" w:rsidP="00D607F9">
      <w:pPr>
        <w:widowControl w:val="0"/>
        <w:tabs>
          <w:tab w:val="left" w:pos="720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  <w:t>- uspostavljen je sustav video nadzora dijela šumskih površina.</w:t>
      </w:r>
    </w:p>
    <w:p w:rsidR="00FB528A" w:rsidRPr="003A42E4" w:rsidRDefault="00FB528A" w:rsidP="00D607F9">
      <w:pPr>
        <w:widowControl w:val="0"/>
        <w:tabs>
          <w:tab w:val="left" w:pos="720"/>
        </w:tabs>
        <w:jc w:val="both"/>
        <w:rPr>
          <w:rFonts w:cs="Arial"/>
          <w:szCs w:val="22"/>
        </w:rPr>
      </w:pPr>
    </w:p>
    <w:p w:rsidR="00D76E9D" w:rsidRPr="003A42E4" w:rsidRDefault="0088579F" w:rsidP="00D607F9">
      <w:pPr>
        <w:widowControl w:val="0"/>
        <w:tabs>
          <w:tab w:val="left" w:pos="720"/>
        </w:tabs>
        <w:jc w:val="both"/>
        <w:rPr>
          <w:rFonts w:cs="Arial"/>
          <w:b/>
          <w:szCs w:val="22"/>
        </w:rPr>
      </w:pPr>
      <w:r w:rsidRPr="003A42E4">
        <w:rPr>
          <w:rFonts w:cs="Arial"/>
          <w:b/>
          <w:szCs w:val="22"/>
        </w:rPr>
        <w:t>3</w:t>
      </w:r>
      <w:r w:rsidR="00FB528A" w:rsidRPr="003A42E4">
        <w:rPr>
          <w:rFonts w:cs="Arial"/>
          <w:b/>
          <w:szCs w:val="22"/>
        </w:rPr>
        <w:t xml:space="preserve">.3.3.1. </w:t>
      </w:r>
      <w:r w:rsidR="007631DF" w:rsidRPr="003A42E4">
        <w:rPr>
          <w:rFonts w:cs="Arial"/>
          <w:b/>
          <w:szCs w:val="22"/>
        </w:rPr>
        <w:t xml:space="preserve">Pregled požara na otvorenom prostoru </w:t>
      </w:r>
    </w:p>
    <w:p w:rsidR="0086508E" w:rsidRPr="003A42E4" w:rsidRDefault="0086508E" w:rsidP="00D607F9">
      <w:pPr>
        <w:widowControl w:val="0"/>
        <w:tabs>
          <w:tab w:val="left" w:pos="720"/>
        </w:tabs>
        <w:jc w:val="both"/>
        <w:rPr>
          <w:rFonts w:cs="Arial"/>
          <w:szCs w:val="22"/>
        </w:rPr>
      </w:pPr>
    </w:p>
    <w:p w:rsidR="00FB528A" w:rsidRPr="003A42E4" w:rsidRDefault="00FB528A" w:rsidP="00344DE0">
      <w:pPr>
        <w:widowControl w:val="0"/>
        <w:tabs>
          <w:tab w:val="left" w:pos="720"/>
        </w:tabs>
        <w:jc w:val="center"/>
        <w:rPr>
          <w:rFonts w:eastAsia="Verdana" w:cs="Arial"/>
          <w:bCs/>
          <w:sz w:val="20"/>
        </w:rPr>
      </w:pPr>
      <w:r w:rsidRPr="003A42E4">
        <w:rPr>
          <w:rFonts w:cs="Arial"/>
          <w:sz w:val="20"/>
        </w:rPr>
        <w:t xml:space="preserve">Tablica </w:t>
      </w:r>
      <w:r w:rsidR="00E91393" w:rsidRPr="003A42E4">
        <w:rPr>
          <w:rFonts w:cs="Arial"/>
          <w:sz w:val="20"/>
        </w:rPr>
        <w:t>5</w:t>
      </w:r>
      <w:r w:rsidRPr="003A42E4">
        <w:rPr>
          <w:rFonts w:cs="Arial"/>
          <w:sz w:val="20"/>
        </w:rPr>
        <w:t>.</w:t>
      </w:r>
      <w:r w:rsidRPr="003A42E4">
        <w:rPr>
          <w:rFonts w:eastAsia="Verdana" w:cs="Arial"/>
          <w:bCs/>
          <w:sz w:val="20"/>
        </w:rPr>
        <w:t xml:space="preserve">: </w:t>
      </w:r>
      <w:r w:rsidR="00EA20F0" w:rsidRPr="003A42E4">
        <w:rPr>
          <w:rFonts w:eastAsia="Verdana" w:cs="Arial"/>
          <w:bCs/>
          <w:sz w:val="20"/>
        </w:rPr>
        <w:t>Broj i v</w:t>
      </w:r>
      <w:r w:rsidRPr="003A42E4">
        <w:rPr>
          <w:rFonts w:eastAsia="Verdana" w:cs="Arial"/>
          <w:bCs/>
          <w:sz w:val="20"/>
        </w:rPr>
        <w:t>rste požara</w:t>
      </w:r>
      <w:r w:rsidR="00EA20F0" w:rsidRPr="003A42E4">
        <w:rPr>
          <w:rFonts w:eastAsia="Verdana" w:cs="Arial"/>
          <w:bCs/>
          <w:sz w:val="20"/>
        </w:rPr>
        <w:t xml:space="preserve"> na otvorenom prostoru</w:t>
      </w:r>
      <w:r w:rsidRPr="003A42E4">
        <w:rPr>
          <w:rFonts w:eastAsia="Verdana" w:cs="Arial"/>
          <w:bCs/>
          <w:sz w:val="20"/>
        </w:rPr>
        <w:t xml:space="preserve"> </w:t>
      </w:r>
      <w:r w:rsidR="008B4C92" w:rsidRPr="003A42E4">
        <w:rPr>
          <w:rFonts w:eastAsia="Verdana" w:cs="Arial"/>
          <w:bCs/>
          <w:sz w:val="20"/>
        </w:rPr>
        <w:t>– Grad Rijeka</w:t>
      </w:r>
    </w:p>
    <w:tbl>
      <w:tblPr>
        <w:tblW w:w="6498" w:type="dxa"/>
        <w:jc w:val="center"/>
        <w:tblLook w:val="04A0" w:firstRow="1" w:lastRow="0" w:firstColumn="1" w:lastColumn="0" w:noHBand="0" w:noVBand="1"/>
      </w:tblPr>
      <w:tblGrid>
        <w:gridCol w:w="4513"/>
        <w:gridCol w:w="1985"/>
      </w:tblGrid>
      <w:tr w:rsidR="003A42E4" w:rsidRPr="003A42E4" w:rsidTr="00344DE0">
        <w:trPr>
          <w:trHeight w:val="585"/>
          <w:jc w:val="center"/>
        </w:trPr>
        <w:tc>
          <w:tcPr>
            <w:tcW w:w="451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4DE0" w:rsidRPr="003A42E4" w:rsidRDefault="00344DE0" w:rsidP="00FB528A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3A42E4">
              <w:rPr>
                <w:rFonts w:eastAsia="Verdana" w:cs="Arial"/>
                <w:b/>
                <w:bCs/>
                <w:szCs w:val="22"/>
              </w:rPr>
              <w:t>Vrsta požara</w:t>
            </w:r>
          </w:p>
        </w:tc>
        <w:tc>
          <w:tcPr>
            <w:tcW w:w="198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344DE0" w:rsidRPr="003A42E4" w:rsidRDefault="00344DE0" w:rsidP="00FB528A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3A42E4">
              <w:rPr>
                <w:rFonts w:eastAsia="Verdana" w:cs="Arial"/>
                <w:b/>
                <w:bCs/>
                <w:szCs w:val="22"/>
              </w:rPr>
              <w:t>Ukupno</w:t>
            </w:r>
          </w:p>
        </w:tc>
      </w:tr>
      <w:tr w:rsidR="003A42E4" w:rsidRPr="003A42E4" w:rsidTr="00344DE0">
        <w:trPr>
          <w:trHeight w:val="300"/>
          <w:jc w:val="center"/>
        </w:trPr>
        <w:tc>
          <w:tcPr>
            <w:tcW w:w="451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E0" w:rsidRPr="003A42E4" w:rsidRDefault="00344DE0" w:rsidP="00FB528A">
            <w:pPr>
              <w:rPr>
                <w:rFonts w:cs="Arial"/>
                <w:szCs w:val="22"/>
              </w:rPr>
            </w:pPr>
            <w:r w:rsidRPr="003A42E4">
              <w:rPr>
                <w:rFonts w:eastAsia="Verdana" w:cs="Arial"/>
                <w:szCs w:val="22"/>
              </w:rPr>
              <w:t>Požar na kultiviranoj površini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4DE0" w:rsidRPr="003A42E4" w:rsidRDefault="00344DE0" w:rsidP="00FB528A">
            <w:pPr>
              <w:jc w:val="center"/>
              <w:rPr>
                <w:rFonts w:cs="Arial"/>
                <w:szCs w:val="22"/>
              </w:rPr>
            </w:pPr>
            <w:r w:rsidRPr="003A42E4">
              <w:rPr>
                <w:rFonts w:eastAsia="Verdana" w:cs="Arial"/>
                <w:szCs w:val="22"/>
              </w:rPr>
              <w:t>6</w:t>
            </w:r>
          </w:p>
        </w:tc>
      </w:tr>
      <w:tr w:rsidR="003A42E4" w:rsidRPr="003A42E4" w:rsidTr="00344DE0">
        <w:trPr>
          <w:trHeight w:val="300"/>
          <w:jc w:val="center"/>
        </w:trPr>
        <w:tc>
          <w:tcPr>
            <w:tcW w:w="451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E0" w:rsidRPr="003A42E4" w:rsidRDefault="00344DE0" w:rsidP="00FB528A">
            <w:pPr>
              <w:rPr>
                <w:rFonts w:cs="Arial"/>
                <w:szCs w:val="22"/>
              </w:rPr>
            </w:pPr>
            <w:r w:rsidRPr="003A42E4">
              <w:rPr>
                <w:rFonts w:eastAsia="Verdana" w:cs="Arial"/>
                <w:szCs w:val="22"/>
              </w:rPr>
              <w:t>Požar na nekultiviranoj površini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4DE0" w:rsidRPr="003A42E4" w:rsidRDefault="00344DE0" w:rsidP="00354812">
            <w:pPr>
              <w:jc w:val="center"/>
              <w:rPr>
                <w:rFonts w:cs="Arial"/>
                <w:szCs w:val="22"/>
              </w:rPr>
            </w:pPr>
            <w:r w:rsidRPr="003A42E4">
              <w:rPr>
                <w:rFonts w:eastAsia="Verdana" w:cs="Arial"/>
                <w:szCs w:val="22"/>
              </w:rPr>
              <w:t>9</w:t>
            </w:r>
          </w:p>
        </w:tc>
      </w:tr>
      <w:tr w:rsidR="003A42E4" w:rsidRPr="003A42E4" w:rsidTr="00344DE0">
        <w:trPr>
          <w:trHeight w:val="345"/>
          <w:jc w:val="center"/>
        </w:trPr>
        <w:tc>
          <w:tcPr>
            <w:tcW w:w="451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E0" w:rsidRPr="003A42E4" w:rsidRDefault="00344DE0" w:rsidP="00FB528A">
            <w:pPr>
              <w:rPr>
                <w:rFonts w:cs="Arial"/>
                <w:szCs w:val="22"/>
              </w:rPr>
            </w:pPr>
            <w:r w:rsidRPr="003A42E4">
              <w:rPr>
                <w:rFonts w:eastAsia="Verdana" w:cs="Arial"/>
                <w:szCs w:val="22"/>
              </w:rPr>
              <w:t>Požar na površini za komunalnu djelatnost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4DE0" w:rsidRPr="003A42E4" w:rsidRDefault="00344DE0" w:rsidP="00FB528A">
            <w:pPr>
              <w:jc w:val="center"/>
              <w:rPr>
                <w:rFonts w:cs="Arial"/>
                <w:szCs w:val="22"/>
              </w:rPr>
            </w:pPr>
            <w:r w:rsidRPr="003A42E4">
              <w:rPr>
                <w:rFonts w:eastAsia="Verdana" w:cs="Arial"/>
                <w:szCs w:val="22"/>
              </w:rPr>
              <w:t>63</w:t>
            </w:r>
          </w:p>
        </w:tc>
      </w:tr>
      <w:tr w:rsidR="003A42E4" w:rsidRPr="003A42E4" w:rsidTr="00344DE0">
        <w:trPr>
          <w:trHeight w:val="345"/>
          <w:jc w:val="center"/>
        </w:trPr>
        <w:tc>
          <w:tcPr>
            <w:tcW w:w="451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E0" w:rsidRPr="003A42E4" w:rsidRDefault="00344DE0" w:rsidP="00FB528A">
            <w:pPr>
              <w:rPr>
                <w:rFonts w:eastAsia="Verdana" w:cs="Arial"/>
                <w:szCs w:val="22"/>
              </w:rPr>
            </w:pPr>
            <w:r w:rsidRPr="003A42E4">
              <w:rPr>
                <w:rFonts w:eastAsia="Verdana" w:cs="Arial"/>
                <w:szCs w:val="22"/>
              </w:rPr>
              <w:t>Požar na sustavima za distribuciju energije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4DE0" w:rsidRPr="003A42E4" w:rsidRDefault="00344DE0" w:rsidP="00FB528A">
            <w:pPr>
              <w:jc w:val="center"/>
              <w:rPr>
                <w:rFonts w:eastAsia="Verdana" w:cs="Arial"/>
                <w:szCs w:val="22"/>
              </w:rPr>
            </w:pPr>
            <w:r w:rsidRPr="003A42E4">
              <w:rPr>
                <w:rFonts w:eastAsia="Verdana" w:cs="Arial"/>
                <w:szCs w:val="22"/>
              </w:rPr>
              <w:t>2</w:t>
            </w:r>
          </w:p>
        </w:tc>
      </w:tr>
      <w:tr w:rsidR="003A42E4" w:rsidRPr="003A42E4" w:rsidTr="00344DE0">
        <w:trPr>
          <w:trHeight w:val="300"/>
          <w:jc w:val="center"/>
        </w:trPr>
        <w:tc>
          <w:tcPr>
            <w:tcW w:w="451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E0" w:rsidRPr="003A42E4" w:rsidRDefault="00344DE0" w:rsidP="00FB528A">
            <w:pPr>
              <w:rPr>
                <w:rFonts w:cs="Arial"/>
                <w:szCs w:val="22"/>
              </w:rPr>
            </w:pPr>
            <w:r w:rsidRPr="003A42E4">
              <w:rPr>
                <w:rFonts w:eastAsia="Verdana" w:cs="Arial"/>
                <w:szCs w:val="22"/>
              </w:rPr>
              <w:t>Ostali požari na otvorenom prostoru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4DE0" w:rsidRPr="003A42E4" w:rsidRDefault="00344DE0" w:rsidP="0086508E">
            <w:pPr>
              <w:jc w:val="center"/>
              <w:rPr>
                <w:rFonts w:cs="Arial"/>
                <w:szCs w:val="22"/>
              </w:rPr>
            </w:pPr>
            <w:r w:rsidRPr="003A42E4">
              <w:rPr>
                <w:rFonts w:eastAsia="Verdana" w:cs="Arial"/>
                <w:szCs w:val="22"/>
              </w:rPr>
              <w:t>96</w:t>
            </w:r>
          </w:p>
        </w:tc>
      </w:tr>
      <w:tr w:rsidR="003A42E4" w:rsidRPr="003A42E4" w:rsidTr="00344DE0">
        <w:trPr>
          <w:trHeight w:val="426"/>
          <w:jc w:val="center"/>
        </w:trPr>
        <w:tc>
          <w:tcPr>
            <w:tcW w:w="451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4DE0" w:rsidRPr="003A42E4" w:rsidRDefault="00344DE0" w:rsidP="00FB528A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3A42E4">
              <w:rPr>
                <w:rFonts w:eastAsia="Verdana" w:cs="Arial"/>
                <w:b/>
                <w:bCs/>
                <w:szCs w:val="22"/>
              </w:rPr>
              <w:t>UKUPNO: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344DE0" w:rsidRPr="003A42E4" w:rsidRDefault="00344DE0" w:rsidP="00344DE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3A42E4">
              <w:rPr>
                <w:rFonts w:eastAsia="Verdana" w:cs="Arial"/>
                <w:b/>
                <w:bCs/>
                <w:szCs w:val="22"/>
              </w:rPr>
              <w:t>176</w:t>
            </w:r>
          </w:p>
        </w:tc>
      </w:tr>
    </w:tbl>
    <w:p w:rsidR="00FB528A" w:rsidRPr="003A42E4" w:rsidRDefault="00FB528A" w:rsidP="00D607F9">
      <w:pPr>
        <w:widowControl w:val="0"/>
        <w:tabs>
          <w:tab w:val="left" w:pos="720"/>
        </w:tabs>
        <w:jc w:val="both"/>
        <w:rPr>
          <w:rFonts w:cs="Arial"/>
          <w:szCs w:val="22"/>
        </w:rPr>
      </w:pPr>
    </w:p>
    <w:p w:rsidR="008B4C92" w:rsidRPr="003A42E4" w:rsidRDefault="008B4C92" w:rsidP="00344DE0">
      <w:pPr>
        <w:widowControl w:val="0"/>
        <w:tabs>
          <w:tab w:val="left" w:pos="720"/>
        </w:tabs>
        <w:jc w:val="center"/>
        <w:rPr>
          <w:rFonts w:eastAsia="Verdana" w:cs="Arial"/>
          <w:bCs/>
          <w:sz w:val="20"/>
        </w:rPr>
      </w:pPr>
      <w:r w:rsidRPr="003A42E4">
        <w:rPr>
          <w:rFonts w:cs="Arial"/>
          <w:sz w:val="20"/>
        </w:rPr>
        <w:t xml:space="preserve">Tablica </w:t>
      </w:r>
      <w:r w:rsidR="00E91393" w:rsidRPr="003A42E4">
        <w:rPr>
          <w:rFonts w:cs="Arial"/>
          <w:sz w:val="20"/>
        </w:rPr>
        <w:t>6</w:t>
      </w:r>
      <w:r w:rsidRPr="003A42E4">
        <w:rPr>
          <w:rFonts w:cs="Arial"/>
          <w:sz w:val="20"/>
        </w:rPr>
        <w:t>.</w:t>
      </w:r>
      <w:r w:rsidRPr="003A42E4">
        <w:rPr>
          <w:rFonts w:eastAsia="Verdana" w:cs="Arial"/>
          <w:bCs/>
          <w:sz w:val="20"/>
        </w:rPr>
        <w:t>: Broj i vrste požara na otvorenom prostoru – Riječki „prsten“</w:t>
      </w:r>
    </w:p>
    <w:tbl>
      <w:tblPr>
        <w:tblW w:w="6495" w:type="dxa"/>
        <w:jc w:val="center"/>
        <w:tblLook w:val="04A0" w:firstRow="1" w:lastRow="0" w:firstColumn="1" w:lastColumn="0" w:noHBand="0" w:noVBand="1"/>
      </w:tblPr>
      <w:tblGrid>
        <w:gridCol w:w="4513"/>
        <w:gridCol w:w="1982"/>
      </w:tblGrid>
      <w:tr w:rsidR="003A42E4" w:rsidRPr="003A42E4" w:rsidTr="004247A6">
        <w:trPr>
          <w:trHeight w:val="585"/>
          <w:jc w:val="center"/>
        </w:trPr>
        <w:tc>
          <w:tcPr>
            <w:tcW w:w="451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4DE0" w:rsidRPr="003A42E4" w:rsidRDefault="00344DE0" w:rsidP="00324386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3A42E4">
              <w:rPr>
                <w:rFonts w:eastAsia="Verdana" w:cs="Arial"/>
                <w:b/>
                <w:bCs/>
                <w:szCs w:val="22"/>
              </w:rPr>
              <w:t>Vrsta požara</w:t>
            </w:r>
          </w:p>
        </w:tc>
        <w:tc>
          <w:tcPr>
            <w:tcW w:w="198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344DE0" w:rsidRPr="003A42E4" w:rsidRDefault="00344DE0" w:rsidP="00324386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3A42E4">
              <w:rPr>
                <w:rFonts w:eastAsia="Verdana" w:cs="Arial"/>
                <w:b/>
                <w:bCs/>
                <w:szCs w:val="22"/>
              </w:rPr>
              <w:t>Ukupno</w:t>
            </w:r>
          </w:p>
        </w:tc>
      </w:tr>
      <w:tr w:rsidR="003A42E4" w:rsidRPr="003A42E4" w:rsidTr="004247A6">
        <w:trPr>
          <w:trHeight w:val="300"/>
          <w:jc w:val="center"/>
        </w:trPr>
        <w:tc>
          <w:tcPr>
            <w:tcW w:w="451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E0" w:rsidRPr="003A42E4" w:rsidRDefault="00344DE0" w:rsidP="00324386">
            <w:pPr>
              <w:rPr>
                <w:rFonts w:cs="Arial"/>
                <w:szCs w:val="22"/>
              </w:rPr>
            </w:pPr>
            <w:r w:rsidRPr="003A42E4">
              <w:rPr>
                <w:rFonts w:eastAsia="Verdana" w:cs="Arial"/>
                <w:szCs w:val="22"/>
              </w:rPr>
              <w:t>Požar na kultiviranoj površini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4DE0" w:rsidRPr="003A42E4" w:rsidRDefault="00413FDA" w:rsidP="00324386">
            <w:pPr>
              <w:jc w:val="center"/>
              <w:rPr>
                <w:rFonts w:cs="Arial"/>
                <w:szCs w:val="22"/>
              </w:rPr>
            </w:pPr>
            <w:r w:rsidRPr="003A42E4">
              <w:rPr>
                <w:rFonts w:eastAsia="Verdana" w:cs="Arial"/>
                <w:szCs w:val="22"/>
              </w:rPr>
              <w:t>4</w:t>
            </w:r>
          </w:p>
        </w:tc>
      </w:tr>
      <w:tr w:rsidR="003A42E4" w:rsidRPr="003A42E4" w:rsidTr="00413FDA">
        <w:trPr>
          <w:trHeight w:val="300"/>
          <w:jc w:val="center"/>
        </w:trPr>
        <w:tc>
          <w:tcPr>
            <w:tcW w:w="451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E0" w:rsidRPr="003A42E4" w:rsidRDefault="00344DE0" w:rsidP="00324386">
            <w:pPr>
              <w:rPr>
                <w:rFonts w:cs="Arial"/>
                <w:szCs w:val="22"/>
              </w:rPr>
            </w:pPr>
            <w:r w:rsidRPr="003A42E4">
              <w:rPr>
                <w:rFonts w:eastAsia="Verdana" w:cs="Arial"/>
                <w:szCs w:val="22"/>
              </w:rPr>
              <w:lastRenderedPageBreak/>
              <w:t>Požar na nekultiviranoj površini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4DE0" w:rsidRPr="003A42E4" w:rsidRDefault="00413FDA" w:rsidP="00324386">
            <w:pPr>
              <w:jc w:val="center"/>
              <w:rPr>
                <w:rFonts w:cs="Arial"/>
                <w:szCs w:val="22"/>
              </w:rPr>
            </w:pPr>
            <w:r w:rsidRPr="003A42E4">
              <w:rPr>
                <w:rFonts w:eastAsia="Verdana" w:cs="Arial"/>
                <w:szCs w:val="22"/>
              </w:rPr>
              <w:t>3</w:t>
            </w:r>
          </w:p>
        </w:tc>
      </w:tr>
      <w:tr w:rsidR="003A42E4" w:rsidRPr="003A42E4" w:rsidTr="00413FDA">
        <w:trPr>
          <w:trHeight w:val="345"/>
          <w:jc w:val="center"/>
        </w:trPr>
        <w:tc>
          <w:tcPr>
            <w:tcW w:w="451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E0" w:rsidRPr="003A42E4" w:rsidRDefault="00344DE0" w:rsidP="00324386">
            <w:pPr>
              <w:rPr>
                <w:rFonts w:cs="Arial"/>
                <w:szCs w:val="22"/>
              </w:rPr>
            </w:pPr>
            <w:r w:rsidRPr="003A42E4">
              <w:rPr>
                <w:rFonts w:eastAsia="Verdana" w:cs="Arial"/>
                <w:szCs w:val="22"/>
              </w:rPr>
              <w:t>Požar na površini za komunalnu djelatnost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4DE0" w:rsidRPr="003A42E4" w:rsidRDefault="00413FDA" w:rsidP="00324386">
            <w:pPr>
              <w:jc w:val="center"/>
              <w:rPr>
                <w:rFonts w:cs="Arial"/>
                <w:szCs w:val="22"/>
              </w:rPr>
            </w:pPr>
            <w:r w:rsidRPr="003A42E4">
              <w:rPr>
                <w:rFonts w:eastAsia="Verdana" w:cs="Arial"/>
                <w:szCs w:val="22"/>
              </w:rPr>
              <w:t>3</w:t>
            </w:r>
          </w:p>
        </w:tc>
      </w:tr>
      <w:tr w:rsidR="003A42E4" w:rsidRPr="003A42E4" w:rsidTr="00413FDA">
        <w:trPr>
          <w:trHeight w:val="345"/>
          <w:jc w:val="center"/>
        </w:trPr>
        <w:tc>
          <w:tcPr>
            <w:tcW w:w="451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E0" w:rsidRPr="003A42E4" w:rsidRDefault="00344DE0" w:rsidP="00324386">
            <w:pPr>
              <w:rPr>
                <w:rFonts w:eastAsia="Verdana" w:cs="Arial"/>
                <w:szCs w:val="22"/>
              </w:rPr>
            </w:pPr>
            <w:r w:rsidRPr="003A42E4">
              <w:rPr>
                <w:rFonts w:eastAsia="Verdana" w:cs="Arial"/>
                <w:szCs w:val="22"/>
              </w:rPr>
              <w:t>Požar na sustavima za distribuciju energije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4DE0" w:rsidRPr="003A42E4" w:rsidRDefault="00344DE0" w:rsidP="00324386">
            <w:pPr>
              <w:jc w:val="center"/>
              <w:rPr>
                <w:rFonts w:eastAsia="Verdana" w:cs="Arial"/>
                <w:szCs w:val="22"/>
              </w:rPr>
            </w:pPr>
            <w:r w:rsidRPr="003A42E4">
              <w:rPr>
                <w:rFonts w:eastAsia="Verdana" w:cs="Arial"/>
                <w:szCs w:val="22"/>
              </w:rPr>
              <w:t>2</w:t>
            </w:r>
          </w:p>
        </w:tc>
      </w:tr>
      <w:tr w:rsidR="003A42E4" w:rsidRPr="003A42E4" w:rsidTr="00413FDA">
        <w:trPr>
          <w:trHeight w:val="300"/>
          <w:jc w:val="center"/>
        </w:trPr>
        <w:tc>
          <w:tcPr>
            <w:tcW w:w="451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E0" w:rsidRPr="003A42E4" w:rsidRDefault="00344DE0" w:rsidP="00324386">
            <w:pPr>
              <w:rPr>
                <w:rFonts w:cs="Arial"/>
                <w:szCs w:val="22"/>
              </w:rPr>
            </w:pPr>
            <w:r w:rsidRPr="003A42E4">
              <w:rPr>
                <w:rFonts w:eastAsia="Verdana" w:cs="Arial"/>
                <w:szCs w:val="22"/>
              </w:rPr>
              <w:t>Ostali požari na otvorenom prostoru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4DE0" w:rsidRPr="003A42E4" w:rsidRDefault="00413FDA" w:rsidP="00324386">
            <w:pPr>
              <w:jc w:val="center"/>
              <w:rPr>
                <w:rFonts w:cs="Arial"/>
                <w:szCs w:val="22"/>
              </w:rPr>
            </w:pPr>
            <w:r w:rsidRPr="003A42E4">
              <w:rPr>
                <w:rFonts w:eastAsia="Verdana" w:cs="Arial"/>
                <w:szCs w:val="22"/>
              </w:rPr>
              <w:t>43</w:t>
            </w:r>
          </w:p>
        </w:tc>
      </w:tr>
      <w:tr w:rsidR="003A42E4" w:rsidRPr="003A42E4" w:rsidTr="00413FDA">
        <w:trPr>
          <w:trHeight w:val="426"/>
          <w:jc w:val="center"/>
        </w:trPr>
        <w:tc>
          <w:tcPr>
            <w:tcW w:w="451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4DE0" w:rsidRPr="003A42E4" w:rsidRDefault="00344DE0" w:rsidP="00324386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3A42E4">
              <w:rPr>
                <w:rFonts w:eastAsia="Verdana" w:cs="Arial"/>
                <w:b/>
                <w:bCs/>
                <w:szCs w:val="22"/>
              </w:rPr>
              <w:t>UKUPNO:</w:t>
            </w:r>
          </w:p>
        </w:tc>
        <w:tc>
          <w:tcPr>
            <w:tcW w:w="19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344DE0" w:rsidRPr="003A42E4" w:rsidRDefault="00413FDA" w:rsidP="00324386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3A42E4">
              <w:rPr>
                <w:rFonts w:eastAsia="Verdana" w:cs="Arial"/>
                <w:b/>
                <w:bCs/>
                <w:szCs w:val="22"/>
              </w:rPr>
              <w:t>55</w:t>
            </w:r>
          </w:p>
        </w:tc>
      </w:tr>
    </w:tbl>
    <w:p w:rsidR="008B4C92" w:rsidRPr="003A42E4" w:rsidRDefault="008B4C92" w:rsidP="00D607F9">
      <w:pPr>
        <w:widowControl w:val="0"/>
        <w:tabs>
          <w:tab w:val="left" w:pos="720"/>
        </w:tabs>
        <w:jc w:val="both"/>
        <w:rPr>
          <w:rFonts w:cs="Arial"/>
          <w:szCs w:val="22"/>
        </w:rPr>
      </w:pPr>
    </w:p>
    <w:p w:rsidR="00EA20F0" w:rsidRPr="003A42E4" w:rsidRDefault="00EA20F0" w:rsidP="00413FDA">
      <w:pPr>
        <w:ind w:firstLine="709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 xml:space="preserve">Ukupna opožarena površina </w:t>
      </w:r>
      <w:r w:rsidR="00413FDA" w:rsidRPr="003A42E4">
        <w:rPr>
          <w:rFonts w:cs="Arial"/>
          <w:szCs w:val="22"/>
        </w:rPr>
        <w:t xml:space="preserve">na području grada Rijeke </w:t>
      </w:r>
      <w:r w:rsidRPr="003A42E4">
        <w:rPr>
          <w:rFonts w:cs="Arial"/>
          <w:szCs w:val="22"/>
        </w:rPr>
        <w:t xml:space="preserve">je </w:t>
      </w:r>
      <w:r w:rsidR="003A002F" w:rsidRPr="003A42E4">
        <w:rPr>
          <w:rFonts w:cs="Arial"/>
          <w:szCs w:val="22"/>
        </w:rPr>
        <w:t>1</w:t>
      </w:r>
      <w:r w:rsidR="00413FDA" w:rsidRPr="003A42E4">
        <w:rPr>
          <w:rFonts w:cs="Arial"/>
          <w:szCs w:val="22"/>
        </w:rPr>
        <w:t>,</w:t>
      </w:r>
      <w:r w:rsidR="003A002F" w:rsidRPr="003A42E4">
        <w:rPr>
          <w:rFonts w:cs="Arial"/>
          <w:szCs w:val="22"/>
        </w:rPr>
        <w:t>9</w:t>
      </w:r>
      <w:r w:rsidR="00413FDA" w:rsidRPr="003A42E4">
        <w:rPr>
          <w:rFonts w:cs="Arial"/>
          <w:szCs w:val="22"/>
        </w:rPr>
        <w:t>9</w:t>
      </w:r>
      <w:r w:rsidRPr="003A42E4">
        <w:rPr>
          <w:rFonts w:cs="Arial"/>
          <w:szCs w:val="22"/>
        </w:rPr>
        <w:t xml:space="preserve"> ha, odnosno 0,</w:t>
      </w:r>
      <w:r w:rsidR="00413FDA" w:rsidRPr="003A42E4">
        <w:rPr>
          <w:rFonts w:cs="Arial"/>
          <w:szCs w:val="22"/>
        </w:rPr>
        <w:t>0</w:t>
      </w:r>
      <w:r w:rsidR="003A002F" w:rsidRPr="003A42E4">
        <w:rPr>
          <w:rFonts w:cs="Arial"/>
          <w:szCs w:val="22"/>
        </w:rPr>
        <w:t>11</w:t>
      </w:r>
      <w:r w:rsidRPr="003A42E4">
        <w:rPr>
          <w:rFonts w:cs="Arial"/>
          <w:szCs w:val="22"/>
        </w:rPr>
        <w:t xml:space="preserve"> ha po požaru.</w:t>
      </w:r>
    </w:p>
    <w:p w:rsidR="00322726" w:rsidRPr="003A42E4" w:rsidRDefault="00EA20F0" w:rsidP="003A002F">
      <w:pPr>
        <w:ind w:firstLine="709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 xml:space="preserve">Na području grada Rijeke </w:t>
      </w:r>
      <w:r w:rsidR="00322726" w:rsidRPr="003A42E4">
        <w:rPr>
          <w:rFonts w:cs="Arial"/>
          <w:szCs w:val="22"/>
        </w:rPr>
        <w:t xml:space="preserve">najveći požar na otvorenom prostoru bio je </w:t>
      </w:r>
      <w:r w:rsidR="00413FDA" w:rsidRPr="003A42E4">
        <w:rPr>
          <w:rFonts w:cs="Arial"/>
          <w:szCs w:val="22"/>
        </w:rPr>
        <w:t>20</w:t>
      </w:r>
      <w:r w:rsidR="003A002F" w:rsidRPr="003A42E4">
        <w:rPr>
          <w:rFonts w:cs="Arial"/>
          <w:szCs w:val="22"/>
        </w:rPr>
        <w:t>. rujna na reciklažnom dvorištu Pehlin.</w:t>
      </w:r>
    </w:p>
    <w:p w:rsidR="00EA20F0" w:rsidRPr="003A42E4" w:rsidRDefault="00322726" w:rsidP="003A002F">
      <w:pPr>
        <w:ind w:firstLine="709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 xml:space="preserve">Na području „riječkog prstena“ najveći je požar bio </w:t>
      </w:r>
      <w:r w:rsidR="00413FDA" w:rsidRPr="003A42E4">
        <w:rPr>
          <w:rFonts w:cs="Arial"/>
          <w:szCs w:val="22"/>
        </w:rPr>
        <w:t>30. sr</w:t>
      </w:r>
      <w:r w:rsidR="003A002F" w:rsidRPr="003A42E4">
        <w:rPr>
          <w:rFonts w:cs="Arial"/>
          <w:szCs w:val="22"/>
        </w:rPr>
        <w:t xml:space="preserve">pnja </w:t>
      </w:r>
      <w:r w:rsidRPr="003A42E4">
        <w:rPr>
          <w:rFonts w:cs="Arial"/>
          <w:szCs w:val="22"/>
        </w:rPr>
        <w:t xml:space="preserve">na </w:t>
      </w:r>
      <w:r w:rsidR="003A002F" w:rsidRPr="003A42E4">
        <w:rPr>
          <w:rFonts w:cs="Arial"/>
          <w:szCs w:val="22"/>
        </w:rPr>
        <w:t xml:space="preserve">području </w:t>
      </w:r>
      <w:r w:rsidR="00413FDA" w:rsidRPr="003A42E4">
        <w:rPr>
          <w:rFonts w:cs="Arial"/>
          <w:szCs w:val="22"/>
        </w:rPr>
        <w:t>iznad Hreljina tijekom kojega je na dvije lokacije izgorjelo 16,06 ha trave, niskog raslinja i šume</w:t>
      </w:r>
      <w:r w:rsidR="00F3729A" w:rsidRPr="003A42E4">
        <w:rPr>
          <w:rFonts w:cs="Arial"/>
          <w:szCs w:val="22"/>
        </w:rPr>
        <w:t>.</w:t>
      </w:r>
    </w:p>
    <w:p w:rsidR="00A35D11" w:rsidRPr="003A42E4" w:rsidRDefault="00A35D11" w:rsidP="00D607F9">
      <w:pPr>
        <w:widowControl w:val="0"/>
        <w:tabs>
          <w:tab w:val="left" w:pos="720"/>
        </w:tabs>
        <w:jc w:val="both"/>
        <w:rPr>
          <w:rFonts w:cs="Arial"/>
          <w:szCs w:val="22"/>
        </w:rPr>
      </w:pPr>
    </w:p>
    <w:p w:rsidR="00D607F9" w:rsidRPr="003A42E4" w:rsidRDefault="0088579F" w:rsidP="00D607F9">
      <w:pPr>
        <w:widowControl w:val="0"/>
        <w:tabs>
          <w:tab w:val="left" w:pos="720"/>
        </w:tabs>
        <w:rPr>
          <w:rFonts w:cs="Arial"/>
          <w:b/>
          <w:szCs w:val="22"/>
        </w:rPr>
      </w:pPr>
      <w:r w:rsidRPr="003A42E4">
        <w:rPr>
          <w:rFonts w:cs="Arial"/>
          <w:b/>
          <w:szCs w:val="22"/>
        </w:rPr>
        <w:t>3</w:t>
      </w:r>
      <w:r w:rsidR="00D607F9" w:rsidRPr="003A42E4">
        <w:rPr>
          <w:rFonts w:cs="Arial"/>
          <w:b/>
          <w:szCs w:val="22"/>
        </w:rPr>
        <w:t>.3.4.</w:t>
      </w:r>
      <w:r w:rsidR="00D607F9" w:rsidRPr="003A42E4">
        <w:rPr>
          <w:rFonts w:cs="Arial"/>
          <w:b/>
          <w:szCs w:val="22"/>
        </w:rPr>
        <w:tab/>
      </w:r>
      <w:r w:rsidR="007631DF" w:rsidRPr="003A42E4">
        <w:rPr>
          <w:rFonts w:cs="Arial"/>
          <w:b/>
          <w:szCs w:val="22"/>
        </w:rPr>
        <w:t>Školovanje, osposobljavanje i unapređenje službe</w:t>
      </w:r>
    </w:p>
    <w:p w:rsidR="00D607F9" w:rsidRPr="003A42E4" w:rsidRDefault="00D607F9" w:rsidP="00D607F9">
      <w:pPr>
        <w:widowControl w:val="0"/>
        <w:tabs>
          <w:tab w:val="left" w:pos="720"/>
        </w:tabs>
        <w:jc w:val="both"/>
        <w:rPr>
          <w:szCs w:val="22"/>
        </w:rPr>
      </w:pPr>
    </w:p>
    <w:p w:rsidR="00057D77" w:rsidRPr="003A42E4" w:rsidRDefault="00E50F3B" w:rsidP="00D607F9">
      <w:pPr>
        <w:widowControl w:val="0"/>
        <w:tabs>
          <w:tab w:val="left" w:pos="720"/>
        </w:tabs>
        <w:ind w:firstLine="720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>U Postrojbi se</w:t>
      </w:r>
      <w:r w:rsidR="00D607F9" w:rsidRPr="003A42E4">
        <w:rPr>
          <w:rFonts w:cs="Arial"/>
          <w:szCs w:val="22"/>
        </w:rPr>
        <w:t xml:space="preserve"> kontinuirano provodi osposobljavanje i uvježbavanje.</w:t>
      </w:r>
    </w:p>
    <w:p w:rsidR="00602F58" w:rsidRPr="003A42E4" w:rsidRDefault="00602F58" w:rsidP="00D607F9">
      <w:pPr>
        <w:widowControl w:val="0"/>
        <w:tabs>
          <w:tab w:val="left" w:pos="720"/>
        </w:tabs>
        <w:ind w:firstLine="720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>Provođene su vježbe</w:t>
      </w:r>
      <w:r w:rsidR="00322726" w:rsidRPr="003A42E4">
        <w:rPr>
          <w:rFonts w:cs="Arial"/>
          <w:szCs w:val="22"/>
        </w:rPr>
        <w:t xml:space="preserve"> evakuacije i gašenja požara</w:t>
      </w:r>
      <w:r w:rsidRPr="003A42E4">
        <w:rPr>
          <w:rFonts w:cs="Arial"/>
          <w:szCs w:val="22"/>
        </w:rPr>
        <w:t xml:space="preserve"> s pravnim osobama koje imaju obvezu provođenja takvih aktivnosti (uglavnom se radi o školama i javnim ustanovama u kojima povremeno boravi veći broj osoba).</w:t>
      </w:r>
      <w:r w:rsidR="00065218" w:rsidRPr="003A42E4">
        <w:rPr>
          <w:rFonts w:cs="Arial"/>
          <w:szCs w:val="22"/>
        </w:rPr>
        <w:t xml:space="preserve"> </w:t>
      </w:r>
      <w:r w:rsidRPr="003A42E4">
        <w:rPr>
          <w:rFonts w:cs="Arial"/>
          <w:szCs w:val="22"/>
        </w:rPr>
        <w:t xml:space="preserve">Radi prezentacije vatrogasne djelatnosti, za </w:t>
      </w:r>
      <w:r w:rsidR="00AA69FC" w:rsidRPr="003A42E4">
        <w:rPr>
          <w:rFonts w:cs="Arial"/>
          <w:szCs w:val="22"/>
        </w:rPr>
        <w:t>polaznike</w:t>
      </w:r>
      <w:r w:rsidRPr="003A42E4">
        <w:rPr>
          <w:rFonts w:cs="Arial"/>
          <w:szCs w:val="22"/>
        </w:rPr>
        <w:t xml:space="preserve"> dječjih vrtića i </w:t>
      </w:r>
      <w:r w:rsidR="00AA69FC" w:rsidRPr="003A42E4">
        <w:rPr>
          <w:rFonts w:cs="Arial"/>
          <w:szCs w:val="22"/>
        </w:rPr>
        <w:t>učenike</w:t>
      </w:r>
      <w:r w:rsidRPr="003A42E4">
        <w:rPr>
          <w:rFonts w:cs="Arial"/>
          <w:szCs w:val="22"/>
        </w:rPr>
        <w:t xml:space="preserve"> </w:t>
      </w:r>
      <w:r w:rsidR="00AA69FC" w:rsidRPr="003A42E4">
        <w:rPr>
          <w:rFonts w:cs="Arial"/>
          <w:szCs w:val="22"/>
        </w:rPr>
        <w:t>organizirane su posjete Postrojbi</w:t>
      </w:r>
      <w:r w:rsidR="00CB16E8" w:rsidRPr="003A42E4">
        <w:rPr>
          <w:rFonts w:cs="Arial"/>
          <w:szCs w:val="22"/>
        </w:rPr>
        <w:t>.</w:t>
      </w:r>
    </w:p>
    <w:p w:rsidR="0000080A" w:rsidRPr="003A42E4" w:rsidRDefault="0000080A" w:rsidP="00D607F9">
      <w:pPr>
        <w:widowControl w:val="0"/>
        <w:tabs>
          <w:tab w:val="left" w:pos="720"/>
        </w:tabs>
        <w:ind w:firstLine="709"/>
        <w:rPr>
          <w:rFonts w:cs="Arial"/>
          <w:szCs w:val="22"/>
        </w:rPr>
      </w:pPr>
    </w:p>
    <w:p w:rsidR="00D607F9" w:rsidRPr="003A42E4" w:rsidRDefault="00D607F9" w:rsidP="00D607F9">
      <w:pPr>
        <w:widowControl w:val="0"/>
        <w:tabs>
          <w:tab w:val="left" w:pos="720"/>
        </w:tabs>
        <w:ind w:firstLine="709"/>
        <w:rPr>
          <w:rFonts w:cs="Arial"/>
          <w:szCs w:val="22"/>
        </w:rPr>
      </w:pPr>
      <w:r w:rsidRPr="003A42E4">
        <w:rPr>
          <w:rFonts w:cs="Arial"/>
          <w:szCs w:val="22"/>
        </w:rPr>
        <w:t>Usavršavanja</w:t>
      </w:r>
      <w:r w:rsidR="007631DF" w:rsidRPr="003A42E4">
        <w:rPr>
          <w:rFonts w:cs="Arial"/>
          <w:szCs w:val="22"/>
        </w:rPr>
        <w:t>:</w:t>
      </w:r>
    </w:p>
    <w:p w:rsidR="00D607F9" w:rsidRPr="003A42E4" w:rsidRDefault="00D607F9" w:rsidP="00D607F9">
      <w:pPr>
        <w:pStyle w:val="ListParagraph1"/>
        <w:widowControl w:val="0"/>
        <w:numPr>
          <w:ilvl w:val="0"/>
          <w:numId w:val="4"/>
        </w:numPr>
        <w:tabs>
          <w:tab w:val="left" w:pos="720"/>
        </w:tabs>
        <w:ind w:left="0" w:firstLine="709"/>
        <w:rPr>
          <w:rFonts w:ascii="Arial" w:hAnsi="Arial" w:cs="Arial"/>
          <w:sz w:val="22"/>
          <w:szCs w:val="22"/>
          <w:lang w:val="hr-HR"/>
        </w:rPr>
      </w:pPr>
      <w:r w:rsidRPr="003A42E4">
        <w:rPr>
          <w:rFonts w:ascii="Arial" w:hAnsi="Arial" w:cs="Arial"/>
          <w:sz w:val="22"/>
          <w:szCs w:val="22"/>
          <w:lang w:val="hr-HR"/>
        </w:rPr>
        <w:t>intervencije s opasnim tvarima</w:t>
      </w:r>
      <w:r w:rsidR="00413FDA" w:rsidRPr="003A42E4">
        <w:rPr>
          <w:rFonts w:ascii="Arial" w:hAnsi="Arial" w:cs="Arial"/>
          <w:sz w:val="22"/>
          <w:szCs w:val="22"/>
          <w:lang w:val="hr-HR"/>
        </w:rPr>
        <w:t xml:space="preserve"> – 6 vatrogasaca</w:t>
      </w:r>
      <w:r w:rsidR="00EF63B2" w:rsidRPr="003A42E4">
        <w:rPr>
          <w:rFonts w:ascii="Arial" w:hAnsi="Arial" w:cs="Arial"/>
          <w:sz w:val="22"/>
          <w:szCs w:val="22"/>
          <w:lang w:val="hr-HR"/>
        </w:rPr>
        <w:t>,</w:t>
      </w:r>
    </w:p>
    <w:p w:rsidR="008F2E5B" w:rsidRPr="003A42E4" w:rsidRDefault="008F2E5B" w:rsidP="00D607F9">
      <w:pPr>
        <w:pStyle w:val="ListParagraph1"/>
        <w:widowControl w:val="0"/>
        <w:numPr>
          <w:ilvl w:val="0"/>
          <w:numId w:val="4"/>
        </w:numPr>
        <w:tabs>
          <w:tab w:val="left" w:pos="720"/>
        </w:tabs>
        <w:ind w:left="0" w:firstLine="709"/>
        <w:rPr>
          <w:rFonts w:ascii="Arial" w:hAnsi="Arial" w:cs="Arial"/>
          <w:sz w:val="22"/>
          <w:szCs w:val="22"/>
          <w:lang w:val="hr-HR"/>
        </w:rPr>
      </w:pPr>
      <w:r w:rsidRPr="003A42E4">
        <w:rPr>
          <w:rFonts w:ascii="Arial" w:hAnsi="Arial" w:cs="Arial"/>
          <w:sz w:val="22"/>
          <w:szCs w:val="22"/>
          <w:lang w:val="hr-HR"/>
        </w:rPr>
        <w:t>tehničke intervencije u prometu</w:t>
      </w:r>
      <w:r w:rsidR="00413FDA" w:rsidRPr="003A42E4">
        <w:rPr>
          <w:rFonts w:ascii="Arial" w:hAnsi="Arial" w:cs="Arial"/>
          <w:sz w:val="22"/>
          <w:szCs w:val="22"/>
          <w:lang w:val="hr-HR"/>
        </w:rPr>
        <w:t xml:space="preserve"> – 6 vatrogasaca</w:t>
      </w:r>
      <w:r w:rsidR="00EF63B2" w:rsidRPr="003A42E4">
        <w:rPr>
          <w:rFonts w:ascii="Arial" w:hAnsi="Arial" w:cs="Arial"/>
          <w:sz w:val="22"/>
          <w:szCs w:val="22"/>
          <w:lang w:val="hr-HR"/>
        </w:rPr>
        <w:t>,</w:t>
      </w:r>
    </w:p>
    <w:p w:rsidR="00AC38F9" w:rsidRPr="003A42E4" w:rsidRDefault="008F2E5B" w:rsidP="003045C9">
      <w:pPr>
        <w:pStyle w:val="ListParagraph1"/>
        <w:widowControl w:val="0"/>
        <w:numPr>
          <w:ilvl w:val="0"/>
          <w:numId w:val="4"/>
        </w:numPr>
        <w:tabs>
          <w:tab w:val="left" w:pos="720"/>
        </w:tabs>
        <w:ind w:left="0" w:firstLine="709"/>
        <w:rPr>
          <w:rFonts w:ascii="Arial" w:hAnsi="Arial" w:cs="Arial"/>
          <w:sz w:val="22"/>
          <w:szCs w:val="22"/>
          <w:lang w:val="hr-HR"/>
        </w:rPr>
      </w:pPr>
      <w:r w:rsidRPr="003A42E4">
        <w:rPr>
          <w:rFonts w:ascii="Arial" w:hAnsi="Arial" w:cs="Arial"/>
          <w:sz w:val="22"/>
          <w:szCs w:val="22"/>
          <w:lang w:val="hr-HR"/>
        </w:rPr>
        <w:t>spašavanje iz visina i dubina</w:t>
      </w:r>
      <w:r w:rsidR="00413FDA" w:rsidRPr="003A42E4">
        <w:rPr>
          <w:rFonts w:ascii="Arial" w:hAnsi="Arial" w:cs="Arial"/>
          <w:sz w:val="22"/>
          <w:szCs w:val="22"/>
          <w:lang w:val="hr-HR"/>
        </w:rPr>
        <w:t xml:space="preserve"> – 15 vatrogasaca,</w:t>
      </w:r>
    </w:p>
    <w:p w:rsidR="00413FDA" w:rsidRPr="003A42E4" w:rsidRDefault="00413FDA" w:rsidP="003045C9">
      <w:pPr>
        <w:pStyle w:val="ListParagraph1"/>
        <w:widowControl w:val="0"/>
        <w:numPr>
          <w:ilvl w:val="0"/>
          <w:numId w:val="4"/>
        </w:numPr>
        <w:tabs>
          <w:tab w:val="left" w:pos="720"/>
        </w:tabs>
        <w:ind w:left="0" w:firstLine="709"/>
        <w:rPr>
          <w:rFonts w:ascii="Arial" w:hAnsi="Arial" w:cs="Arial"/>
          <w:sz w:val="22"/>
          <w:szCs w:val="22"/>
          <w:lang w:val="hr-HR"/>
        </w:rPr>
      </w:pPr>
      <w:r w:rsidRPr="003A42E4">
        <w:rPr>
          <w:rFonts w:ascii="Arial" w:hAnsi="Arial" w:cs="Arial"/>
          <w:sz w:val="22"/>
          <w:szCs w:val="22"/>
          <w:lang w:val="hr-HR"/>
        </w:rPr>
        <w:t>spašavanje na divljim vodama – 2 vatrogasca,</w:t>
      </w:r>
    </w:p>
    <w:p w:rsidR="00413FDA" w:rsidRPr="003A42E4" w:rsidRDefault="00413FDA" w:rsidP="003045C9">
      <w:pPr>
        <w:pStyle w:val="ListParagraph1"/>
        <w:widowControl w:val="0"/>
        <w:numPr>
          <w:ilvl w:val="0"/>
          <w:numId w:val="4"/>
        </w:numPr>
        <w:tabs>
          <w:tab w:val="left" w:pos="720"/>
        </w:tabs>
        <w:ind w:left="0" w:firstLine="709"/>
        <w:rPr>
          <w:rFonts w:ascii="Arial" w:hAnsi="Arial" w:cs="Arial"/>
          <w:sz w:val="22"/>
          <w:szCs w:val="22"/>
          <w:lang w:val="hr-HR"/>
        </w:rPr>
      </w:pPr>
      <w:r w:rsidRPr="003A42E4">
        <w:rPr>
          <w:rFonts w:ascii="Arial" w:hAnsi="Arial" w:cs="Arial"/>
          <w:sz w:val="22"/>
          <w:szCs w:val="22"/>
          <w:lang w:val="hr-HR"/>
        </w:rPr>
        <w:t>rukovođenje kod velikih šumskih požara – 2 vatrogasca.</w:t>
      </w:r>
    </w:p>
    <w:p w:rsidR="00413FDA" w:rsidRPr="003A42E4" w:rsidRDefault="00413FDA" w:rsidP="00413FDA">
      <w:pPr>
        <w:pStyle w:val="ListParagraph1"/>
        <w:widowControl w:val="0"/>
        <w:tabs>
          <w:tab w:val="left" w:pos="720"/>
        </w:tabs>
        <w:ind w:left="709"/>
        <w:rPr>
          <w:rFonts w:ascii="Arial" w:hAnsi="Arial" w:cs="Arial"/>
          <w:sz w:val="22"/>
          <w:szCs w:val="22"/>
          <w:lang w:val="hr-HR"/>
        </w:rPr>
      </w:pPr>
    </w:p>
    <w:p w:rsidR="00AC38F9" w:rsidRPr="003A42E4" w:rsidRDefault="005F4C67" w:rsidP="005F4C67">
      <w:pPr>
        <w:pStyle w:val="ListParagraph1"/>
        <w:widowControl w:val="0"/>
        <w:ind w:left="0" w:firstLine="709"/>
        <w:jc w:val="both"/>
        <w:rPr>
          <w:rFonts w:ascii="Arial" w:hAnsi="Arial" w:cs="Arial"/>
          <w:sz w:val="22"/>
          <w:szCs w:val="22"/>
          <w:lang w:val="hr-HR"/>
        </w:rPr>
      </w:pPr>
      <w:r w:rsidRPr="003A42E4">
        <w:rPr>
          <w:rFonts w:ascii="Arial" w:hAnsi="Arial" w:cs="Arial"/>
          <w:sz w:val="22"/>
          <w:szCs w:val="22"/>
          <w:lang w:val="hr-HR"/>
        </w:rPr>
        <w:t xml:space="preserve">Temeljem suradnje s postrojbama civilne zaštite Grada Rijeke, provedena su osposobljavanja pripadnika postrojbe </w:t>
      </w:r>
      <w:r w:rsidR="0074460B" w:rsidRPr="003A42E4">
        <w:rPr>
          <w:rFonts w:ascii="Arial" w:hAnsi="Arial" w:cs="Arial"/>
          <w:sz w:val="22"/>
          <w:szCs w:val="22"/>
          <w:lang w:val="hr-HR"/>
        </w:rPr>
        <w:t xml:space="preserve">civilne zaštite </w:t>
      </w:r>
      <w:r w:rsidRPr="003A42E4">
        <w:rPr>
          <w:rFonts w:ascii="Arial" w:hAnsi="Arial" w:cs="Arial"/>
          <w:sz w:val="22"/>
          <w:szCs w:val="22"/>
          <w:lang w:val="hr-HR"/>
        </w:rPr>
        <w:t xml:space="preserve">opće namjene te postrojbe </w:t>
      </w:r>
      <w:r w:rsidR="0074460B" w:rsidRPr="003A42E4">
        <w:rPr>
          <w:rFonts w:ascii="Arial" w:hAnsi="Arial" w:cs="Arial"/>
          <w:sz w:val="22"/>
          <w:szCs w:val="22"/>
          <w:lang w:val="hr-HR"/>
        </w:rPr>
        <w:t xml:space="preserve">civilne zaštite </w:t>
      </w:r>
      <w:r w:rsidRPr="003A42E4">
        <w:rPr>
          <w:rFonts w:ascii="Arial" w:hAnsi="Arial" w:cs="Arial"/>
          <w:sz w:val="22"/>
          <w:szCs w:val="22"/>
          <w:lang w:val="hr-HR"/>
        </w:rPr>
        <w:t>za spašavanje iz ruševina.</w:t>
      </w:r>
    </w:p>
    <w:p w:rsidR="00D61E35" w:rsidRPr="003A42E4" w:rsidRDefault="00D61E35" w:rsidP="005F4C67">
      <w:pPr>
        <w:pStyle w:val="ListParagraph1"/>
        <w:widowControl w:val="0"/>
        <w:ind w:left="0" w:firstLine="709"/>
        <w:jc w:val="both"/>
        <w:rPr>
          <w:rFonts w:ascii="Arial" w:hAnsi="Arial" w:cs="Arial"/>
          <w:sz w:val="22"/>
          <w:szCs w:val="22"/>
          <w:lang w:val="hr-HR"/>
        </w:rPr>
      </w:pPr>
      <w:r w:rsidRPr="003A42E4">
        <w:rPr>
          <w:rFonts w:ascii="Arial" w:hAnsi="Arial" w:cs="Arial"/>
          <w:sz w:val="22"/>
          <w:szCs w:val="22"/>
          <w:lang w:val="hr-HR"/>
        </w:rPr>
        <w:t xml:space="preserve">U suradnji s Vatrogasnom zajednicom Primorsko-goranske županije i s drugim žurnim službama, provedena je zajednička vježba gašenja velikog požara na objektima i otvorenom prostoru </w:t>
      </w:r>
      <w:r w:rsidR="006711C1" w:rsidRPr="003A42E4">
        <w:rPr>
          <w:rFonts w:ascii="Arial" w:hAnsi="Arial" w:cs="Arial"/>
          <w:sz w:val="22"/>
          <w:szCs w:val="22"/>
          <w:lang w:val="hr-HR"/>
        </w:rPr>
        <w:t>u Centru za obuku interventnih službi Šapjane.</w:t>
      </w:r>
    </w:p>
    <w:p w:rsidR="000D7C81" w:rsidRPr="003A42E4" w:rsidRDefault="00AC38F9" w:rsidP="0073034E">
      <w:pPr>
        <w:pStyle w:val="ListParagraph1"/>
        <w:widowControl w:val="0"/>
        <w:ind w:left="0" w:firstLine="360"/>
        <w:jc w:val="both"/>
        <w:rPr>
          <w:rFonts w:ascii="Arial" w:hAnsi="Arial" w:cs="Arial"/>
          <w:sz w:val="22"/>
          <w:szCs w:val="22"/>
          <w:lang w:val="hr-HR"/>
        </w:rPr>
      </w:pPr>
      <w:r w:rsidRPr="003A42E4">
        <w:rPr>
          <w:rFonts w:ascii="Arial" w:hAnsi="Arial" w:cs="Arial"/>
          <w:sz w:val="22"/>
          <w:szCs w:val="22"/>
          <w:lang w:val="hr-HR"/>
        </w:rPr>
        <w:tab/>
      </w:r>
      <w:r w:rsidR="000D7C81" w:rsidRPr="003A42E4">
        <w:rPr>
          <w:rFonts w:ascii="Arial" w:hAnsi="Arial" w:cs="Arial"/>
          <w:sz w:val="22"/>
          <w:szCs w:val="22"/>
          <w:lang w:val="hr-HR"/>
        </w:rPr>
        <w:t>Tehničko opremanje</w:t>
      </w:r>
      <w:r w:rsidR="0058216C" w:rsidRPr="003A42E4">
        <w:rPr>
          <w:rFonts w:ascii="Arial" w:hAnsi="Arial" w:cs="Arial"/>
          <w:sz w:val="22"/>
          <w:szCs w:val="22"/>
          <w:lang w:val="hr-HR"/>
        </w:rPr>
        <w:t>:</w:t>
      </w:r>
    </w:p>
    <w:p w:rsidR="00D739D8" w:rsidRPr="003A42E4" w:rsidRDefault="006711C1" w:rsidP="00D607F9">
      <w:pPr>
        <w:widowControl w:val="0"/>
        <w:tabs>
          <w:tab w:val="left" w:pos="720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</w:r>
      <w:r w:rsidR="0000080A" w:rsidRPr="003A42E4">
        <w:rPr>
          <w:rFonts w:cs="Arial"/>
          <w:szCs w:val="22"/>
        </w:rPr>
        <w:t>Tijekom 2024. godine o</w:t>
      </w:r>
      <w:r w:rsidRPr="003A42E4">
        <w:rPr>
          <w:rFonts w:cs="Arial"/>
          <w:szCs w:val="22"/>
        </w:rPr>
        <w:t>d opreme su nabavljeni izolacijski aparati i boce, ljestve, komunikacijska oprema, uređaj za održavanje izolacijskih aparata, oprema za gašenje šumskih požara, oprema za odimljavanje, oprema za tehničke intervencije u prometu i ostale vatrogasne armature i sredstva za gašenje požara.</w:t>
      </w:r>
    </w:p>
    <w:p w:rsidR="006711C1" w:rsidRPr="003A42E4" w:rsidRDefault="006711C1" w:rsidP="00D607F9">
      <w:pPr>
        <w:widowControl w:val="0"/>
        <w:tabs>
          <w:tab w:val="left" w:pos="720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</w:r>
      <w:r w:rsidR="00964CB7" w:rsidRPr="003A42E4">
        <w:rPr>
          <w:rFonts w:cs="Arial"/>
          <w:szCs w:val="22"/>
        </w:rPr>
        <w:t>U kontinuitetu je nabavljana nova osobna, radna i zaštitna obuća, odjeća i oprema te potrebna sredstva za gašenje – pjenila.</w:t>
      </w:r>
    </w:p>
    <w:p w:rsidR="00964CB7" w:rsidRPr="003A42E4" w:rsidRDefault="00964CB7" w:rsidP="00D607F9">
      <w:pPr>
        <w:widowControl w:val="0"/>
        <w:tabs>
          <w:tab w:val="left" w:pos="720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  <w:t>U Vatrogasnom operativnom centru instalirana je oprema za prijem signala videonadzora s video kamera za nadzor šuma.</w:t>
      </w:r>
    </w:p>
    <w:p w:rsidR="00964CB7" w:rsidRPr="003A42E4" w:rsidRDefault="00964CB7" w:rsidP="00D607F9">
      <w:pPr>
        <w:widowControl w:val="0"/>
        <w:tabs>
          <w:tab w:val="left" w:pos="720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  <w:t>Kontinuirano se provodi priključivanje objekata na sustav automatske dojave požara, trenutno je na sustav automatske dojave požara priključeno 45 objekata.</w:t>
      </w:r>
    </w:p>
    <w:p w:rsidR="00964CB7" w:rsidRPr="003A42E4" w:rsidRDefault="00964CB7" w:rsidP="00D607F9">
      <w:pPr>
        <w:widowControl w:val="0"/>
        <w:tabs>
          <w:tab w:val="left" w:pos="720"/>
        </w:tabs>
        <w:jc w:val="both"/>
        <w:rPr>
          <w:rFonts w:cs="Arial"/>
          <w:szCs w:val="22"/>
        </w:rPr>
      </w:pPr>
    </w:p>
    <w:p w:rsidR="00D607F9" w:rsidRPr="003A42E4" w:rsidRDefault="0088579F" w:rsidP="00D607F9">
      <w:pPr>
        <w:widowControl w:val="0"/>
        <w:tabs>
          <w:tab w:val="left" w:pos="720"/>
        </w:tabs>
        <w:jc w:val="both"/>
        <w:rPr>
          <w:rFonts w:cs="Arial"/>
          <w:b/>
          <w:szCs w:val="22"/>
        </w:rPr>
      </w:pPr>
      <w:r w:rsidRPr="003A42E4">
        <w:rPr>
          <w:rFonts w:cs="Arial"/>
          <w:b/>
          <w:szCs w:val="22"/>
        </w:rPr>
        <w:t>3</w:t>
      </w:r>
      <w:r w:rsidR="00D607F9" w:rsidRPr="003A42E4">
        <w:rPr>
          <w:rFonts w:cs="Arial"/>
          <w:b/>
          <w:szCs w:val="22"/>
        </w:rPr>
        <w:t>.3.</w:t>
      </w:r>
      <w:r w:rsidR="0000080A" w:rsidRPr="003A42E4">
        <w:rPr>
          <w:rFonts w:cs="Arial"/>
          <w:b/>
          <w:szCs w:val="22"/>
        </w:rPr>
        <w:t>5</w:t>
      </w:r>
      <w:r w:rsidR="00D607F9" w:rsidRPr="003A42E4">
        <w:rPr>
          <w:rFonts w:cs="Arial"/>
          <w:b/>
          <w:szCs w:val="22"/>
        </w:rPr>
        <w:t>.</w:t>
      </w:r>
      <w:r w:rsidR="00D607F9" w:rsidRPr="003A42E4">
        <w:rPr>
          <w:rFonts w:cs="Arial"/>
          <w:b/>
          <w:szCs w:val="22"/>
        </w:rPr>
        <w:tab/>
      </w:r>
      <w:r w:rsidR="007631DF" w:rsidRPr="003A42E4">
        <w:rPr>
          <w:rFonts w:cs="Arial"/>
          <w:b/>
          <w:szCs w:val="22"/>
        </w:rPr>
        <w:t>Ostale aktivnosti</w:t>
      </w:r>
    </w:p>
    <w:p w:rsidR="00D607F9" w:rsidRPr="003A42E4" w:rsidRDefault="00D607F9" w:rsidP="00D607F9">
      <w:pPr>
        <w:widowControl w:val="0"/>
        <w:tabs>
          <w:tab w:val="left" w:pos="720"/>
        </w:tabs>
        <w:ind w:firstLine="720"/>
        <w:jc w:val="both"/>
        <w:rPr>
          <w:rFonts w:cs="Arial"/>
          <w:szCs w:val="22"/>
        </w:rPr>
      </w:pPr>
    </w:p>
    <w:p w:rsidR="00D607F9" w:rsidRPr="003A42E4" w:rsidRDefault="00D607F9" w:rsidP="00D607F9">
      <w:pPr>
        <w:widowControl w:val="0"/>
        <w:ind w:firstLine="720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>U suradnji s Inspek</w:t>
      </w:r>
      <w:r w:rsidR="002E57AC" w:rsidRPr="003A42E4">
        <w:rPr>
          <w:rFonts w:cs="Arial"/>
          <w:szCs w:val="22"/>
        </w:rPr>
        <w:t>cijom</w:t>
      </w:r>
      <w:r w:rsidRPr="003A42E4">
        <w:rPr>
          <w:rFonts w:cs="Arial"/>
          <w:szCs w:val="22"/>
        </w:rPr>
        <w:t xml:space="preserve"> zaštite od požara </w:t>
      </w:r>
      <w:r w:rsidR="00D97A49" w:rsidRPr="003A42E4">
        <w:rPr>
          <w:rFonts w:cs="Arial"/>
          <w:szCs w:val="22"/>
        </w:rPr>
        <w:t xml:space="preserve">Područnog ureda </w:t>
      </w:r>
      <w:r w:rsidR="00964CB7" w:rsidRPr="003A42E4">
        <w:rPr>
          <w:rFonts w:cs="Arial"/>
          <w:szCs w:val="22"/>
        </w:rPr>
        <w:t xml:space="preserve">civilne zaštite </w:t>
      </w:r>
      <w:r w:rsidR="00D97A49" w:rsidRPr="003A42E4">
        <w:rPr>
          <w:rFonts w:cs="Arial"/>
          <w:szCs w:val="22"/>
        </w:rPr>
        <w:t>Rijeka Ravnateljstva civilne zaštite</w:t>
      </w:r>
      <w:r w:rsidR="006C3D07" w:rsidRPr="003A42E4">
        <w:rPr>
          <w:rFonts w:cs="Arial"/>
          <w:szCs w:val="22"/>
        </w:rPr>
        <w:t xml:space="preserve">, </w:t>
      </w:r>
      <w:r w:rsidR="002E57AC" w:rsidRPr="003A42E4">
        <w:rPr>
          <w:rFonts w:cs="Arial"/>
          <w:szCs w:val="22"/>
        </w:rPr>
        <w:t>Rijeka</w:t>
      </w:r>
      <w:r w:rsidR="00E26B44" w:rsidRPr="003A42E4">
        <w:rPr>
          <w:rFonts w:cs="Arial"/>
          <w:szCs w:val="22"/>
        </w:rPr>
        <w:t xml:space="preserve"> </w:t>
      </w:r>
      <w:r w:rsidR="007D4BD0" w:rsidRPr="003A42E4">
        <w:rPr>
          <w:rFonts w:cs="Arial"/>
          <w:szCs w:val="22"/>
        </w:rPr>
        <w:t>plus</w:t>
      </w:r>
      <w:r w:rsidR="002E57AC" w:rsidRPr="003A42E4">
        <w:rPr>
          <w:rFonts w:cs="Arial"/>
          <w:szCs w:val="22"/>
        </w:rPr>
        <w:t xml:space="preserve"> d.</w:t>
      </w:r>
      <w:r w:rsidR="00AA69FC" w:rsidRPr="003A42E4">
        <w:rPr>
          <w:rFonts w:cs="Arial"/>
          <w:szCs w:val="22"/>
        </w:rPr>
        <w:t>o.o.</w:t>
      </w:r>
      <w:r w:rsidR="006C3D07" w:rsidRPr="003A42E4">
        <w:rPr>
          <w:rFonts w:cs="Arial"/>
          <w:szCs w:val="22"/>
        </w:rPr>
        <w:t xml:space="preserve"> i </w:t>
      </w:r>
      <w:r w:rsidR="000D7C81" w:rsidRPr="003A42E4">
        <w:rPr>
          <w:rFonts w:cs="Arial"/>
          <w:szCs w:val="22"/>
        </w:rPr>
        <w:t>Gradom Rijekom (</w:t>
      </w:r>
      <w:r w:rsidR="00FC56A0" w:rsidRPr="003A42E4">
        <w:rPr>
          <w:rFonts w:cs="Arial"/>
          <w:szCs w:val="22"/>
        </w:rPr>
        <w:t xml:space="preserve">s </w:t>
      </w:r>
      <w:r w:rsidR="002167BD" w:rsidRPr="003A42E4">
        <w:rPr>
          <w:rFonts w:cs="Arial"/>
          <w:szCs w:val="22"/>
        </w:rPr>
        <w:t>Upravnim o</w:t>
      </w:r>
      <w:r w:rsidR="000D7C81" w:rsidRPr="003A42E4">
        <w:rPr>
          <w:rFonts w:cs="Arial"/>
          <w:szCs w:val="22"/>
        </w:rPr>
        <w:t>djel</w:t>
      </w:r>
      <w:r w:rsidR="00B33954" w:rsidRPr="003A42E4">
        <w:rPr>
          <w:rFonts w:cs="Arial"/>
          <w:szCs w:val="22"/>
        </w:rPr>
        <w:t>om</w:t>
      </w:r>
      <w:r w:rsidR="000D7C81" w:rsidRPr="003A42E4">
        <w:rPr>
          <w:rFonts w:cs="Arial"/>
          <w:szCs w:val="22"/>
        </w:rPr>
        <w:t xml:space="preserve"> za komunalni sustav</w:t>
      </w:r>
      <w:r w:rsidR="002167BD" w:rsidRPr="003A42E4">
        <w:rPr>
          <w:rFonts w:cs="Arial"/>
          <w:szCs w:val="22"/>
        </w:rPr>
        <w:t xml:space="preserve"> i promet</w:t>
      </w:r>
      <w:r w:rsidR="000D7C81" w:rsidRPr="003A42E4">
        <w:rPr>
          <w:rFonts w:cs="Arial"/>
          <w:szCs w:val="22"/>
        </w:rPr>
        <w:t>)</w:t>
      </w:r>
      <w:r w:rsidRPr="003A42E4">
        <w:rPr>
          <w:rFonts w:cs="Arial"/>
          <w:szCs w:val="22"/>
        </w:rPr>
        <w:t xml:space="preserve"> </w:t>
      </w:r>
      <w:r w:rsidR="003D618E" w:rsidRPr="003A42E4">
        <w:rPr>
          <w:rFonts w:cs="Arial"/>
          <w:szCs w:val="22"/>
        </w:rPr>
        <w:t xml:space="preserve">obavljani </w:t>
      </w:r>
      <w:r w:rsidRPr="003A42E4">
        <w:rPr>
          <w:rFonts w:cs="Arial"/>
          <w:szCs w:val="22"/>
        </w:rPr>
        <w:t xml:space="preserve">su obilasci </w:t>
      </w:r>
      <w:r w:rsidR="003E12AE" w:rsidRPr="003A42E4">
        <w:rPr>
          <w:rFonts w:cs="Arial"/>
          <w:szCs w:val="22"/>
        </w:rPr>
        <w:t>p</w:t>
      </w:r>
      <w:r w:rsidRPr="003A42E4">
        <w:rPr>
          <w:rFonts w:cs="Arial"/>
          <w:szCs w:val="22"/>
        </w:rPr>
        <w:t>rometnica, odnosno vatrogasnih pristupa</w:t>
      </w:r>
      <w:r w:rsidR="007D4BD0" w:rsidRPr="003A42E4">
        <w:rPr>
          <w:rFonts w:cs="Arial"/>
          <w:szCs w:val="22"/>
        </w:rPr>
        <w:t xml:space="preserve"> na kritičnim lokacijama s ciljem otklanjanja nepravilnosti i omogućavanja prilaza vatrogasnim vozilima u slučaju intervencij</w:t>
      </w:r>
      <w:r w:rsidR="00E57590" w:rsidRPr="003A42E4">
        <w:rPr>
          <w:rFonts w:cs="Arial"/>
          <w:szCs w:val="22"/>
        </w:rPr>
        <w:t>a</w:t>
      </w:r>
      <w:r w:rsidR="00766276" w:rsidRPr="003A42E4">
        <w:rPr>
          <w:rFonts w:cs="Arial"/>
          <w:szCs w:val="22"/>
        </w:rPr>
        <w:t>.</w:t>
      </w:r>
    </w:p>
    <w:p w:rsidR="008D72C3" w:rsidRDefault="00D607F9" w:rsidP="008D72C3">
      <w:pPr>
        <w:widowControl w:val="0"/>
        <w:ind w:firstLine="720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>Stanje vatrogasnih pristupa na spomenutim lokacijama nije bilo zadovoljavajuće, stoga su predložene mjere za poboljšanje, odnosno osiguranje vatrogasnih pristupa do visokih stambenih objekata.</w:t>
      </w:r>
      <w:r w:rsidR="008D72C3">
        <w:rPr>
          <w:rFonts w:cs="Arial"/>
          <w:szCs w:val="22"/>
        </w:rPr>
        <w:t xml:space="preserve"> </w:t>
      </w:r>
      <w:r w:rsidR="00B55769" w:rsidRPr="003A42E4">
        <w:rPr>
          <w:rFonts w:cs="Arial"/>
          <w:szCs w:val="22"/>
        </w:rPr>
        <w:t xml:space="preserve">Na problematičnim </w:t>
      </w:r>
      <w:r w:rsidR="003D618E" w:rsidRPr="003A42E4">
        <w:rPr>
          <w:rFonts w:cs="Arial"/>
          <w:szCs w:val="22"/>
        </w:rPr>
        <w:t>lokacijama</w:t>
      </w:r>
      <w:r w:rsidR="00B55769" w:rsidRPr="003A42E4">
        <w:rPr>
          <w:rFonts w:cs="Arial"/>
          <w:szCs w:val="22"/>
        </w:rPr>
        <w:t xml:space="preserve"> postavljena je prometna signalizacija s ciljem </w:t>
      </w:r>
      <w:r w:rsidR="003D618E" w:rsidRPr="003A42E4">
        <w:rPr>
          <w:rFonts w:cs="Arial"/>
          <w:szCs w:val="22"/>
        </w:rPr>
        <w:t>upozoravanja građana</w:t>
      </w:r>
      <w:r w:rsidR="00B55769" w:rsidRPr="003A42E4">
        <w:rPr>
          <w:rFonts w:cs="Arial"/>
          <w:szCs w:val="22"/>
        </w:rPr>
        <w:t xml:space="preserve"> i omogućavanja pristupa vatrogasnih vozila do mjesta intervencije.</w:t>
      </w:r>
    </w:p>
    <w:p w:rsidR="008D72C3" w:rsidRPr="002E2455" w:rsidRDefault="008D72C3" w:rsidP="008D72C3">
      <w:pPr>
        <w:widowControl w:val="0"/>
        <w:ind w:firstLine="720"/>
        <w:jc w:val="both"/>
        <w:rPr>
          <w:rFonts w:cs="Arial"/>
          <w:szCs w:val="22"/>
        </w:rPr>
      </w:pPr>
      <w:r w:rsidRPr="002E2455">
        <w:rPr>
          <w:rFonts w:cs="Arial"/>
          <w:szCs w:val="22"/>
        </w:rPr>
        <w:lastRenderedPageBreak/>
        <w:t xml:space="preserve">U 2024. godini donesena je Odluka o planu, programu i načinu upoznavanja stanovništva s opasnostima od požara na području grada Rijeke („Službene novine Grada Rijeke“ broj 15/24) u cilju podizanja svijesti o opasnostima od požara među stanovništvom Grada Rijeke, upoznavanja </w:t>
      </w:r>
      <w:r w:rsidR="00830058" w:rsidRPr="002E2455">
        <w:rPr>
          <w:rFonts w:cs="Arial"/>
          <w:szCs w:val="22"/>
        </w:rPr>
        <w:t>s preventivnim mjerama zaštite od požara, olakšavanje spašavanja ljudi i imovine u slučaju požara te smanjenje broja požara, broja stradalih osoba i materijalne štete u požaru.</w:t>
      </w:r>
    </w:p>
    <w:p w:rsidR="00766276" w:rsidRPr="002E2455" w:rsidRDefault="00766276" w:rsidP="00D607F9">
      <w:pPr>
        <w:widowControl w:val="0"/>
        <w:ind w:firstLine="720"/>
        <w:jc w:val="both"/>
        <w:rPr>
          <w:rFonts w:cs="Arial"/>
          <w:szCs w:val="22"/>
        </w:rPr>
      </w:pPr>
    </w:p>
    <w:p w:rsidR="00F53144" w:rsidRPr="003A42E4" w:rsidRDefault="0051596A" w:rsidP="00C364EB">
      <w:pPr>
        <w:widowControl w:val="0"/>
        <w:tabs>
          <w:tab w:val="left" w:pos="-3402"/>
          <w:tab w:val="left" w:pos="709"/>
        </w:tabs>
        <w:autoSpaceDE w:val="0"/>
        <w:autoSpaceDN w:val="0"/>
        <w:adjustRightInd w:val="0"/>
        <w:jc w:val="both"/>
        <w:rPr>
          <w:rFonts w:cs="Arial"/>
          <w:b/>
          <w:szCs w:val="22"/>
        </w:rPr>
      </w:pPr>
      <w:r w:rsidRPr="003A42E4">
        <w:rPr>
          <w:rFonts w:cs="Arial"/>
          <w:b/>
          <w:szCs w:val="22"/>
        </w:rPr>
        <w:t>3</w:t>
      </w:r>
      <w:r w:rsidR="00C364EB" w:rsidRPr="003A42E4">
        <w:rPr>
          <w:rFonts w:cs="Arial"/>
          <w:b/>
          <w:szCs w:val="22"/>
        </w:rPr>
        <w:t xml:space="preserve">.4. </w:t>
      </w:r>
      <w:r w:rsidR="00C364EB" w:rsidRPr="003A42E4">
        <w:rPr>
          <w:rFonts w:cs="Arial"/>
          <w:b/>
          <w:szCs w:val="22"/>
        </w:rPr>
        <w:tab/>
      </w:r>
      <w:r w:rsidR="007631DF" w:rsidRPr="003A42E4">
        <w:rPr>
          <w:rFonts w:cs="Arial"/>
          <w:b/>
          <w:szCs w:val="22"/>
        </w:rPr>
        <w:t xml:space="preserve">SLUŽBE I POSTROJBE PRAVNIH OSOBA KOJE SE ZAŠTITOM I SPAŠAVANJEM BAVE U OKVIRU REDOVNE DJELATNOSTI </w:t>
      </w:r>
    </w:p>
    <w:p w:rsidR="00F53144" w:rsidRPr="003A42E4" w:rsidRDefault="00F53144" w:rsidP="00382893">
      <w:pPr>
        <w:widowControl w:val="0"/>
        <w:tabs>
          <w:tab w:val="left" w:pos="709"/>
        </w:tabs>
        <w:jc w:val="both"/>
        <w:rPr>
          <w:rFonts w:cs="Arial"/>
          <w:szCs w:val="22"/>
        </w:rPr>
      </w:pPr>
    </w:p>
    <w:p w:rsidR="00F53144" w:rsidRPr="003A42E4" w:rsidRDefault="00F53144" w:rsidP="00382893">
      <w:pPr>
        <w:widowControl w:val="0"/>
        <w:tabs>
          <w:tab w:val="left" w:pos="709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  <w:t>Službe i pravne osobe koje se zaštitom i spašavanjem bave u okviru redovne djelatnosti zajedno s J</w:t>
      </w:r>
      <w:r w:rsidR="00A14C50" w:rsidRPr="003A42E4">
        <w:rPr>
          <w:rFonts w:cs="Arial"/>
          <w:szCs w:val="22"/>
        </w:rPr>
        <w:t xml:space="preserve">avnom vatrogasnom postrojbom </w:t>
      </w:r>
      <w:r w:rsidRPr="003A42E4">
        <w:rPr>
          <w:rFonts w:cs="Arial"/>
          <w:szCs w:val="22"/>
        </w:rPr>
        <w:t xml:space="preserve">Grada Rijeke čine temelj sustava civilne zaštite na području grada Rijeke. </w:t>
      </w:r>
    </w:p>
    <w:p w:rsidR="00F53144" w:rsidRPr="003A42E4" w:rsidRDefault="00F53144" w:rsidP="00382893">
      <w:pPr>
        <w:widowControl w:val="0"/>
        <w:tabs>
          <w:tab w:val="left" w:pos="709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  <w:t xml:space="preserve">Službe i pravne osobe koje imaju zadaće u sustavu civilne zaštite, imaju obvezu uključivanja u sustav civilne zaštite kroz redovnu djelatnost, posebno u slučajevima angažiranja prema Planu </w:t>
      </w:r>
      <w:r w:rsidR="00782AB6" w:rsidRPr="003A42E4">
        <w:rPr>
          <w:rFonts w:cs="Arial"/>
          <w:szCs w:val="22"/>
        </w:rPr>
        <w:t xml:space="preserve">djelovanja civilne </w:t>
      </w:r>
      <w:r w:rsidRPr="003A42E4">
        <w:rPr>
          <w:rFonts w:cs="Arial"/>
          <w:szCs w:val="22"/>
        </w:rPr>
        <w:t xml:space="preserve">zaštite </w:t>
      </w:r>
      <w:r w:rsidR="00782AB6" w:rsidRPr="003A42E4">
        <w:rPr>
          <w:rFonts w:cs="Arial"/>
          <w:szCs w:val="22"/>
        </w:rPr>
        <w:t>G</w:t>
      </w:r>
      <w:r w:rsidRPr="003A42E4">
        <w:rPr>
          <w:rFonts w:cs="Arial"/>
          <w:szCs w:val="22"/>
        </w:rPr>
        <w:t>rada Rijeke.</w:t>
      </w:r>
      <w:r w:rsidR="002B77D8" w:rsidRPr="003A42E4">
        <w:rPr>
          <w:rFonts w:cs="Arial"/>
          <w:szCs w:val="22"/>
        </w:rPr>
        <w:t xml:space="preserve"> </w:t>
      </w:r>
      <w:r w:rsidRPr="003A42E4">
        <w:rPr>
          <w:rFonts w:cs="Arial"/>
          <w:szCs w:val="22"/>
        </w:rPr>
        <w:t xml:space="preserve">Utvrđeni su i načini dogradnje i jačanja dijela njihovih sposobnosti koji su posebno značajni za sustav civilne zaštite. </w:t>
      </w:r>
    </w:p>
    <w:p w:rsidR="00F53144" w:rsidRPr="003A42E4" w:rsidRDefault="00F53144" w:rsidP="00382893">
      <w:pPr>
        <w:widowControl w:val="0"/>
        <w:tabs>
          <w:tab w:val="left" w:pos="709"/>
        </w:tabs>
        <w:jc w:val="both"/>
        <w:rPr>
          <w:rFonts w:cs="Arial"/>
          <w:bCs/>
          <w:szCs w:val="22"/>
        </w:rPr>
      </w:pPr>
      <w:r w:rsidRPr="003A42E4">
        <w:rPr>
          <w:rFonts w:cs="Arial"/>
          <w:szCs w:val="22"/>
        </w:rPr>
        <w:tab/>
      </w:r>
      <w:r w:rsidRPr="003A42E4">
        <w:rPr>
          <w:rFonts w:cs="Arial"/>
          <w:bCs/>
          <w:szCs w:val="22"/>
        </w:rPr>
        <w:t xml:space="preserve">Odlukom o određivanju pravnih osoba od interesa za </w:t>
      </w:r>
      <w:r w:rsidR="00927365" w:rsidRPr="003A42E4">
        <w:rPr>
          <w:rFonts w:cs="Arial"/>
          <w:bCs/>
          <w:szCs w:val="22"/>
        </w:rPr>
        <w:t>sustav civilne zaštite na</w:t>
      </w:r>
      <w:r w:rsidRPr="003A42E4">
        <w:rPr>
          <w:rFonts w:cs="Arial"/>
          <w:bCs/>
          <w:szCs w:val="22"/>
        </w:rPr>
        <w:t xml:space="preserve"> području grada Rijeke</w:t>
      </w:r>
      <w:r w:rsidR="002B77D8" w:rsidRPr="003A42E4">
        <w:rPr>
          <w:rFonts w:cs="Arial"/>
          <w:bCs/>
          <w:szCs w:val="22"/>
        </w:rPr>
        <w:t xml:space="preserve"> </w:t>
      </w:r>
      <w:r w:rsidRPr="003A42E4">
        <w:rPr>
          <w:rFonts w:cs="Arial"/>
          <w:bCs/>
          <w:szCs w:val="22"/>
        </w:rPr>
        <w:t xml:space="preserve">definirane su pravne osobe koje bi sudjelovale u provođenju pojedinih mjera </w:t>
      </w:r>
      <w:r w:rsidR="00782AB6" w:rsidRPr="003A42E4">
        <w:rPr>
          <w:rFonts w:cs="Arial"/>
          <w:bCs/>
          <w:szCs w:val="22"/>
        </w:rPr>
        <w:t xml:space="preserve">civilne </w:t>
      </w:r>
      <w:r w:rsidRPr="003A42E4">
        <w:rPr>
          <w:rFonts w:cs="Arial"/>
          <w:bCs/>
          <w:szCs w:val="22"/>
        </w:rPr>
        <w:t>zaštite, a s ciljem priprema i sudjelovanja u otklanjanju posljedica katastrofa i velikih nesreća.</w:t>
      </w:r>
    </w:p>
    <w:p w:rsidR="00F53144" w:rsidRPr="003A42E4" w:rsidRDefault="00F53144" w:rsidP="00382893">
      <w:pPr>
        <w:widowControl w:val="0"/>
        <w:tabs>
          <w:tab w:val="left" w:pos="709"/>
        </w:tabs>
        <w:jc w:val="both"/>
        <w:rPr>
          <w:rFonts w:cs="Arial"/>
          <w:bCs/>
          <w:szCs w:val="22"/>
          <w:highlight w:val="green"/>
        </w:rPr>
      </w:pPr>
      <w:r w:rsidRPr="003A42E4">
        <w:rPr>
          <w:rFonts w:cs="Arial"/>
          <w:bCs/>
          <w:szCs w:val="22"/>
        </w:rPr>
        <w:tab/>
        <w:t xml:space="preserve">Pravne osobe koje obavljaju poslove zaštite i spašavanja (civilne zaštite) djeluju sukladno svojim operativnim planovima i </w:t>
      </w:r>
      <w:r w:rsidR="00782AB6" w:rsidRPr="003A42E4">
        <w:rPr>
          <w:rFonts w:cs="Arial"/>
          <w:szCs w:val="22"/>
        </w:rPr>
        <w:t>Planu djelovanja civilne zaštite Grada Rijeke</w:t>
      </w:r>
      <w:r w:rsidRPr="003A42E4">
        <w:rPr>
          <w:rFonts w:cs="Arial"/>
          <w:bCs/>
          <w:szCs w:val="22"/>
        </w:rPr>
        <w:t xml:space="preserve">. S pravnim osobama od interesa za </w:t>
      </w:r>
      <w:r w:rsidR="00366CB3" w:rsidRPr="003A42E4">
        <w:rPr>
          <w:rFonts w:cs="Arial"/>
          <w:bCs/>
          <w:szCs w:val="22"/>
        </w:rPr>
        <w:t>sustav civilne zaštite</w:t>
      </w:r>
      <w:r w:rsidRPr="003A42E4">
        <w:rPr>
          <w:rFonts w:cs="Arial"/>
          <w:bCs/>
          <w:szCs w:val="22"/>
        </w:rPr>
        <w:t xml:space="preserve"> potpisuje se Ugovor o suradnji u slučaju katastrofa i velikih nesreća koji ne zahtijeva od pravnih osoba izdvajanje posebnih materijalnih sredstava izvan redovnog poslovanja, ali se aktivira u slučaju katastrofa i velikih nesreća.</w:t>
      </w:r>
    </w:p>
    <w:p w:rsidR="00F53144" w:rsidRPr="003A42E4" w:rsidRDefault="00F53144" w:rsidP="00382893">
      <w:pPr>
        <w:widowControl w:val="0"/>
        <w:tabs>
          <w:tab w:val="left" w:pos="709"/>
        </w:tabs>
        <w:jc w:val="both"/>
        <w:rPr>
          <w:rFonts w:cs="Arial"/>
          <w:bCs/>
          <w:szCs w:val="22"/>
        </w:rPr>
      </w:pPr>
      <w:r w:rsidRPr="003A42E4">
        <w:rPr>
          <w:rFonts w:cs="Arial"/>
          <w:bCs/>
          <w:szCs w:val="22"/>
        </w:rPr>
        <w:tab/>
        <w:t xml:space="preserve">Od pravnih osoba koje nisu obuhvaćene </w:t>
      </w:r>
      <w:r w:rsidR="00E50F3B" w:rsidRPr="003A42E4">
        <w:rPr>
          <w:rFonts w:cs="Arial"/>
          <w:bCs/>
          <w:szCs w:val="22"/>
        </w:rPr>
        <w:t xml:space="preserve">Odlukom o </w:t>
      </w:r>
      <w:r w:rsidR="00E50F3B" w:rsidRPr="003A42E4">
        <w:rPr>
          <w:rFonts w:cs="Arial"/>
          <w:szCs w:val="22"/>
        </w:rPr>
        <w:t>određivanju pravnih osoba od interesa za sustav civilne zaštite na području grada Rijeke,</w:t>
      </w:r>
      <w:r w:rsidR="00E50F3B" w:rsidRPr="003A42E4">
        <w:rPr>
          <w:rFonts w:cs="Arial"/>
          <w:bCs/>
          <w:szCs w:val="22"/>
        </w:rPr>
        <w:t xml:space="preserve"> a koje</w:t>
      </w:r>
      <w:r w:rsidRPr="003A42E4">
        <w:rPr>
          <w:rFonts w:cs="Arial"/>
          <w:bCs/>
          <w:szCs w:val="22"/>
        </w:rPr>
        <w:t xml:space="preserve"> se zaštitom i spašavanjem bave u svojoj redovnoj djelatnosti, Grad Rijeka je potpisao Ugovor o financiranju programskih aktivnosti s Hrvatskom gorskom službom spašavanja – Stanicom Rijeka</w:t>
      </w:r>
      <w:r w:rsidR="00BF28A9" w:rsidRPr="003A42E4">
        <w:rPr>
          <w:rFonts w:cs="Arial"/>
          <w:bCs/>
          <w:szCs w:val="22"/>
        </w:rPr>
        <w:t xml:space="preserve">. </w:t>
      </w:r>
    </w:p>
    <w:p w:rsidR="00F53144" w:rsidRPr="003A42E4" w:rsidRDefault="00382893" w:rsidP="00382893">
      <w:pPr>
        <w:pStyle w:val="CM5"/>
        <w:tabs>
          <w:tab w:val="left" w:pos="709"/>
        </w:tabs>
        <w:spacing w:line="240" w:lineRule="auto"/>
        <w:ind w:right="-86"/>
        <w:jc w:val="both"/>
        <w:rPr>
          <w:rFonts w:cs="Arial"/>
          <w:sz w:val="22"/>
          <w:szCs w:val="22"/>
        </w:rPr>
      </w:pPr>
      <w:r w:rsidRPr="003A42E4">
        <w:rPr>
          <w:rFonts w:cs="Arial"/>
          <w:sz w:val="22"/>
          <w:szCs w:val="22"/>
        </w:rPr>
        <w:tab/>
      </w:r>
      <w:r w:rsidR="00F53144" w:rsidRPr="003A42E4">
        <w:rPr>
          <w:rFonts w:cs="Arial"/>
          <w:sz w:val="22"/>
          <w:szCs w:val="22"/>
        </w:rPr>
        <w:t>Pri utvrđivanju iznosa razmatrana je i realizacija i vrste provedenih aktivnosti iz Programa aktivnosti u 20</w:t>
      </w:r>
      <w:r w:rsidR="00983BF8" w:rsidRPr="003A42E4">
        <w:rPr>
          <w:rFonts w:cs="Arial"/>
          <w:sz w:val="22"/>
          <w:szCs w:val="22"/>
        </w:rPr>
        <w:t>2</w:t>
      </w:r>
      <w:r w:rsidR="008B0E6B" w:rsidRPr="003A42E4">
        <w:rPr>
          <w:rFonts w:cs="Arial"/>
          <w:sz w:val="22"/>
          <w:szCs w:val="22"/>
        </w:rPr>
        <w:t>4</w:t>
      </w:r>
      <w:r w:rsidR="00F53144" w:rsidRPr="003A42E4">
        <w:rPr>
          <w:rFonts w:cs="Arial"/>
          <w:sz w:val="22"/>
          <w:szCs w:val="22"/>
        </w:rPr>
        <w:t>. godini.</w:t>
      </w:r>
    </w:p>
    <w:p w:rsidR="00B751F4" w:rsidRPr="003A42E4" w:rsidRDefault="000E5325" w:rsidP="000E5325">
      <w:pPr>
        <w:widowControl w:val="0"/>
        <w:tabs>
          <w:tab w:val="left" w:pos="709"/>
        </w:tabs>
        <w:jc w:val="both"/>
        <w:rPr>
          <w:rFonts w:cs="Arial"/>
          <w:bCs/>
          <w:szCs w:val="22"/>
        </w:rPr>
      </w:pPr>
      <w:r w:rsidRPr="003A42E4">
        <w:rPr>
          <w:rFonts w:cs="Arial"/>
          <w:bCs/>
          <w:szCs w:val="22"/>
        </w:rPr>
        <w:tab/>
        <w:t>Grad Rijeka je sa strukovnom udrugom Radio mreža za opasnost iz Rijeke potpisao Ugovor o suradnji u slučaju katastrofa i velikih nesreća temeljem kojega je u 2017. godini uspostavljen potporni komunikacijski centar u slučaju pada ostalih načina komunikacije (fiksna i mobilna telefonija)</w:t>
      </w:r>
      <w:r w:rsidR="00B751F4" w:rsidRPr="003A42E4">
        <w:rPr>
          <w:rFonts w:cs="Arial"/>
          <w:bCs/>
          <w:szCs w:val="22"/>
        </w:rPr>
        <w:t>.</w:t>
      </w:r>
    </w:p>
    <w:p w:rsidR="000E5325" w:rsidRPr="003A42E4" w:rsidRDefault="00B751F4" w:rsidP="000E5325">
      <w:pPr>
        <w:widowControl w:val="0"/>
        <w:tabs>
          <w:tab w:val="left" w:pos="709"/>
        </w:tabs>
        <w:jc w:val="both"/>
        <w:rPr>
          <w:rFonts w:cs="Arial"/>
          <w:bCs/>
          <w:szCs w:val="22"/>
        </w:rPr>
      </w:pPr>
      <w:r w:rsidRPr="003A42E4">
        <w:rPr>
          <w:rFonts w:cs="Arial"/>
          <w:bCs/>
          <w:szCs w:val="22"/>
        </w:rPr>
        <w:tab/>
        <w:t>Za realizaciju projekta potpornog komunikacijskog centra u slučaju pada fiksne i mobilne telefonije</w:t>
      </w:r>
      <w:r w:rsidR="000E5325" w:rsidRPr="003A42E4">
        <w:rPr>
          <w:rFonts w:cs="Arial"/>
          <w:bCs/>
          <w:szCs w:val="22"/>
        </w:rPr>
        <w:t xml:space="preserve">, </w:t>
      </w:r>
      <w:r w:rsidRPr="003A42E4">
        <w:rPr>
          <w:rFonts w:cs="Arial"/>
          <w:bCs/>
          <w:szCs w:val="22"/>
        </w:rPr>
        <w:t>G</w:t>
      </w:r>
      <w:r w:rsidR="000E5325" w:rsidRPr="003A42E4">
        <w:rPr>
          <w:rFonts w:cs="Arial"/>
          <w:bCs/>
          <w:szCs w:val="22"/>
        </w:rPr>
        <w:t>rad Rijeka je osigurao nabavku dijela radio opreme te prostor za potporni komunikacijski centar.</w:t>
      </w:r>
    </w:p>
    <w:p w:rsidR="00AE32E2" w:rsidRPr="003A42E4" w:rsidRDefault="00FC2BA3" w:rsidP="000E5325">
      <w:pPr>
        <w:widowControl w:val="0"/>
        <w:tabs>
          <w:tab w:val="left" w:pos="709"/>
        </w:tabs>
        <w:jc w:val="both"/>
        <w:rPr>
          <w:rFonts w:cs="Arial"/>
          <w:bCs/>
          <w:szCs w:val="22"/>
        </w:rPr>
      </w:pPr>
      <w:r w:rsidRPr="003A42E4">
        <w:rPr>
          <w:rFonts w:cs="Arial"/>
          <w:bCs/>
          <w:szCs w:val="22"/>
        </w:rPr>
        <w:tab/>
        <w:t xml:space="preserve">Djelovanje </w:t>
      </w:r>
      <w:r w:rsidR="00AE32E2" w:rsidRPr="003A42E4">
        <w:rPr>
          <w:rFonts w:cs="Arial"/>
          <w:bCs/>
          <w:szCs w:val="22"/>
        </w:rPr>
        <w:t>Radio mre</w:t>
      </w:r>
      <w:r w:rsidRPr="003A42E4">
        <w:rPr>
          <w:rFonts w:cs="Arial"/>
          <w:bCs/>
          <w:szCs w:val="22"/>
        </w:rPr>
        <w:t>že za opasnost tijekom 20</w:t>
      </w:r>
      <w:r w:rsidR="00E12795" w:rsidRPr="003A42E4">
        <w:rPr>
          <w:rFonts w:cs="Arial"/>
          <w:bCs/>
          <w:szCs w:val="22"/>
        </w:rPr>
        <w:t>2</w:t>
      </w:r>
      <w:r w:rsidR="008B0E6B" w:rsidRPr="003A42E4">
        <w:rPr>
          <w:rFonts w:cs="Arial"/>
          <w:bCs/>
          <w:szCs w:val="22"/>
        </w:rPr>
        <w:t>4</w:t>
      </w:r>
      <w:r w:rsidRPr="003A42E4">
        <w:rPr>
          <w:rFonts w:cs="Arial"/>
          <w:bCs/>
          <w:szCs w:val="22"/>
        </w:rPr>
        <w:t>. godine baziralo se na:</w:t>
      </w:r>
    </w:p>
    <w:p w:rsidR="005E1483" w:rsidRPr="003A42E4" w:rsidRDefault="00FC2BA3" w:rsidP="00AE32E2">
      <w:pPr>
        <w:jc w:val="both"/>
        <w:rPr>
          <w:szCs w:val="22"/>
        </w:rPr>
      </w:pPr>
      <w:r w:rsidRPr="003A42E4">
        <w:rPr>
          <w:szCs w:val="22"/>
        </w:rPr>
        <w:t>-</w:t>
      </w:r>
      <w:r w:rsidRPr="003A42E4">
        <w:rPr>
          <w:szCs w:val="22"/>
        </w:rPr>
        <w:tab/>
      </w:r>
      <w:r w:rsidR="00AE32E2" w:rsidRPr="003A42E4">
        <w:rPr>
          <w:szCs w:val="22"/>
        </w:rPr>
        <w:t>kontinuirano</w:t>
      </w:r>
      <w:r w:rsidRPr="003A42E4">
        <w:rPr>
          <w:szCs w:val="22"/>
        </w:rPr>
        <w:t>m praćenju</w:t>
      </w:r>
      <w:r w:rsidR="00AE32E2" w:rsidRPr="003A42E4">
        <w:rPr>
          <w:szCs w:val="22"/>
        </w:rPr>
        <w:t xml:space="preserve"> rada (24/7</w:t>
      </w:r>
      <w:r w:rsidR="006228FF" w:rsidRPr="003A42E4">
        <w:rPr>
          <w:szCs w:val="22"/>
        </w:rPr>
        <w:t>)</w:t>
      </w:r>
      <w:r w:rsidR="002B77D8" w:rsidRPr="003A42E4">
        <w:rPr>
          <w:szCs w:val="22"/>
        </w:rPr>
        <w:t xml:space="preserve"> </w:t>
      </w:r>
      <w:r w:rsidR="00AE32E2" w:rsidRPr="003A42E4">
        <w:rPr>
          <w:szCs w:val="22"/>
        </w:rPr>
        <w:t>i održavanje Potpo</w:t>
      </w:r>
      <w:r w:rsidRPr="003A42E4">
        <w:rPr>
          <w:szCs w:val="22"/>
        </w:rPr>
        <w:t>rnog telekomunikacijskog centra</w:t>
      </w:r>
      <w:r w:rsidR="00AE32E2" w:rsidRPr="003A42E4">
        <w:rPr>
          <w:szCs w:val="22"/>
        </w:rPr>
        <w:t>, interoperabilnog sa postojećom kratkovalnom mrežom Ž</w:t>
      </w:r>
      <w:r w:rsidRPr="003A42E4">
        <w:rPr>
          <w:szCs w:val="22"/>
        </w:rPr>
        <w:t xml:space="preserve">upanijskog centra </w:t>
      </w:r>
      <w:r w:rsidR="00AE32E2" w:rsidRPr="003A42E4">
        <w:rPr>
          <w:szCs w:val="22"/>
        </w:rPr>
        <w:t>112</w:t>
      </w:r>
      <w:r w:rsidR="004C25BB" w:rsidRPr="003A42E4">
        <w:rPr>
          <w:szCs w:val="22"/>
        </w:rPr>
        <w:t xml:space="preserve"> Rijeka</w:t>
      </w:r>
      <w:r w:rsidR="00AE32E2" w:rsidRPr="003A42E4">
        <w:rPr>
          <w:szCs w:val="22"/>
        </w:rPr>
        <w:t xml:space="preserve"> te mrežom operativnih snaga </w:t>
      </w:r>
      <w:r w:rsidRPr="003A42E4">
        <w:rPr>
          <w:szCs w:val="22"/>
        </w:rPr>
        <w:t>sustava civilne zaštite</w:t>
      </w:r>
      <w:r w:rsidR="00AE32E2" w:rsidRPr="003A42E4">
        <w:rPr>
          <w:szCs w:val="22"/>
        </w:rPr>
        <w:t xml:space="preserve"> (vatrogasci, HGSS...)</w:t>
      </w:r>
      <w:r w:rsidR="005E1483" w:rsidRPr="003A42E4">
        <w:rPr>
          <w:szCs w:val="22"/>
        </w:rPr>
        <w:t>;</w:t>
      </w:r>
    </w:p>
    <w:p w:rsidR="00E93834" w:rsidRPr="003A42E4" w:rsidRDefault="00E93834" w:rsidP="00AE32E2">
      <w:pPr>
        <w:jc w:val="both"/>
        <w:rPr>
          <w:szCs w:val="22"/>
        </w:rPr>
      </w:pPr>
      <w:r w:rsidRPr="003A42E4">
        <w:rPr>
          <w:szCs w:val="22"/>
        </w:rPr>
        <w:t>-</w:t>
      </w:r>
      <w:r w:rsidRPr="003A42E4">
        <w:rPr>
          <w:szCs w:val="22"/>
        </w:rPr>
        <w:tab/>
        <w:t>redovito</w:t>
      </w:r>
      <w:r w:rsidR="004A7070" w:rsidRPr="003A42E4">
        <w:rPr>
          <w:szCs w:val="22"/>
        </w:rPr>
        <w:t>m</w:t>
      </w:r>
      <w:r w:rsidRPr="003A42E4">
        <w:rPr>
          <w:szCs w:val="22"/>
        </w:rPr>
        <w:t>/dnevno</w:t>
      </w:r>
      <w:r w:rsidR="004A7070" w:rsidRPr="003A42E4">
        <w:rPr>
          <w:szCs w:val="22"/>
        </w:rPr>
        <w:t>m testiranju</w:t>
      </w:r>
      <w:r w:rsidRPr="003A42E4">
        <w:rPr>
          <w:szCs w:val="22"/>
        </w:rPr>
        <w:t xml:space="preserve"> analognih repetitora operativnih snaga civilne zaštite u dometu čujnosti;</w:t>
      </w:r>
    </w:p>
    <w:p w:rsidR="00E93834" w:rsidRPr="003A42E4" w:rsidRDefault="00AE32E2" w:rsidP="00AE32E2">
      <w:pPr>
        <w:jc w:val="both"/>
        <w:rPr>
          <w:szCs w:val="22"/>
        </w:rPr>
      </w:pPr>
      <w:r w:rsidRPr="003A42E4">
        <w:rPr>
          <w:szCs w:val="22"/>
        </w:rPr>
        <w:t>-</w:t>
      </w:r>
      <w:r w:rsidR="005E1483" w:rsidRPr="003A42E4">
        <w:rPr>
          <w:szCs w:val="22"/>
        </w:rPr>
        <w:tab/>
      </w:r>
      <w:r w:rsidR="004A7070" w:rsidRPr="003A42E4">
        <w:rPr>
          <w:szCs w:val="22"/>
        </w:rPr>
        <w:t>edukaciji</w:t>
      </w:r>
      <w:r w:rsidRPr="003A42E4">
        <w:rPr>
          <w:szCs w:val="22"/>
        </w:rPr>
        <w:t xml:space="preserve"> mladih za rad na</w:t>
      </w:r>
      <w:r w:rsidR="005E1483" w:rsidRPr="003A42E4">
        <w:rPr>
          <w:szCs w:val="22"/>
        </w:rPr>
        <w:t xml:space="preserve"> telekomunikacijskim sustavima s</w:t>
      </w:r>
      <w:r w:rsidRPr="003A42E4">
        <w:rPr>
          <w:szCs w:val="22"/>
        </w:rPr>
        <w:t xml:space="preserve">ustava </w:t>
      </w:r>
      <w:r w:rsidR="005E1483" w:rsidRPr="003A42E4">
        <w:rPr>
          <w:szCs w:val="22"/>
        </w:rPr>
        <w:t>civilne zaštite</w:t>
      </w:r>
      <w:r w:rsidR="004C25BB" w:rsidRPr="003A42E4">
        <w:rPr>
          <w:szCs w:val="22"/>
        </w:rPr>
        <w:t>;</w:t>
      </w:r>
    </w:p>
    <w:p w:rsidR="004C25BB" w:rsidRPr="003A42E4" w:rsidRDefault="004C25BB" w:rsidP="00AE32E2">
      <w:pPr>
        <w:jc w:val="both"/>
        <w:rPr>
          <w:szCs w:val="22"/>
        </w:rPr>
      </w:pPr>
      <w:r w:rsidRPr="003A42E4">
        <w:rPr>
          <w:szCs w:val="22"/>
        </w:rPr>
        <w:t>-</w:t>
      </w:r>
      <w:r w:rsidRPr="003A42E4">
        <w:rPr>
          <w:szCs w:val="22"/>
        </w:rPr>
        <w:tab/>
        <w:t>raznim simulacijskim vježbama prema supozicijama situacija kada konvencionalni telekomunikacijski uređaji ne rade;</w:t>
      </w:r>
    </w:p>
    <w:p w:rsidR="00E93834" w:rsidRPr="003A42E4" w:rsidRDefault="00E93834" w:rsidP="00AE32E2">
      <w:pPr>
        <w:jc w:val="both"/>
        <w:rPr>
          <w:szCs w:val="22"/>
        </w:rPr>
      </w:pPr>
      <w:r w:rsidRPr="003A42E4">
        <w:rPr>
          <w:szCs w:val="22"/>
        </w:rPr>
        <w:t>-</w:t>
      </w:r>
      <w:r w:rsidRPr="003A42E4">
        <w:rPr>
          <w:szCs w:val="22"/>
        </w:rPr>
        <w:tab/>
      </w:r>
      <w:r w:rsidR="004A7070" w:rsidRPr="003A42E4">
        <w:rPr>
          <w:szCs w:val="22"/>
        </w:rPr>
        <w:t>povezivanju</w:t>
      </w:r>
      <w:r w:rsidRPr="003A42E4">
        <w:rPr>
          <w:szCs w:val="22"/>
        </w:rPr>
        <w:t xml:space="preserve"> s ostalim jedinicama lokalne samouprave u smisl</w:t>
      </w:r>
      <w:r w:rsidR="00DF7734" w:rsidRPr="003A42E4">
        <w:rPr>
          <w:szCs w:val="22"/>
        </w:rPr>
        <w:t>u interoperabilnosti.</w:t>
      </w:r>
    </w:p>
    <w:p w:rsidR="00620903" w:rsidRPr="003A42E4" w:rsidRDefault="00620903" w:rsidP="00AE32E2">
      <w:pPr>
        <w:jc w:val="both"/>
        <w:rPr>
          <w:szCs w:val="22"/>
        </w:rPr>
      </w:pPr>
    </w:p>
    <w:p w:rsidR="007631DF" w:rsidRPr="003A42E4" w:rsidRDefault="0051596A" w:rsidP="007631D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b/>
        </w:rPr>
      </w:pPr>
      <w:r w:rsidRPr="003A42E4">
        <w:rPr>
          <w:rFonts w:cs="Arial"/>
          <w:b/>
        </w:rPr>
        <w:t xml:space="preserve">3.5. </w:t>
      </w:r>
      <w:r w:rsidR="00F53144" w:rsidRPr="003A42E4">
        <w:rPr>
          <w:rFonts w:cs="Arial"/>
          <w:b/>
        </w:rPr>
        <w:t xml:space="preserve">OSTALE SLUŽBE I PRAVNE OSOBE KOJE SE BAVE ZAŠTITOM I SPAŠAVANJEM </w:t>
      </w:r>
    </w:p>
    <w:p w:rsidR="00F53144" w:rsidRPr="003A42E4" w:rsidRDefault="007631DF" w:rsidP="007631D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b/>
        </w:rPr>
      </w:pPr>
      <w:r w:rsidRPr="003A42E4">
        <w:rPr>
          <w:rFonts w:cs="Arial"/>
          <w:b/>
        </w:rPr>
        <w:t xml:space="preserve">       </w:t>
      </w:r>
      <w:r w:rsidR="00F53144" w:rsidRPr="003A42E4">
        <w:rPr>
          <w:rFonts w:cs="Arial"/>
          <w:b/>
        </w:rPr>
        <w:t>(OSTALE GOTOVE SNAGE)</w:t>
      </w:r>
      <w:r w:rsidR="005E1FF0" w:rsidRPr="003A42E4">
        <w:rPr>
          <w:rFonts w:cs="Arial"/>
          <w:b/>
        </w:rPr>
        <w:t xml:space="preserve"> </w:t>
      </w:r>
    </w:p>
    <w:p w:rsidR="00F53144" w:rsidRPr="003A42E4" w:rsidRDefault="00F53144" w:rsidP="00382893">
      <w:pPr>
        <w:widowControl w:val="0"/>
        <w:tabs>
          <w:tab w:val="left" w:pos="709"/>
        </w:tabs>
        <w:jc w:val="both"/>
        <w:rPr>
          <w:rFonts w:cs="Arial"/>
          <w:szCs w:val="22"/>
        </w:rPr>
      </w:pPr>
    </w:p>
    <w:p w:rsidR="00F53144" w:rsidRPr="003A42E4" w:rsidRDefault="00F53144" w:rsidP="00382893">
      <w:pPr>
        <w:widowControl w:val="0"/>
        <w:tabs>
          <w:tab w:val="left" w:pos="709"/>
        </w:tabs>
        <w:jc w:val="both"/>
        <w:rPr>
          <w:rFonts w:cs="Arial"/>
          <w:bCs/>
          <w:szCs w:val="22"/>
        </w:rPr>
      </w:pPr>
      <w:r w:rsidRPr="003A42E4">
        <w:rPr>
          <w:rFonts w:cs="Arial"/>
          <w:szCs w:val="22"/>
        </w:rPr>
        <w:tab/>
      </w:r>
      <w:r w:rsidRPr="003A42E4">
        <w:rPr>
          <w:rFonts w:cs="Arial"/>
          <w:bCs/>
          <w:szCs w:val="22"/>
        </w:rPr>
        <w:t xml:space="preserve">Odlukom o određivanju pravnih osoba od interesa za </w:t>
      </w:r>
      <w:r w:rsidR="006228FF" w:rsidRPr="003A42E4">
        <w:rPr>
          <w:rFonts w:cs="Arial"/>
          <w:szCs w:val="22"/>
        </w:rPr>
        <w:t>sustav civilne zaštite na području grada Rijeke</w:t>
      </w:r>
      <w:r w:rsidR="006228FF" w:rsidRPr="003A42E4">
        <w:rPr>
          <w:rFonts w:cs="Arial"/>
          <w:bCs/>
          <w:szCs w:val="22"/>
        </w:rPr>
        <w:t xml:space="preserve"> </w:t>
      </w:r>
      <w:r w:rsidRPr="003A42E4">
        <w:rPr>
          <w:rFonts w:cs="Arial"/>
          <w:bCs/>
          <w:szCs w:val="22"/>
        </w:rPr>
        <w:t>definirane su, osim pravnih osoba koje se zaštitom i spašavanjem bav</w:t>
      </w:r>
      <w:r w:rsidR="000047A5" w:rsidRPr="003A42E4">
        <w:rPr>
          <w:rFonts w:cs="Arial"/>
          <w:bCs/>
          <w:szCs w:val="22"/>
        </w:rPr>
        <w:t>e u svojoj redovnoj djelatnosti</w:t>
      </w:r>
      <w:r w:rsidRPr="003A42E4">
        <w:rPr>
          <w:rFonts w:cs="Arial"/>
          <w:bCs/>
          <w:szCs w:val="22"/>
        </w:rPr>
        <w:t xml:space="preserve"> i pravne osobe koje bi sudjelovale u provođenju pojedinih mjera </w:t>
      </w:r>
      <w:r w:rsidR="00782AB6" w:rsidRPr="003A42E4">
        <w:rPr>
          <w:rFonts w:cs="Arial"/>
          <w:bCs/>
          <w:szCs w:val="22"/>
        </w:rPr>
        <w:t xml:space="preserve">civilne </w:t>
      </w:r>
      <w:r w:rsidRPr="003A42E4">
        <w:rPr>
          <w:rFonts w:cs="Arial"/>
          <w:bCs/>
          <w:szCs w:val="22"/>
        </w:rPr>
        <w:t>zaštite, a čija redovna djelatnost nije u području zaštite i spašavanja, ali koje bi sa svojim ljudskim i materijalno-tehničkim kapacitetima sudjelovale u aktivnostima zaštite i spašavanja (civilne zaštite).</w:t>
      </w:r>
    </w:p>
    <w:p w:rsidR="00F53144" w:rsidRPr="003A42E4" w:rsidRDefault="00F53144" w:rsidP="00382893">
      <w:pPr>
        <w:widowControl w:val="0"/>
        <w:tabs>
          <w:tab w:val="left" w:pos="709"/>
        </w:tabs>
        <w:jc w:val="both"/>
        <w:rPr>
          <w:rFonts w:cs="Arial"/>
          <w:bCs/>
          <w:szCs w:val="22"/>
        </w:rPr>
      </w:pPr>
      <w:r w:rsidRPr="003A42E4">
        <w:rPr>
          <w:rFonts w:cs="Arial"/>
          <w:bCs/>
          <w:szCs w:val="22"/>
        </w:rPr>
        <w:tab/>
      </w:r>
      <w:r w:rsidR="00485FE4" w:rsidRPr="003A42E4">
        <w:rPr>
          <w:rFonts w:cs="Arial"/>
          <w:bCs/>
          <w:szCs w:val="22"/>
        </w:rPr>
        <w:t>U p</w:t>
      </w:r>
      <w:r w:rsidRPr="003A42E4">
        <w:rPr>
          <w:rFonts w:cs="Arial"/>
          <w:bCs/>
          <w:szCs w:val="22"/>
        </w:rPr>
        <w:t xml:space="preserve">ravne osobe kojima zaštita i spašavanje nije redovna djelatnost </w:t>
      </w:r>
      <w:r w:rsidR="00485FE4" w:rsidRPr="003A42E4">
        <w:rPr>
          <w:rFonts w:cs="Arial"/>
          <w:bCs/>
          <w:szCs w:val="22"/>
        </w:rPr>
        <w:t xml:space="preserve">spadaju one </w:t>
      </w:r>
      <w:r w:rsidRPr="003A42E4">
        <w:rPr>
          <w:rFonts w:cs="Arial"/>
          <w:bCs/>
          <w:szCs w:val="22"/>
        </w:rPr>
        <w:t xml:space="preserve">pravne osobe koje imaju postrojbe i stručne timove za zaštitu i spašavanje (komunalna društva, građevinske tvrtke, tvrtke koje imaju posebne strojeve – dizalice, šlepere, plovila i sl.), pravne </w:t>
      </w:r>
      <w:r w:rsidRPr="003A42E4">
        <w:rPr>
          <w:rFonts w:cs="Arial"/>
          <w:bCs/>
          <w:szCs w:val="22"/>
        </w:rPr>
        <w:lastRenderedPageBreak/>
        <w:t xml:space="preserve">osobe koje pružaju usluge (npr. </w:t>
      </w:r>
      <w:r w:rsidR="00AB051A" w:rsidRPr="003A42E4">
        <w:rPr>
          <w:rFonts w:cs="Arial"/>
          <w:bCs/>
          <w:szCs w:val="22"/>
        </w:rPr>
        <w:t>u</w:t>
      </w:r>
      <w:r w:rsidR="007B0031" w:rsidRPr="003A42E4">
        <w:rPr>
          <w:rFonts w:cs="Arial"/>
          <w:bCs/>
          <w:szCs w:val="22"/>
        </w:rPr>
        <w:t>sluge prijevoza,</w:t>
      </w:r>
      <w:r w:rsidRPr="003A42E4">
        <w:rPr>
          <w:rFonts w:cs="Arial"/>
          <w:bCs/>
          <w:szCs w:val="22"/>
        </w:rPr>
        <w:t xml:space="preserve"> smještaja</w:t>
      </w:r>
      <w:r w:rsidR="007B0031" w:rsidRPr="003A42E4">
        <w:rPr>
          <w:rFonts w:cs="Arial"/>
          <w:bCs/>
          <w:szCs w:val="22"/>
        </w:rPr>
        <w:t xml:space="preserve">, </w:t>
      </w:r>
      <w:r w:rsidRPr="003A42E4">
        <w:rPr>
          <w:rFonts w:cs="Arial"/>
          <w:bCs/>
          <w:szCs w:val="22"/>
        </w:rPr>
        <w:t>prehrane i sl.) te udruge građana (izviđači, radioamateri</w:t>
      </w:r>
      <w:r w:rsidR="007B0031" w:rsidRPr="003A42E4">
        <w:rPr>
          <w:rFonts w:cs="Arial"/>
          <w:bCs/>
          <w:szCs w:val="22"/>
        </w:rPr>
        <w:t xml:space="preserve"> i dr.).</w:t>
      </w:r>
    </w:p>
    <w:p w:rsidR="00305090" w:rsidRPr="003A42E4" w:rsidRDefault="008B0E6B" w:rsidP="00382893">
      <w:pPr>
        <w:widowControl w:val="0"/>
        <w:tabs>
          <w:tab w:val="left" w:pos="709"/>
        </w:tabs>
        <w:jc w:val="both"/>
        <w:rPr>
          <w:rFonts w:cs="Arial"/>
          <w:bCs/>
          <w:szCs w:val="22"/>
        </w:rPr>
      </w:pPr>
      <w:r w:rsidRPr="003A42E4">
        <w:rPr>
          <w:rFonts w:cs="Arial"/>
          <w:bCs/>
          <w:szCs w:val="22"/>
        </w:rPr>
        <w:tab/>
        <w:t>Tijekom 2024. godine nije bilo potrebe za angažiranjem ovih pravnih osoba u sustavu civilne zaštite te za njih nisu</w:t>
      </w:r>
      <w:r w:rsidR="00305090" w:rsidRPr="003A42E4">
        <w:rPr>
          <w:rFonts w:cs="Arial"/>
          <w:bCs/>
          <w:szCs w:val="22"/>
        </w:rPr>
        <w:t xml:space="preserve"> izdvajana proračunska sredstva, osim za Pilotski klub Krila Kvarnera. Primarna zadaća izviđanja Pilotskog kluba Krila Kvarnera je uočavanje pojave požara na području nadziranja (Aerodrom Grobnik – Klana – Kastav – Preluk – obalni pojas Kostrena – Omišalj – Šmrika – Zlobin – Čavle – Aerodrom Grobnik, odnosno granična područja sa susjednim općinama). </w:t>
      </w:r>
    </w:p>
    <w:p w:rsidR="006D29FF" w:rsidRPr="003A42E4" w:rsidRDefault="00106E82" w:rsidP="00382893">
      <w:pPr>
        <w:widowControl w:val="0"/>
        <w:tabs>
          <w:tab w:val="left" w:pos="709"/>
        </w:tabs>
        <w:jc w:val="both"/>
        <w:rPr>
          <w:rFonts w:cs="Arial"/>
          <w:bCs/>
          <w:szCs w:val="22"/>
        </w:rPr>
      </w:pPr>
      <w:r w:rsidRPr="003A42E4">
        <w:rPr>
          <w:rFonts w:cs="Arial"/>
          <w:bCs/>
          <w:szCs w:val="22"/>
        </w:rPr>
        <w:tab/>
        <w:t xml:space="preserve">Eventualne promjene dijela rute izviđanja nisu bitno utjecale na obuhvat rute letenja, a </w:t>
      </w:r>
      <w:r w:rsidR="00AA69FC" w:rsidRPr="003A42E4">
        <w:rPr>
          <w:rFonts w:cs="Arial"/>
          <w:bCs/>
          <w:szCs w:val="22"/>
        </w:rPr>
        <w:t>izvođene su</w:t>
      </w:r>
      <w:r w:rsidRPr="003A42E4">
        <w:rPr>
          <w:rFonts w:cs="Arial"/>
          <w:bCs/>
          <w:szCs w:val="22"/>
        </w:rPr>
        <w:t xml:space="preserve"> prema potrebi nastale akcidentne situacije.</w:t>
      </w:r>
      <w:r w:rsidR="00485FE4" w:rsidRPr="003A42E4">
        <w:rPr>
          <w:rFonts w:cs="Arial"/>
          <w:bCs/>
          <w:szCs w:val="22"/>
        </w:rPr>
        <w:t xml:space="preserve"> </w:t>
      </w:r>
      <w:r w:rsidR="006D29FF" w:rsidRPr="003A42E4">
        <w:rPr>
          <w:rFonts w:cs="Arial"/>
          <w:bCs/>
          <w:szCs w:val="22"/>
        </w:rPr>
        <w:t>U sklopu provođenja mjera ranog otkrivanja, sprečavanja širenja požara i ekoloških akcidenata, u</w:t>
      </w:r>
      <w:r w:rsidR="001A05B0" w:rsidRPr="003A42E4">
        <w:rPr>
          <w:rFonts w:cs="Arial"/>
          <w:bCs/>
          <w:szCs w:val="22"/>
        </w:rPr>
        <w:t xml:space="preserve"> razdoblju od 01. lipnja do 31. listopada 202</w:t>
      </w:r>
      <w:r w:rsidR="00305090" w:rsidRPr="003A42E4">
        <w:rPr>
          <w:rFonts w:cs="Arial"/>
          <w:bCs/>
          <w:szCs w:val="22"/>
        </w:rPr>
        <w:t>4</w:t>
      </w:r>
      <w:r w:rsidR="001A05B0" w:rsidRPr="003A42E4">
        <w:rPr>
          <w:rFonts w:cs="Arial"/>
          <w:bCs/>
          <w:szCs w:val="22"/>
        </w:rPr>
        <w:t xml:space="preserve">. godine </w:t>
      </w:r>
      <w:r w:rsidR="006D29FF" w:rsidRPr="003A42E4">
        <w:rPr>
          <w:rFonts w:cs="Arial"/>
          <w:bCs/>
          <w:szCs w:val="22"/>
        </w:rPr>
        <w:t>svakodnevno je dežurala ekipa pilota vođe zrakoplova i izviđača te tehničke ekipe za pripremu zrakoplova.</w:t>
      </w:r>
      <w:r w:rsidR="00485FE4" w:rsidRPr="003A42E4">
        <w:rPr>
          <w:rFonts w:cs="Arial"/>
          <w:bCs/>
          <w:szCs w:val="22"/>
        </w:rPr>
        <w:t xml:space="preserve"> </w:t>
      </w:r>
      <w:r w:rsidR="006D29FF" w:rsidRPr="003A42E4">
        <w:rPr>
          <w:rFonts w:cs="Arial"/>
          <w:bCs/>
          <w:szCs w:val="22"/>
        </w:rPr>
        <w:t>Izviđačku ekipu činili su članovi kluba n</w:t>
      </w:r>
      <w:r w:rsidR="00305090" w:rsidRPr="003A42E4">
        <w:rPr>
          <w:rFonts w:cs="Arial"/>
          <w:bCs/>
          <w:szCs w:val="22"/>
        </w:rPr>
        <w:t>a dobrovoljnoj bazi, bez naknade</w:t>
      </w:r>
      <w:r w:rsidR="006D29FF" w:rsidRPr="003A42E4">
        <w:rPr>
          <w:rFonts w:cs="Arial"/>
          <w:bCs/>
          <w:szCs w:val="22"/>
        </w:rPr>
        <w:t xml:space="preserve"> za sudjelovanje u izviđanju.</w:t>
      </w:r>
      <w:r w:rsidR="00485FE4" w:rsidRPr="003A42E4">
        <w:rPr>
          <w:rFonts w:cs="Arial"/>
          <w:bCs/>
          <w:szCs w:val="22"/>
        </w:rPr>
        <w:t xml:space="preserve"> </w:t>
      </w:r>
      <w:r w:rsidR="006D29FF" w:rsidRPr="003A42E4">
        <w:rPr>
          <w:rFonts w:cs="Arial"/>
          <w:bCs/>
          <w:szCs w:val="22"/>
        </w:rPr>
        <w:t>Učestalost izviđačkih letova bila je najveća tijekom srpnja i prve polovice kolovoza, proporcionalno porastu dnevne temperature, u skladu s indeksom opasnosti od požara u tom razdoblju.</w:t>
      </w:r>
      <w:r w:rsidR="00485FE4" w:rsidRPr="003A42E4">
        <w:rPr>
          <w:rFonts w:cs="Arial"/>
          <w:bCs/>
          <w:szCs w:val="22"/>
        </w:rPr>
        <w:t xml:space="preserve"> </w:t>
      </w:r>
      <w:r w:rsidR="006D29FF" w:rsidRPr="003A42E4">
        <w:rPr>
          <w:rFonts w:cs="Arial"/>
          <w:bCs/>
          <w:szCs w:val="22"/>
        </w:rPr>
        <w:t>Priprema za let usklađivala se u skladu s prognoziranim indeksom opasnosti za slijedeći dan, a letovi su se izvršavali prema stvarnom indeksu opasnosti.</w:t>
      </w:r>
    </w:p>
    <w:p w:rsidR="00305090" w:rsidRPr="003A42E4" w:rsidRDefault="00D03C39" w:rsidP="00382893">
      <w:pPr>
        <w:widowControl w:val="0"/>
        <w:tabs>
          <w:tab w:val="left" w:pos="709"/>
        </w:tabs>
        <w:jc w:val="both"/>
        <w:rPr>
          <w:rFonts w:cs="Arial"/>
          <w:bCs/>
          <w:szCs w:val="22"/>
        </w:rPr>
      </w:pPr>
      <w:r w:rsidRPr="003A42E4">
        <w:rPr>
          <w:rFonts w:cs="Arial"/>
          <w:bCs/>
          <w:szCs w:val="22"/>
        </w:rPr>
        <w:tab/>
      </w:r>
      <w:r w:rsidR="002233AB" w:rsidRPr="003A42E4">
        <w:rPr>
          <w:rFonts w:cs="Arial"/>
          <w:bCs/>
          <w:szCs w:val="22"/>
        </w:rPr>
        <w:t xml:space="preserve">Osim uočavanja pojave požara, izviđanjima se također kontroliralo onečišćenje mora kvarnerskog akvatorija - većih uljnih onečišćenja tijekom ljeta nije bilo, a manja onečišćenja mora ponekad su se javljala oko rafinerije na Urinju </w:t>
      </w:r>
      <w:r w:rsidR="00305090" w:rsidRPr="003A42E4">
        <w:rPr>
          <w:rFonts w:cs="Arial"/>
          <w:bCs/>
          <w:szCs w:val="22"/>
        </w:rPr>
        <w:t>te u blizini luka Rijeka, Bakar i Omišalj</w:t>
      </w:r>
      <w:r w:rsidR="002233AB" w:rsidRPr="003A42E4">
        <w:rPr>
          <w:rFonts w:cs="Arial"/>
          <w:bCs/>
          <w:szCs w:val="22"/>
        </w:rPr>
        <w:t>.</w:t>
      </w:r>
      <w:r w:rsidR="00485FE4" w:rsidRPr="003A42E4">
        <w:rPr>
          <w:rFonts w:cs="Arial"/>
          <w:bCs/>
          <w:szCs w:val="22"/>
        </w:rPr>
        <w:t xml:space="preserve"> </w:t>
      </w:r>
      <w:r w:rsidR="002233AB" w:rsidRPr="003A42E4">
        <w:rPr>
          <w:rFonts w:cs="Arial"/>
          <w:bCs/>
          <w:szCs w:val="22"/>
        </w:rPr>
        <w:t>Uljni film, odnosno manje onečišćenje mora je praktički redovna pojava na ovim lokacijama.</w:t>
      </w:r>
      <w:r w:rsidR="00485FE4" w:rsidRPr="003A42E4">
        <w:rPr>
          <w:rFonts w:cs="Arial"/>
          <w:bCs/>
          <w:szCs w:val="22"/>
        </w:rPr>
        <w:t xml:space="preserve"> </w:t>
      </w:r>
    </w:p>
    <w:p w:rsidR="009E64FF" w:rsidRPr="003A42E4" w:rsidRDefault="00096A14" w:rsidP="00382893">
      <w:pPr>
        <w:widowControl w:val="0"/>
        <w:tabs>
          <w:tab w:val="left" w:pos="709"/>
        </w:tabs>
        <w:jc w:val="both"/>
        <w:rPr>
          <w:rFonts w:cs="Arial"/>
          <w:bCs/>
          <w:szCs w:val="22"/>
        </w:rPr>
      </w:pPr>
      <w:r w:rsidRPr="003A42E4">
        <w:rPr>
          <w:rFonts w:cs="Arial"/>
          <w:bCs/>
          <w:szCs w:val="22"/>
        </w:rPr>
        <w:t xml:space="preserve">Područje </w:t>
      </w:r>
      <w:r w:rsidR="00B12D56" w:rsidRPr="003A42E4">
        <w:rPr>
          <w:rFonts w:cs="Arial"/>
          <w:bCs/>
          <w:szCs w:val="22"/>
        </w:rPr>
        <w:t xml:space="preserve">željezničke </w:t>
      </w:r>
      <w:r w:rsidRPr="003A42E4">
        <w:rPr>
          <w:rFonts w:cs="Arial"/>
          <w:bCs/>
          <w:szCs w:val="22"/>
        </w:rPr>
        <w:t xml:space="preserve">pruge </w:t>
      </w:r>
      <w:r w:rsidR="00B12D56" w:rsidRPr="003A42E4">
        <w:rPr>
          <w:rFonts w:cs="Arial"/>
          <w:bCs/>
          <w:szCs w:val="22"/>
        </w:rPr>
        <w:t>između kolodvora Plase i Sušak-Pećine</w:t>
      </w:r>
      <w:r w:rsidRPr="003A42E4">
        <w:rPr>
          <w:rFonts w:cs="Arial"/>
          <w:bCs/>
          <w:szCs w:val="22"/>
        </w:rPr>
        <w:t xml:space="preserve"> i u 202</w:t>
      </w:r>
      <w:r w:rsidR="00305090" w:rsidRPr="003A42E4">
        <w:rPr>
          <w:rFonts w:cs="Arial"/>
          <w:bCs/>
          <w:szCs w:val="22"/>
        </w:rPr>
        <w:t>4</w:t>
      </w:r>
      <w:r w:rsidRPr="003A42E4">
        <w:rPr>
          <w:rFonts w:cs="Arial"/>
          <w:bCs/>
          <w:szCs w:val="22"/>
        </w:rPr>
        <w:t>. godini je bilo izvor nekoliko manjih požara</w:t>
      </w:r>
      <w:r w:rsidR="009E64FF" w:rsidRPr="003A42E4">
        <w:rPr>
          <w:rFonts w:cs="Arial"/>
          <w:bCs/>
          <w:szCs w:val="22"/>
        </w:rPr>
        <w:t xml:space="preserve"> </w:t>
      </w:r>
      <w:r w:rsidR="00B12D56" w:rsidRPr="003A42E4">
        <w:rPr>
          <w:rFonts w:cs="Arial"/>
          <w:bCs/>
          <w:szCs w:val="22"/>
        </w:rPr>
        <w:t xml:space="preserve">kao posljedica </w:t>
      </w:r>
      <w:r w:rsidR="009E64FF" w:rsidRPr="003A42E4">
        <w:rPr>
          <w:rFonts w:cs="Arial"/>
          <w:bCs/>
          <w:szCs w:val="22"/>
        </w:rPr>
        <w:t>kočenja vlakova prilikom spuštanja prema Rijeci.</w:t>
      </w:r>
      <w:r w:rsidR="00B12D56" w:rsidRPr="003A42E4">
        <w:rPr>
          <w:rFonts w:cs="Arial"/>
          <w:bCs/>
          <w:szCs w:val="22"/>
        </w:rPr>
        <w:t xml:space="preserve"> Temeljem iskustava</w:t>
      </w:r>
      <w:r w:rsidR="009E64FF" w:rsidRPr="003A42E4">
        <w:rPr>
          <w:rFonts w:cs="Arial"/>
          <w:bCs/>
          <w:szCs w:val="22"/>
        </w:rPr>
        <w:t xml:space="preserve"> iz prethodnih godina, ovo je područje češće nadlijetano.</w:t>
      </w:r>
    </w:p>
    <w:p w:rsidR="00BE179B" w:rsidRPr="003A42E4" w:rsidRDefault="00BE179B" w:rsidP="00382893">
      <w:pPr>
        <w:widowControl w:val="0"/>
        <w:tabs>
          <w:tab w:val="left" w:pos="709"/>
        </w:tabs>
        <w:jc w:val="both"/>
        <w:rPr>
          <w:rFonts w:cs="Arial"/>
          <w:bCs/>
          <w:szCs w:val="22"/>
        </w:rPr>
      </w:pPr>
      <w:r w:rsidRPr="003A42E4">
        <w:rPr>
          <w:rFonts w:cs="Arial"/>
          <w:bCs/>
          <w:szCs w:val="22"/>
        </w:rPr>
        <w:tab/>
      </w:r>
      <w:r w:rsidR="00B12D56" w:rsidRPr="003A42E4">
        <w:rPr>
          <w:rFonts w:cs="Arial"/>
          <w:bCs/>
          <w:szCs w:val="22"/>
        </w:rPr>
        <w:t>Može se ocijeniti da je 202</w:t>
      </w:r>
      <w:r w:rsidR="008B0E6B" w:rsidRPr="003A42E4">
        <w:rPr>
          <w:rFonts w:cs="Arial"/>
          <w:bCs/>
          <w:szCs w:val="22"/>
        </w:rPr>
        <w:t>4</w:t>
      </w:r>
      <w:r w:rsidR="00B12D56" w:rsidRPr="003A42E4">
        <w:rPr>
          <w:rFonts w:cs="Arial"/>
          <w:bCs/>
          <w:szCs w:val="22"/>
        </w:rPr>
        <w:t>. godina,</w:t>
      </w:r>
      <w:r w:rsidR="00201202" w:rsidRPr="003A42E4">
        <w:rPr>
          <w:rFonts w:cs="Arial"/>
          <w:bCs/>
          <w:szCs w:val="22"/>
        </w:rPr>
        <w:t xml:space="preserve"> s aspekta </w:t>
      </w:r>
      <w:r w:rsidR="000B0D87" w:rsidRPr="003A42E4">
        <w:rPr>
          <w:rFonts w:cs="Arial"/>
          <w:bCs/>
          <w:szCs w:val="22"/>
        </w:rPr>
        <w:t>zrakoplovnog</w:t>
      </w:r>
      <w:r w:rsidR="00201202" w:rsidRPr="003A42E4">
        <w:rPr>
          <w:rFonts w:cs="Arial"/>
          <w:bCs/>
          <w:szCs w:val="22"/>
        </w:rPr>
        <w:t xml:space="preserve"> nadziranja požara i drugih akcidentnih situacija, bila povoljn</w:t>
      </w:r>
      <w:r w:rsidR="009E64FF" w:rsidRPr="003A42E4">
        <w:rPr>
          <w:rFonts w:cs="Arial"/>
          <w:bCs/>
          <w:szCs w:val="22"/>
        </w:rPr>
        <w:t>ij</w:t>
      </w:r>
      <w:r w:rsidR="00201202" w:rsidRPr="003A42E4">
        <w:rPr>
          <w:rFonts w:cs="Arial"/>
          <w:bCs/>
          <w:szCs w:val="22"/>
        </w:rPr>
        <w:t>a</w:t>
      </w:r>
      <w:r w:rsidRPr="003A42E4">
        <w:rPr>
          <w:rFonts w:cs="Arial"/>
          <w:bCs/>
          <w:szCs w:val="22"/>
        </w:rPr>
        <w:t xml:space="preserve"> </w:t>
      </w:r>
      <w:r w:rsidR="003E08C9" w:rsidRPr="003A42E4">
        <w:rPr>
          <w:rFonts w:cs="Arial"/>
          <w:bCs/>
          <w:szCs w:val="22"/>
        </w:rPr>
        <w:t xml:space="preserve">u </w:t>
      </w:r>
      <w:r w:rsidR="009E64FF" w:rsidRPr="003A42E4">
        <w:rPr>
          <w:rFonts w:cs="Arial"/>
          <w:bCs/>
          <w:szCs w:val="22"/>
        </w:rPr>
        <w:t>odnosu na prethodne godine.</w:t>
      </w:r>
    </w:p>
    <w:p w:rsidR="009E64FF" w:rsidRPr="003A42E4" w:rsidRDefault="009E64FF" w:rsidP="00382893">
      <w:pPr>
        <w:widowControl w:val="0"/>
        <w:tabs>
          <w:tab w:val="left" w:pos="709"/>
        </w:tabs>
        <w:jc w:val="both"/>
        <w:rPr>
          <w:rFonts w:cs="Arial"/>
          <w:bCs/>
          <w:szCs w:val="22"/>
        </w:rPr>
      </w:pPr>
      <w:r w:rsidRPr="003A42E4">
        <w:rPr>
          <w:rFonts w:cs="Arial"/>
          <w:bCs/>
          <w:szCs w:val="22"/>
        </w:rPr>
        <w:tab/>
        <w:t>Izdvojena proračunska sredstva koristila su se za pripremu i plovidbenost zrakoplova te nabavku goriva i maziva za zrakoplove.</w:t>
      </w:r>
    </w:p>
    <w:p w:rsidR="00F53144" w:rsidRPr="003A42E4" w:rsidRDefault="007048E2" w:rsidP="00382893">
      <w:pPr>
        <w:widowControl w:val="0"/>
        <w:tabs>
          <w:tab w:val="left" w:pos="709"/>
        </w:tabs>
        <w:jc w:val="both"/>
        <w:rPr>
          <w:rFonts w:cs="Arial"/>
          <w:bCs/>
          <w:szCs w:val="22"/>
        </w:rPr>
      </w:pPr>
      <w:r w:rsidRPr="003A42E4">
        <w:rPr>
          <w:rFonts w:cs="Arial"/>
          <w:bCs/>
          <w:szCs w:val="22"/>
        </w:rPr>
        <w:tab/>
      </w:r>
      <w:r w:rsidR="00F53144" w:rsidRPr="003A42E4">
        <w:rPr>
          <w:rFonts w:cs="Arial"/>
          <w:bCs/>
          <w:szCs w:val="22"/>
        </w:rPr>
        <w:t>S pravnim osobama kojima zaštita i spašavanje nije redovna djelatnost također se potpisuje Ugovor o suradnji u slučaju katastrofa i velikih nesreća koji ne zahtijeva od pravnih osoba izdvajanje posebnih materijalnih sredstava izvan redovnog poslovanja, ali se aktivira u slučaju katastrofa i velikih nesreća, a preuzima obveza Grada</w:t>
      </w:r>
      <w:r w:rsidR="009D2239" w:rsidRPr="003A42E4">
        <w:rPr>
          <w:rFonts w:cs="Arial"/>
          <w:bCs/>
          <w:szCs w:val="22"/>
        </w:rPr>
        <w:t xml:space="preserve"> R</w:t>
      </w:r>
      <w:r w:rsidR="005A0D73" w:rsidRPr="003A42E4">
        <w:rPr>
          <w:rFonts w:cs="Arial"/>
          <w:bCs/>
          <w:szCs w:val="22"/>
        </w:rPr>
        <w:t>ijeke</w:t>
      </w:r>
      <w:r w:rsidR="00F53144" w:rsidRPr="003A42E4">
        <w:rPr>
          <w:rFonts w:cs="Arial"/>
          <w:bCs/>
          <w:szCs w:val="22"/>
        </w:rPr>
        <w:t xml:space="preserve"> u nadoknadi materijalnih sredstava za angažman opreme i ljudstva izvan redovne djelatnosti pravne osobe.</w:t>
      </w:r>
    </w:p>
    <w:p w:rsidR="00F53144" w:rsidRPr="003A42E4" w:rsidRDefault="007C2C41" w:rsidP="00382893">
      <w:pPr>
        <w:widowControl w:val="0"/>
        <w:tabs>
          <w:tab w:val="left" w:pos="709"/>
        </w:tabs>
        <w:jc w:val="both"/>
        <w:rPr>
          <w:rFonts w:cs="Arial"/>
          <w:bCs/>
          <w:szCs w:val="22"/>
        </w:rPr>
      </w:pPr>
      <w:r w:rsidRPr="003A42E4">
        <w:rPr>
          <w:rFonts w:cs="Arial"/>
          <w:bCs/>
          <w:szCs w:val="22"/>
        </w:rPr>
        <w:tab/>
      </w:r>
      <w:r w:rsidR="00F53144" w:rsidRPr="003A42E4">
        <w:rPr>
          <w:rFonts w:cs="Arial"/>
          <w:bCs/>
          <w:szCs w:val="22"/>
        </w:rPr>
        <w:t>Pravne osobe kojima zaštita i spašavanje nije redovna djelatnost, izrađuju svoje operativne planove u kojima se utvrđuju postupci i način realizacije operativnih zadaća.</w:t>
      </w:r>
    </w:p>
    <w:p w:rsidR="001403A9" w:rsidRPr="003A42E4" w:rsidRDefault="001403A9" w:rsidP="00382893">
      <w:pPr>
        <w:widowControl w:val="0"/>
        <w:tabs>
          <w:tab w:val="left" w:pos="709"/>
        </w:tabs>
        <w:jc w:val="both"/>
        <w:rPr>
          <w:rFonts w:cs="Arial"/>
          <w:bCs/>
          <w:szCs w:val="22"/>
        </w:rPr>
      </w:pPr>
    </w:p>
    <w:p w:rsidR="00F53144" w:rsidRPr="003A42E4" w:rsidRDefault="007631DF" w:rsidP="007631D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b/>
          <w:szCs w:val="22"/>
        </w:rPr>
      </w:pPr>
      <w:r w:rsidRPr="003A42E4">
        <w:rPr>
          <w:rFonts w:cs="Arial"/>
          <w:b/>
          <w:szCs w:val="22"/>
        </w:rPr>
        <w:t xml:space="preserve">3.6. </w:t>
      </w:r>
      <w:r w:rsidR="00F53144" w:rsidRPr="003A42E4">
        <w:rPr>
          <w:rFonts w:cs="Arial"/>
          <w:b/>
          <w:szCs w:val="22"/>
        </w:rPr>
        <w:t xml:space="preserve">OSTALE AKTIVNOSTI U SUSTAVU CIVILNE ZAŠTITE </w:t>
      </w:r>
    </w:p>
    <w:p w:rsidR="00F53144" w:rsidRPr="003A42E4" w:rsidRDefault="00F53144" w:rsidP="0038289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F53144" w:rsidRPr="003A42E4" w:rsidRDefault="007631DF" w:rsidP="007631DF">
      <w:pPr>
        <w:widowControl w:val="0"/>
        <w:tabs>
          <w:tab w:val="left" w:pos="709"/>
        </w:tabs>
        <w:autoSpaceDE w:val="0"/>
        <w:autoSpaceDN w:val="0"/>
        <w:adjustRightInd w:val="0"/>
        <w:rPr>
          <w:rFonts w:cs="Arial"/>
          <w:b/>
        </w:rPr>
      </w:pPr>
      <w:r w:rsidRPr="003A42E4">
        <w:rPr>
          <w:rFonts w:cs="Arial"/>
          <w:b/>
        </w:rPr>
        <w:t>3.6.1. S</w:t>
      </w:r>
      <w:r w:rsidR="00ED7B94" w:rsidRPr="003A42E4">
        <w:rPr>
          <w:rFonts w:cs="Arial"/>
          <w:b/>
        </w:rPr>
        <w:t>kloništa</w:t>
      </w:r>
      <w:r w:rsidR="00F53144" w:rsidRPr="003A42E4">
        <w:rPr>
          <w:rFonts w:cs="Arial"/>
          <w:b/>
        </w:rPr>
        <w:t xml:space="preserve"> </w:t>
      </w:r>
    </w:p>
    <w:p w:rsidR="00F53144" w:rsidRPr="003A42E4" w:rsidRDefault="00F53144" w:rsidP="00382893">
      <w:pPr>
        <w:widowControl w:val="0"/>
        <w:tabs>
          <w:tab w:val="left" w:pos="709"/>
        </w:tabs>
        <w:jc w:val="both"/>
        <w:rPr>
          <w:rFonts w:cs="Arial"/>
          <w:szCs w:val="22"/>
        </w:rPr>
      </w:pPr>
    </w:p>
    <w:p w:rsidR="0027607E" w:rsidRPr="003A42E4" w:rsidRDefault="00235E60" w:rsidP="00235E60">
      <w:pPr>
        <w:widowControl w:val="0"/>
        <w:ind w:firstLine="720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 xml:space="preserve">Donošenjem Zakona o sustavu civilne zaštite 2015. godine odnosno posljedičnim ukidanjem više </w:t>
      </w:r>
      <w:r w:rsidR="00AA69FC" w:rsidRPr="003A42E4">
        <w:rPr>
          <w:rFonts w:cs="Arial"/>
          <w:szCs w:val="22"/>
        </w:rPr>
        <w:t>podzakonskih propisa (pravilnika)</w:t>
      </w:r>
      <w:r w:rsidRPr="003A42E4">
        <w:rPr>
          <w:rFonts w:cs="Arial"/>
          <w:szCs w:val="22"/>
        </w:rPr>
        <w:t xml:space="preserve"> o skloništima, prestala je obveza održavanja skloništa te se skloništa više ne spominju ni u jednom </w:t>
      </w:r>
      <w:r w:rsidR="00AA69FC" w:rsidRPr="003A42E4">
        <w:rPr>
          <w:rFonts w:cs="Arial"/>
          <w:szCs w:val="22"/>
        </w:rPr>
        <w:t>propisu</w:t>
      </w:r>
      <w:r w:rsidRPr="003A42E4">
        <w:rPr>
          <w:rFonts w:cs="Arial"/>
          <w:szCs w:val="22"/>
        </w:rPr>
        <w:t xml:space="preserve"> vezanom uz sustav civilne zaštite.</w:t>
      </w:r>
    </w:p>
    <w:p w:rsidR="00D73BCD" w:rsidRPr="003A42E4" w:rsidRDefault="00D73BCD" w:rsidP="00D73BCD">
      <w:pPr>
        <w:widowControl w:val="0"/>
        <w:ind w:firstLine="720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>Skloništa se aktiviraju u slučaju neposredne ratne prijetnje koja se proglašava na državnoj razini, i to prijetnje avionskog bombardiranja ili topničkog (ili raketnog) napada.</w:t>
      </w:r>
    </w:p>
    <w:p w:rsidR="00D73BCD" w:rsidRPr="003A42E4" w:rsidRDefault="00D73BCD" w:rsidP="00235E60">
      <w:pPr>
        <w:widowControl w:val="0"/>
        <w:ind w:firstLine="720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>Izostavljanje skloništa iz Zakona o sustavu civilne zaštite te ukidanje četiri pravilnika o skloništima na državnoj razini tumačilo se članstvom Republike Hrvatske u NATO paktu</w:t>
      </w:r>
      <w:r w:rsidR="0016635A" w:rsidRPr="003A42E4">
        <w:rPr>
          <w:rFonts w:cs="Arial"/>
          <w:szCs w:val="22"/>
        </w:rPr>
        <w:t>, odnosno nepostojanjem opasnosti avionskog bombardiranja ili topničkog (ili raketnog) napada.</w:t>
      </w:r>
    </w:p>
    <w:p w:rsidR="00235E60" w:rsidRPr="003A42E4" w:rsidRDefault="00235E60" w:rsidP="00485FE4">
      <w:pPr>
        <w:widowControl w:val="0"/>
        <w:ind w:firstLine="720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 xml:space="preserve">Iako od 2015. godine više ne postoji zakonska podloga za održavanjem skloništa, Grad Rijeka ipak je ulagao proračunska sredstva </w:t>
      </w:r>
      <w:r w:rsidR="009B0335" w:rsidRPr="003A42E4">
        <w:rPr>
          <w:rFonts w:cs="Arial"/>
          <w:szCs w:val="22"/>
        </w:rPr>
        <w:t>u održavanje skloništ</w:t>
      </w:r>
      <w:r w:rsidR="00C04FB9" w:rsidRPr="003A42E4">
        <w:rPr>
          <w:rFonts w:cs="Arial"/>
          <w:szCs w:val="22"/>
        </w:rPr>
        <w:t>a</w:t>
      </w:r>
      <w:r w:rsidR="004946A0" w:rsidRPr="003A42E4">
        <w:rPr>
          <w:rFonts w:cs="Arial"/>
          <w:szCs w:val="22"/>
        </w:rPr>
        <w:t xml:space="preserve"> te s</w:t>
      </w:r>
      <w:r w:rsidR="009B0335" w:rsidRPr="003A42E4">
        <w:rPr>
          <w:rFonts w:cs="Arial"/>
          <w:szCs w:val="22"/>
        </w:rPr>
        <w:t xml:space="preserve">e o tome u svim Analizama sustava civilne zaštite </w:t>
      </w:r>
      <w:r w:rsidR="004946A0" w:rsidRPr="003A42E4">
        <w:rPr>
          <w:rFonts w:cs="Arial"/>
          <w:szCs w:val="22"/>
        </w:rPr>
        <w:t xml:space="preserve">detaljno </w:t>
      </w:r>
      <w:r w:rsidR="009B0335" w:rsidRPr="003A42E4">
        <w:rPr>
          <w:rFonts w:cs="Arial"/>
          <w:szCs w:val="22"/>
        </w:rPr>
        <w:t>izvještava</w:t>
      </w:r>
      <w:r w:rsidR="004946A0" w:rsidRPr="003A42E4">
        <w:rPr>
          <w:rFonts w:cs="Arial"/>
          <w:szCs w:val="22"/>
        </w:rPr>
        <w:t>l</w:t>
      </w:r>
      <w:r w:rsidR="009B0335" w:rsidRPr="003A42E4">
        <w:rPr>
          <w:rFonts w:cs="Arial"/>
          <w:szCs w:val="22"/>
        </w:rPr>
        <w:t>o.</w:t>
      </w:r>
      <w:r w:rsidR="00485FE4" w:rsidRPr="003A42E4">
        <w:rPr>
          <w:rFonts w:cs="Arial"/>
          <w:szCs w:val="22"/>
        </w:rPr>
        <w:t xml:space="preserve"> </w:t>
      </w:r>
      <w:r w:rsidR="004064BC" w:rsidRPr="003A42E4">
        <w:rPr>
          <w:rFonts w:cs="Arial"/>
          <w:szCs w:val="22"/>
        </w:rPr>
        <w:t>Iz Ravnateljstva civilne zaštite dolazile su najave novog Zakona o sustavu civilne zaštite u čiji bi se sadržaj vratila i skloništa, ali do kraja 202</w:t>
      </w:r>
      <w:r w:rsidR="001829CD" w:rsidRPr="003A42E4">
        <w:rPr>
          <w:rFonts w:cs="Arial"/>
          <w:szCs w:val="22"/>
        </w:rPr>
        <w:t>4</w:t>
      </w:r>
      <w:r w:rsidR="004064BC" w:rsidRPr="003A42E4">
        <w:rPr>
          <w:rFonts w:cs="Arial"/>
          <w:szCs w:val="22"/>
        </w:rPr>
        <w:t xml:space="preserve">. godine </w:t>
      </w:r>
      <w:r w:rsidR="00AA69FC" w:rsidRPr="003A42E4">
        <w:rPr>
          <w:rFonts w:cs="Arial"/>
          <w:szCs w:val="22"/>
        </w:rPr>
        <w:t>izmjena nije bilo.</w:t>
      </w:r>
      <w:r w:rsidR="004064BC" w:rsidRPr="003A42E4">
        <w:rPr>
          <w:rFonts w:cs="Arial"/>
          <w:szCs w:val="22"/>
        </w:rPr>
        <w:t xml:space="preserve"> </w:t>
      </w:r>
    </w:p>
    <w:p w:rsidR="00BB75A8" w:rsidRPr="003A42E4" w:rsidRDefault="0027607E" w:rsidP="00382893">
      <w:pPr>
        <w:widowControl w:val="0"/>
        <w:tabs>
          <w:tab w:val="left" w:pos="709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</w:r>
      <w:r w:rsidR="00F53144" w:rsidRPr="003A42E4">
        <w:rPr>
          <w:rFonts w:cs="Arial"/>
          <w:szCs w:val="22"/>
        </w:rPr>
        <w:t>Iz Proračuna</w:t>
      </w:r>
      <w:r w:rsidR="009D2239" w:rsidRPr="003A42E4">
        <w:rPr>
          <w:rFonts w:cs="Arial"/>
          <w:szCs w:val="22"/>
        </w:rPr>
        <w:t xml:space="preserve"> G</w:t>
      </w:r>
      <w:r w:rsidR="005A0D73" w:rsidRPr="003A42E4">
        <w:rPr>
          <w:rFonts w:cs="Arial"/>
          <w:szCs w:val="22"/>
        </w:rPr>
        <w:t>rada Rijeke</w:t>
      </w:r>
      <w:r w:rsidR="00F53144" w:rsidRPr="003A42E4">
        <w:rPr>
          <w:rFonts w:cs="Arial"/>
          <w:szCs w:val="22"/>
        </w:rPr>
        <w:t xml:space="preserve"> za 20</w:t>
      </w:r>
      <w:r w:rsidR="00983BF8" w:rsidRPr="003A42E4">
        <w:rPr>
          <w:rFonts w:cs="Arial"/>
          <w:szCs w:val="22"/>
        </w:rPr>
        <w:t>2</w:t>
      </w:r>
      <w:r w:rsidR="001829CD" w:rsidRPr="003A42E4">
        <w:rPr>
          <w:rFonts w:cs="Arial"/>
          <w:szCs w:val="22"/>
        </w:rPr>
        <w:t>4</w:t>
      </w:r>
      <w:r w:rsidR="00F53144" w:rsidRPr="003A42E4">
        <w:rPr>
          <w:rFonts w:cs="Arial"/>
          <w:szCs w:val="22"/>
        </w:rPr>
        <w:t xml:space="preserve">. godinu izdvojeno je </w:t>
      </w:r>
      <w:r w:rsidR="00FC6359" w:rsidRPr="003A42E4">
        <w:rPr>
          <w:rFonts w:cs="Arial"/>
          <w:szCs w:val="22"/>
        </w:rPr>
        <w:t>10.621,10</w:t>
      </w:r>
      <w:r w:rsidR="00F53144" w:rsidRPr="003A42E4">
        <w:rPr>
          <w:rFonts w:cs="Arial"/>
          <w:szCs w:val="22"/>
        </w:rPr>
        <w:t xml:space="preserve"> </w:t>
      </w:r>
      <w:r w:rsidR="0099756C" w:rsidRPr="003A42E4">
        <w:rPr>
          <w:rFonts w:cs="Arial"/>
          <w:szCs w:val="22"/>
        </w:rPr>
        <w:t>eura</w:t>
      </w:r>
      <w:r w:rsidR="00F53144" w:rsidRPr="003A42E4">
        <w:rPr>
          <w:rFonts w:cs="Arial"/>
          <w:szCs w:val="22"/>
        </w:rPr>
        <w:t xml:space="preserve"> u svrhu tekućeg održavanja</w:t>
      </w:r>
      <w:r w:rsidR="00E4571E" w:rsidRPr="003A42E4">
        <w:rPr>
          <w:rFonts w:cs="Arial"/>
          <w:szCs w:val="22"/>
        </w:rPr>
        <w:t xml:space="preserve"> skloništa, </w:t>
      </w:r>
      <w:r w:rsidR="00F53144" w:rsidRPr="003A42E4">
        <w:rPr>
          <w:rFonts w:cs="Arial"/>
          <w:szCs w:val="22"/>
        </w:rPr>
        <w:t>investicijskog održavanja skloništa</w:t>
      </w:r>
      <w:r w:rsidR="00E4571E" w:rsidRPr="003A42E4">
        <w:rPr>
          <w:rFonts w:cs="Arial"/>
          <w:szCs w:val="22"/>
        </w:rPr>
        <w:t xml:space="preserve"> i troškova električne energije</w:t>
      </w:r>
      <w:r w:rsidR="00F53144" w:rsidRPr="003A42E4">
        <w:rPr>
          <w:rFonts w:cs="Arial"/>
          <w:szCs w:val="22"/>
        </w:rPr>
        <w:t>.</w:t>
      </w:r>
    </w:p>
    <w:p w:rsidR="00F53144" w:rsidRPr="003A42E4" w:rsidRDefault="00F53144" w:rsidP="00382893">
      <w:pPr>
        <w:widowControl w:val="0"/>
        <w:tabs>
          <w:tab w:val="left" w:pos="709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  <w:t xml:space="preserve">Kod javnih tunelskih skloništa poduzimaju se mjere tekućeg održavanja odnosno održavanja skloništa u postojećem stanju od kojih su najčešće: zamjena </w:t>
      </w:r>
      <w:r w:rsidR="002B03F6" w:rsidRPr="003A42E4">
        <w:rPr>
          <w:rFonts w:cs="Arial"/>
          <w:szCs w:val="22"/>
        </w:rPr>
        <w:t>dotrajalih vrata,</w:t>
      </w:r>
      <w:r w:rsidR="002F6341" w:rsidRPr="003A42E4">
        <w:rPr>
          <w:rFonts w:cs="Arial"/>
          <w:szCs w:val="22"/>
        </w:rPr>
        <w:t xml:space="preserve"> betoniranje pred-ulaza skloništa,</w:t>
      </w:r>
      <w:r w:rsidR="002B03F6" w:rsidRPr="003A42E4">
        <w:rPr>
          <w:rFonts w:cs="Arial"/>
          <w:szCs w:val="22"/>
        </w:rPr>
        <w:t xml:space="preserve"> zamjena </w:t>
      </w:r>
      <w:r w:rsidRPr="003A42E4">
        <w:rPr>
          <w:rFonts w:cs="Arial"/>
          <w:szCs w:val="22"/>
        </w:rPr>
        <w:t>lokota, brava ili cilindara na postojećim vratima, čišćenje pred</w:t>
      </w:r>
      <w:r w:rsidR="00382893" w:rsidRPr="003A42E4">
        <w:rPr>
          <w:rFonts w:cs="Arial"/>
          <w:szCs w:val="22"/>
        </w:rPr>
        <w:t>-</w:t>
      </w:r>
      <w:r w:rsidR="002F6341" w:rsidRPr="003A42E4">
        <w:rPr>
          <w:rFonts w:cs="Arial"/>
          <w:szCs w:val="22"/>
        </w:rPr>
        <w:t>ulaza u skloništa i</w:t>
      </w:r>
      <w:r w:rsidRPr="003A42E4">
        <w:rPr>
          <w:rFonts w:cs="Arial"/>
          <w:szCs w:val="22"/>
        </w:rPr>
        <w:t xml:space="preserve"> čišćenje </w:t>
      </w:r>
      <w:r w:rsidR="002F6341" w:rsidRPr="003A42E4">
        <w:rPr>
          <w:rFonts w:cs="Arial"/>
          <w:szCs w:val="22"/>
        </w:rPr>
        <w:t>unutrašnjosti skloništa</w:t>
      </w:r>
      <w:r w:rsidRPr="003A42E4">
        <w:rPr>
          <w:rFonts w:cs="Arial"/>
          <w:szCs w:val="22"/>
        </w:rPr>
        <w:t>, popravak i li</w:t>
      </w:r>
      <w:r w:rsidR="002F6341" w:rsidRPr="003A42E4">
        <w:rPr>
          <w:rFonts w:cs="Arial"/>
          <w:szCs w:val="22"/>
        </w:rPr>
        <w:t>čenje vrata kada je to moguće</w:t>
      </w:r>
      <w:r w:rsidRPr="003A42E4">
        <w:rPr>
          <w:rFonts w:cs="Arial"/>
          <w:szCs w:val="22"/>
        </w:rPr>
        <w:t xml:space="preserve">. </w:t>
      </w:r>
    </w:p>
    <w:p w:rsidR="00E4571E" w:rsidRPr="003A42E4" w:rsidRDefault="00F53144" w:rsidP="00382893">
      <w:pPr>
        <w:widowControl w:val="0"/>
        <w:tabs>
          <w:tab w:val="left" w:pos="709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lastRenderedPageBreak/>
        <w:tab/>
        <w:t xml:space="preserve">Kod kućnih i blokovskih skloništa također se poduzimaju iste </w:t>
      </w:r>
      <w:r w:rsidR="002B77D8" w:rsidRPr="003A42E4">
        <w:rPr>
          <w:rFonts w:cs="Arial"/>
          <w:szCs w:val="22"/>
        </w:rPr>
        <w:t xml:space="preserve">mjere, </w:t>
      </w:r>
      <w:r w:rsidR="00AB1907" w:rsidRPr="003A42E4">
        <w:rPr>
          <w:rFonts w:cs="Arial"/>
          <w:szCs w:val="22"/>
        </w:rPr>
        <w:t>ali</w:t>
      </w:r>
      <w:r w:rsidRPr="003A42E4">
        <w:rPr>
          <w:rFonts w:cs="Arial"/>
          <w:szCs w:val="22"/>
        </w:rPr>
        <w:t xml:space="preserve"> je tu problematika nešto složenija. </w:t>
      </w:r>
      <w:r w:rsidR="00804262" w:rsidRPr="003A42E4">
        <w:rPr>
          <w:rFonts w:cs="Arial"/>
          <w:szCs w:val="22"/>
        </w:rPr>
        <w:t>Budući da</w:t>
      </w:r>
      <w:r w:rsidRPr="003A42E4">
        <w:rPr>
          <w:rFonts w:cs="Arial"/>
          <w:szCs w:val="22"/>
        </w:rPr>
        <w:t xml:space="preserve"> se skloništa nalaze uglavnom u sastavu zgrada, </w:t>
      </w:r>
      <w:r w:rsidR="00804262" w:rsidRPr="003A42E4">
        <w:rPr>
          <w:rFonts w:cs="Arial"/>
          <w:szCs w:val="22"/>
        </w:rPr>
        <w:t>dolazi do</w:t>
      </w:r>
      <w:r w:rsidRPr="003A42E4">
        <w:rPr>
          <w:rFonts w:cs="Arial"/>
          <w:szCs w:val="22"/>
        </w:rPr>
        <w:t xml:space="preserve"> nasiln</w:t>
      </w:r>
      <w:r w:rsidR="00804262" w:rsidRPr="003A42E4">
        <w:rPr>
          <w:rFonts w:cs="Arial"/>
          <w:szCs w:val="22"/>
        </w:rPr>
        <w:t>ih</w:t>
      </w:r>
      <w:r w:rsidRPr="003A42E4">
        <w:rPr>
          <w:rFonts w:cs="Arial"/>
          <w:szCs w:val="22"/>
        </w:rPr>
        <w:t xml:space="preserve"> ulaženja u skloništa te devastiranj</w:t>
      </w:r>
      <w:r w:rsidR="00804262" w:rsidRPr="003A42E4">
        <w:rPr>
          <w:rFonts w:cs="Arial"/>
          <w:szCs w:val="22"/>
        </w:rPr>
        <w:t>a</w:t>
      </w:r>
      <w:r w:rsidRPr="003A42E4">
        <w:rPr>
          <w:rFonts w:cs="Arial"/>
          <w:szCs w:val="22"/>
        </w:rPr>
        <w:t xml:space="preserve"> opreme i samih skloništa, kao i njihovo</w:t>
      </w:r>
      <w:r w:rsidR="00804262" w:rsidRPr="003A42E4">
        <w:rPr>
          <w:rFonts w:cs="Arial"/>
          <w:szCs w:val="22"/>
        </w:rPr>
        <w:t>g</w:t>
      </w:r>
      <w:r w:rsidRPr="003A42E4">
        <w:rPr>
          <w:rFonts w:cs="Arial"/>
          <w:szCs w:val="22"/>
        </w:rPr>
        <w:t xml:space="preserve"> onečišćavanj</w:t>
      </w:r>
      <w:r w:rsidR="00804262" w:rsidRPr="003A42E4">
        <w:rPr>
          <w:rFonts w:cs="Arial"/>
          <w:szCs w:val="22"/>
        </w:rPr>
        <w:t>a.</w:t>
      </w:r>
      <w:r w:rsidRPr="003A42E4">
        <w:rPr>
          <w:rFonts w:cs="Arial"/>
          <w:szCs w:val="22"/>
        </w:rPr>
        <w:t xml:space="preserve"> Također se radi na zamjenama lokota i brava, popravcima pred</w:t>
      </w:r>
      <w:r w:rsidR="00382893" w:rsidRPr="003A42E4">
        <w:rPr>
          <w:rFonts w:cs="Arial"/>
          <w:szCs w:val="22"/>
        </w:rPr>
        <w:t>-</w:t>
      </w:r>
      <w:r w:rsidRPr="003A42E4">
        <w:rPr>
          <w:rFonts w:cs="Arial"/>
          <w:szCs w:val="22"/>
        </w:rPr>
        <w:t xml:space="preserve">ulaznih i ulaznih vrata </w:t>
      </w:r>
      <w:r w:rsidR="00A81591" w:rsidRPr="003A42E4">
        <w:rPr>
          <w:rFonts w:cs="Arial"/>
          <w:szCs w:val="22"/>
        </w:rPr>
        <w:t xml:space="preserve">i </w:t>
      </w:r>
      <w:r w:rsidR="001A1E70" w:rsidRPr="003A42E4">
        <w:rPr>
          <w:rFonts w:cs="Arial"/>
          <w:szCs w:val="22"/>
        </w:rPr>
        <w:t>popravcima elektroinstalacija</w:t>
      </w:r>
      <w:r w:rsidRPr="003A42E4">
        <w:rPr>
          <w:rFonts w:cs="Arial"/>
          <w:szCs w:val="22"/>
        </w:rPr>
        <w:t>.</w:t>
      </w:r>
      <w:r w:rsidR="00366CB3" w:rsidRPr="003A42E4">
        <w:rPr>
          <w:rFonts w:cs="Arial"/>
          <w:szCs w:val="22"/>
        </w:rPr>
        <w:t xml:space="preserve"> </w:t>
      </w:r>
    </w:p>
    <w:p w:rsidR="00F53144" w:rsidRPr="003A42E4" w:rsidRDefault="00BF3D33" w:rsidP="00382893">
      <w:pPr>
        <w:widowControl w:val="0"/>
        <w:tabs>
          <w:tab w:val="left" w:pos="709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</w:r>
      <w:r w:rsidR="00804262" w:rsidRPr="003A42E4">
        <w:rPr>
          <w:rFonts w:cs="Arial"/>
          <w:szCs w:val="22"/>
        </w:rPr>
        <w:t>U Rijeci, pod upravljanjem Grada Rijeke</w:t>
      </w:r>
      <w:r w:rsidR="00F53144" w:rsidRPr="003A42E4">
        <w:rPr>
          <w:rFonts w:cs="Arial"/>
          <w:szCs w:val="22"/>
        </w:rPr>
        <w:t xml:space="preserve"> postoji 5</w:t>
      </w:r>
      <w:r w:rsidR="001D60C6" w:rsidRPr="003A42E4">
        <w:rPr>
          <w:rFonts w:cs="Arial"/>
          <w:szCs w:val="22"/>
        </w:rPr>
        <w:t>6</w:t>
      </w:r>
      <w:r w:rsidR="00F53144" w:rsidRPr="003A42E4">
        <w:rPr>
          <w:rFonts w:cs="Arial"/>
          <w:szCs w:val="22"/>
        </w:rPr>
        <w:t xml:space="preserve"> kućnih i blokovskih skloništa</w:t>
      </w:r>
      <w:r w:rsidR="00804262" w:rsidRPr="003A42E4">
        <w:rPr>
          <w:rFonts w:cs="Arial"/>
          <w:szCs w:val="22"/>
        </w:rPr>
        <w:t>,</w:t>
      </w:r>
      <w:r w:rsidR="00F53144" w:rsidRPr="003A42E4">
        <w:rPr>
          <w:rFonts w:cs="Arial"/>
          <w:szCs w:val="22"/>
        </w:rPr>
        <w:t xml:space="preserve"> s kapacitetom od 8.</w:t>
      </w:r>
      <w:r w:rsidR="00FD4EAE" w:rsidRPr="003A42E4">
        <w:rPr>
          <w:rFonts w:cs="Arial"/>
          <w:szCs w:val="22"/>
        </w:rPr>
        <w:t>3</w:t>
      </w:r>
      <w:r w:rsidR="00F53144" w:rsidRPr="003A42E4">
        <w:rPr>
          <w:rFonts w:cs="Arial"/>
          <w:szCs w:val="22"/>
        </w:rPr>
        <w:t xml:space="preserve">93 osoba, što je </w:t>
      </w:r>
      <w:r w:rsidR="00F841AE" w:rsidRPr="003A42E4">
        <w:rPr>
          <w:rFonts w:cs="Arial"/>
          <w:szCs w:val="22"/>
        </w:rPr>
        <w:t>7</w:t>
      </w:r>
      <w:r w:rsidR="00F53144" w:rsidRPr="003A42E4">
        <w:rPr>
          <w:rFonts w:cs="Arial"/>
          <w:szCs w:val="22"/>
        </w:rPr>
        <w:t>,</w:t>
      </w:r>
      <w:r w:rsidR="00FD4EAE" w:rsidRPr="003A42E4">
        <w:rPr>
          <w:rFonts w:cs="Arial"/>
          <w:szCs w:val="22"/>
        </w:rPr>
        <w:t>73</w:t>
      </w:r>
      <w:r w:rsidR="00F53144" w:rsidRPr="003A42E4">
        <w:rPr>
          <w:rFonts w:cs="Arial"/>
          <w:szCs w:val="22"/>
        </w:rPr>
        <w:t>% od ukupnog stanovništva grada Rijeke (1</w:t>
      </w:r>
      <w:r w:rsidR="005E1FF0" w:rsidRPr="003A42E4">
        <w:rPr>
          <w:rFonts w:cs="Arial"/>
          <w:szCs w:val="22"/>
        </w:rPr>
        <w:t>0</w:t>
      </w:r>
      <w:r w:rsidR="00F53144" w:rsidRPr="003A42E4">
        <w:rPr>
          <w:rFonts w:cs="Arial"/>
          <w:szCs w:val="22"/>
        </w:rPr>
        <w:t>8.</w:t>
      </w:r>
      <w:r w:rsidR="005E1FF0" w:rsidRPr="003A42E4">
        <w:rPr>
          <w:rFonts w:cs="Arial"/>
          <w:szCs w:val="22"/>
        </w:rPr>
        <w:t>622</w:t>
      </w:r>
      <w:r w:rsidR="00F53144" w:rsidRPr="003A42E4">
        <w:rPr>
          <w:rFonts w:cs="Arial"/>
          <w:szCs w:val="22"/>
        </w:rPr>
        <w:t xml:space="preserve"> stanovnika</w:t>
      </w:r>
      <w:r w:rsidR="007154AF" w:rsidRPr="003A42E4">
        <w:rPr>
          <w:rFonts w:cs="Arial"/>
          <w:szCs w:val="22"/>
        </w:rPr>
        <w:t xml:space="preserve"> prema popisu stanovništva u 2021. godini</w:t>
      </w:r>
      <w:r w:rsidR="00F53144" w:rsidRPr="003A42E4">
        <w:rPr>
          <w:rFonts w:cs="Arial"/>
          <w:szCs w:val="22"/>
        </w:rPr>
        <w:t xml:space="preserve">). </w:t>
      </w:r>
    </w:p>
    <w:p w:rsidR="00F53144" w:rsidRPr="003A42E4" w:rsidRDefault="00A778A0" w:rsidP="00382893">
      <w:pPr>
        <w:widowControl w:val="0"/>
        <w:tabs>
          <w:tab w:val="left" w:pos="709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  <w:t xml:space="preserve">Na području grada postoji i 56 javnih tunelskih skloništa pod upravljanjem Grada Rijeke s kapacitetom od 11.333 osoba, što je 10,43% od ukupnog stanovništva grada Rijeke. </w:t>
      </w:r>
      <w:r w:rsidR="00CB16E8" w:rsidRPr="003A42E4">
        <w:rPr>
          <w:rFonts w:cs="Arial"/>
          <w:szCs w:val="22"/>
        </w:rPr>
        <w:t>Treba</w:t>
      </w:r>
      <w:r w:rsidRPr="003A42E4">
        <w:rPr>
          <w:rFonts w:cs="Arial"/>
          <w:szCs w:val="22"/>
        </w:rPr>
        <w:t xml:space="preserve"> naglasiti kako su javna tunelska skloništa izgrađena prije i za vrijeme </w:t>
      </w:r>
      <w:r w:rsidR="00804262" w:rsidRPr="003A42E4">
        <w:rPr>
          <w:rFonts w:cs="Arial"/>
          <w:szCs w:val="22"/>
        </w:rPr>
        <w:t>Drugoga</w:t>
      </w:r>
      <w:r w:rsidRPr="003A42E4">
        <w:rPr>
          <w:rFonts w:cs="Arial"/>
          <w:szCs w:val="22"/>
        </w:rPr>
        <w:t xml:space="preserve"> svjetskog rata i ne mogu se svojom opremom usporediti sa skloništima osnovne zaštite.</w:t>
      </w:r>
      <w:r w:rsidR="00485FE4" w:rsidRPr="003A42E4">
        <w:rPr>
          <w:rFonts w:cs="Arial"/>
          <w:szCs w:val="22"/>
        </w:rPr>
        <w:t xml:space="preserve"> </w:t>
      </w:r>
      <w:r w:rsidR="00F53144" w:rsidRPr="003A42E4">
        <w:rPr>
          <w:rFonts w:cs="Arial"/>
          <w:szCs w:val="22"/>
        </w:rPr>
        <w:t xml:space="preserve">Dio </w:t>
      </w:r>
      <w:r w:rsidR="00804262" w:rsidRPr="003A42E4">
        <w:rPr>
          <w:rFonts w:cs="Arial"/>
          <w:szCs w:val="22"/>
        </w:rPr>
        <w:t>za to pogodnih skloništa</w:t>
      </w:r>
      <w:r w:rsidR="00F53144" w:rsidRPr="003A42E4">
        <w:rPr>
          <w:rFonts w:cs="Arial"/>
          <w:szCs w:val="22"/>
        </w:rPr>
        <w:t xml:space="preserve"> </w:t>
      </w:r>
      <w:r w:rsidR="00804262" w:rsidRPr="003A42E4">
        <w:rPr>
          <w:rFonts w:cs="Arial"/>
          <w:szCs w:val="22"/>
        </w:rPr>
        <w:t>nalazi se u zakupu</w:t>
      </w:r>
      <w:r w:rsidR="00F53144" w:rsidRPr="003A42E4">
        <w:rPr>
          <w:rFonts w:cs="Arial"/>
          <w:szCs w:val="22"/>
        </w:rPr>
        <w:t xml:space="preserve"> te se </w:t>
      </w:r>
      <w:r w:rsidR="00583E80" w:rsidRPr="003A42E4">
        <w:rPr>
          <w:rFonts w:cs="Arial"/>
          <w:szCs w:val="22"/>
        </w:rPr>
        <w:t xml:space="preserve">i sredstva </w:t>
      </w:r>
      <w:r w:rsidR="00804262" w:rsidRPr="003A42E4">
        <w:rPr>
          <w:rFonts w:cs="Arial"/>
          <w:szCs w:val="22"/>
        </w:rPr>
        <w:t>iz te osnove</w:t>
      </w:r>
      <w:r w:rsidR="00F53144" w:rsidRPr="003A42E4">
        <w:rPr>
          <w:rFonts w:cs="Arial"/>
          <w:szCs w:val="22"/>
        </w:rPr>
        <w:t xml:space="preserve"> koriste za </w:t>
      </w:r>
      <w:r w:rsidR="00804262" w:rsidRPr="003A42E4">
        <w:rPr>
          <w:rFonts w:cs="Arial"/>
          <w:szCs w:val="22"/>
        </w:rPr>
        <w:t>njihovo održavanje.</w:t>
      </w:r>
    </w:p>
    <w:p w:rsidR="00BF3D33" w:rsidRPr="003A42E4" w:rsidRDefault="00BF3D33" w:rsidP="00382893">
      <w:pPr>
        <w:widowControl w:val="0"/>
        <w:tabs>
          <w:tab w:val="left" w:pos="709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  <w:t>Osim skloništa kojim upravlja Grad Rijeka, na području grada Rijeke u vlasništvu poslovnih subjekata i stambenih zgrada postoji još 31 sklonište osnovne zaštite s kapacitetom od 3.345 osoba te tunelska skloništa s kapacitetom od minimalno 2.000 osoba.</w:t>
      </w:r>
    </w:p>
    <w:p w:rsidR="00A778A0" w:rsidRPr="003A42E4" w:rsidRDefault="00BF3D33" w:rsidP="00382893">
      <w:pPr>
        <w:widowControl w:val="0"/>
        <w:tabs>
          <w:tab w:val="left" w:pos="709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  <w:t xml:space="preserve">Također, u nekim poslovnim subjektima i stambenim zgradama postoje skloništa osnovne zaštite </w:t>
      </w:r>
      <w:r w:rsidR="0019616D" w:rsidRPr="003A42E4">
        <w:rPr>
          <w:rFonts w:cs="Arial"/>
          <w:szCs w:val="22"/>
        </w:rPr>
        <w:t>koja nikada nisu bila</w:t>
      </w:r>
      <w:r w:rsidR="00393D21" w:rsidRPr="003A42E4">
        <w:rPr>
          <w:rFonts w:cs="Arial"/>
          <w:szCs w:val="22"/>
        </w:rPr>
        <w:t xml:space="preserve"> u </w:t>
      </w:r>
      <w:r w:rsidR="00A00ABA" w:rsidRPr="003A42E4">
        <w:rPr>
          <w:rFonts w:cs="Arial"/>
          <w:szCs w:val="22"/>
        </w:rPr>
        <w:t>evidenciji</w:t>
      </w:r>
      <w:r w:rsidR="00393D21" w:rsidRPr="003A42E4">
        <w:rPr>
          <w:rFonts w:cs="Arial"/>
          <w:szCs w:val="22"/>
        </w:rPr>
        <w:t xml:space="preserve"> skloništa</w:t>
      </w:r>
      <w:r w:rsidR="0019616D" w:rsidRPr="003A42E4">
        <w:rPr>
          <w:rFonts w:cs="Arial"/>
          <w:szCs w:val="22"/>
        </w:rPr>
        <w:t xml:space="preserve"> pa je nepoznat njihov kapacitet</w:t>
      </w:r>
      <w:r w:rsidR="00AA69FC" w:rsidRPr="003A42E4">
        <w:rPr>
          <w:rFonts w:cs="Arial"/>
          <w:szCs w:val="22"/>
        </w:rPr>
        <w:t>.</w:t>
      </w:r>
    </w:p>
    <w:p w:rsidR="00FD4EAE" w:rsidRPr="003A42E4" w:rsidRDefault="00FD4EAE" w:rsidP="00382893">
      <w:pPr>
        <w:widowControl w:val="0"/>
        <w:tabs>
          <w:tab w:val="left" w:pos="709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  <w:t>Na području grada Rijeke postoji i 1</w:t>
      </w:r>
      <w:r w:rsidR="006F2EA8" w:rsidRPr="003A42E4">
        <w:rPr>
          <w:rFonts w:cs="Arial"/>
          <w:szCs w:val="22"/>
        </w:rPr>
        <w:t>8 skloništa dopunske zaštite smještenih unutar privatnih stambenih zgrada s procijenjenim kapacitetom od oko 1.000 osoba.</w:t>
      </w:r>
    </w:p>
    <w:p w:rsidR="006F2EA8" w:rsidRPr="003A42E4" w:rsidRDefault="006F2EA8" w:rsidP="00382893">
      <w:pPr>
        <w:widowControl w:val="0"/>
        <w:tabs>
          <w:tab w:val="left" w:pos="709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</w:r>
      <w:r w:rsidR="00295FEA" w:rsidRPr="003A42E4">
        <w:rPr>
          <w:rFonts w:cs="Arial"/>
          <w:szCs w:val="22"/>
        </w:rPr>
        <w:t xml:space="preserve">Prema stupnju zaštite, </w:t>
      </w:r>
      <w:r w:rsidR="00FC6359" w:rsidRPr="003A42E4">
        <w:rPr>
          <w:rFonts w:cs="Arial"/>
          <w:szCs w:val="22"/>
        </w:rPr>
        <w:t xml:space="preserve">skloništa dopunske zaštite su skloništa niže kategorije jer moraju izdržati nadtlak od 50 kPa, za razliku od </w:t>
      </w:r>
      <w:r w:rsidR="00295FEA" w:rsidRPr="003A42E4">
        <w:rPr>
          <w:rFonts w:cs="Arial"/>
          <w:szCs w:val="22"/>
        </w:rPr>
        <w:t xml:space="preserve">skloništa osnovne zaštite </w:t>
      </w:r>
      <w:r w:rsidR="00FC6359" w:rsidRPr="003A42E4">
        <w:rPr>
          <w:rFonts w:cs="Arial"/>
          <w:szCs w:val="22"/>
        </w:rPr>
        <w:t xml:space="preserve">koja </w:t>
      </w:r>
      <w:r w:rsidR="00295FEA" w:rsidRPr="003A42E4">
        <w:rPr>
          <w:rFonts w:cs="Arial"/>
          <w:szCs w:val="22"/>
        </w:rPr>
        <w:t>moraju izdržati nadtlak od 100 do 300 kPa</w:t>
      </w:r>
      <w:r w:rsidR="00FC6359" w:rsidRPr="003A42E4">
        <w:rPr>
          <w:rFonts w:cs="Arial"/>
          <w:szCs w:val="22"/>
        </w:rPr>
        <w:t>.</w:t>
      </w:r>
    </w:p>
    <w:p w:rsidR="00A778A0" w:rsidRPr="003A42E4" w:rsidRDefault="00A778A0" w:rsidP="00382893">
      <w:pPr>
        <w:widowControl w:val="0"/>
        <w:tabs>
          <w:tab w:val="left" w:pos="709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  <w:t xml:space="preserve">Za provođenje mjere sklanjanja stanovništva moguće je koristiti i postojeće tunele (npr. ukupna duljina </w:t>
      </w:r>
      <w:r w:rsidR="00DD6B91" w:rsidRPr="003A42E4">
        <w:rPr>
          <w:rFonts w:cs="Arial"/>
          <w:szCs w:val="22"/>
        </w:rPr>
        <w:t>šest</w:t>
      </w:r>
      <w:r w:rsidRPr="003A42E4">
        <w:rPr>
          <w:rFonts w:cs="Arial"/>
          <w:szCs w:val="22"/>
        </w:rPr>
        <w:t xml:space="preserve"> tunela na autocesti A7 je 2.748 metara, tunel Peći</w:t>
      </w:r>
      <w:r w:rsidR="00E64E59" w:rsidRPr="003A42E4">
        <w:rPr>
          <w:rFonts w:cs="Arial"/>
          <w:szCs w:val="22"/>
        </w:rPr>
        <w:t>ne na cesti D-404 duljine 1.342</w:t>
      </w:r>
      <w:r w:rsidR="00DD6B91" w:rsidRPr="003A42E4">
        <w:rPr>
          <w:rFonts w:cs="Arial"/>
          <w:szCs w:val="22"/>
        </w:rPr>
        <w:t xml:space="preserve"> </w:t>
      </w:r>
      <w:r w:rsidRPr="003A42E4">
        <w:rPr>
          <w:rFonts w:cs="Arial"/>
          <w:szCs w:val="22"/>
        </w:rPr>
        <w:t xml:space="preserve">m </w:t>
      </w:r>
      <w:r w:rsidR="00E64E59" w:rsidRPr="003A42E4">
        <w:rPr>
          <w:rFonts w:cs="Arial"/>
          <w:szCs w:val="22"/>
        </w:rPr>
        <w:t>(</w:t>
      </w:r>
      <w:r w:rsidRPr="003A42E4">
        <w:rPr>
          <w:rFonts w:cs="Arial"/>
          <w:szCs w:val="22"/>
        </w:rPr>
        <w:t xml:space="preserve">s tunelskim priključcima 611m), </w:t>
      </w:r>
      <w:r w:rsidR="0019616D" w:rsidRPr="003A42E4">
        <w:rPr>
          <w:rFonts w:cs="Arial"/>
          <w:szCs w:val="22"/>
        </w:rPr>
        <w:t xml:space="preserve">tunel Podmurvice duljine 1.263m, </w:t>
      </w:r>
      <w:r w:rsidRPr="003A42E4">
        <w:rPr>
          <w:rFonts w:cs="Arial"/>
          <w:szCs w:val="22"/>
        </w:rPr>
        <w:t xml:space="preserve">podzemne garaže (npr. </w:t>
      </w:r>
      <w:r w:rsidR="00A6183F" w:rsidRPr="003A42E4">
        <w:rPr>
          <w:rFonts w:cs="Arial"/>
          <w:szCs w:val="22"/>
        </w:rPr>
        <w:t xml:space="preserve">dijelovi garaža Zagrad i </w:t>
      </w:r>
      <w:r w:rsidRPr="003A42E4">
        <w:rPr>
          <w:rFonts w:cs="Arial"/>
          <w:szCs w:val="22"/>
        </w:rPr>
        <w:t>Zagrad B), utvrde na brdu Katarina i na Drenovi (utvrde Dorčići i Veli vrh koje su na upravljanju Ministarstva obrane).</w:t>
      </w:r>
      <w:r w:rsidR="00C726B1" w:rsidRPr="003A42E4">
        <w:rPr>
          <w:rFonts w:cs="Arial"/>
          <w:szCs w:val="22"/>
        </w:rPr>
        <w:t xml:space="preserve"> </w:t>
      </w:r>
    </w:p>
    <w:p w:rsidR="00426A98" w:rsidRPr="003A42E4" w:rsidRDefault="00426A98" w:rsidP="00382893">
      <w:pPr>
        <w:widowControl w:val="0"/>
        <w:tabs>
          <w:tab w:val="left" w:pos="709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</w:r>
      <w:r w:rsidR="00FC6359" w:rsidRPr="003A42E4">
        <w:rPr>
          <w:rFonts w:cs="Arial"/>
          <w:szCs w:val="22"/>
        </w:rPr>
        <w:t xml:space="preserve">Tijekom </w:t>
      </w:r>
      <w:r w:rsidR="002B259E">
        <w:rPr>
          <w:rFonts w:cs="Arial"/>
          <w:szCs w:val="22"/>
        </w:rPr>
        <w:t>2023. i 2024. godine</w:t>
      </w:r>
      <w:r w:rsidR="00FC6359" w:rsidRPr="003A42E4">
        <w:rPr>
          <w:rFonts w:cs="Arial"/>
          <w:szCs w:val="22"/>
        </w:rPr>
        <w:t>, Državni ured za reviziju, Područni ured Pazin, provodio je reviziju učinkovitosti o upravljanju i korištenju skloništa za građane na području grada Rijeke.</w:t>
      </w:r>
      <w:r w:rsidRPr="003A42E4">
        <w:rPr>
          <w:rFonts w:cs="Arial"/>
          <w:szCs w:val="22"/>
        </w:rPr>
        <w:t xml:space="preserve"> </w:t>
      </w:r>
    </w:p>
    <w:p w:rsidR="00FC6359" w:rsidRPr="003A42E4" w:rsidRDefault="00426A98" w:rsidP="00382893">
      <w:pPr>
        <w:widowControl w:val="0"/>
        <w:tabs>
          <w:tab w:val="left" w:pos="709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  <w:t>Predmet revizije učinkovitosti bilo je upravljanje i korištenje javnih i drugih skloništa za građane na području Republike Hrvatske te ocjena učinkovitosti uspostavljenog sustava upravljanja navedenim skloništima.</w:t>
      </w:r>
    </w:p>
    <w:p w:rsidR="00426A98" w:rsidRPr="003A42E4" w:rsidRDefault="00426A98" w:rsidP="00382893">
      <w:pPr>
        <w:widowControl w:val="0"/>
        <w:tabs>
          <w:tab w:val="left" w:pos="709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  <w:t xml:space="preserve">Osim u Gradu Rijeci, </w:t>
      </w:r>
      <w:r w:rsidR="002B259E">
        <w:rPr>
          <w:rFonts w:cs="Arial"/>
          <w:szCs w:val="22"/>
        </w:rPr>
        <w:t>istovremeno se</w:t>
      </w:r>
      <w:r w:rsidR="00FC6359" w:rsidRPr="003A42E4">
        <w:rPr>
          <w:rFonts w:cs="Arial"/>
          <w:szCs w:val="22"/>
        </w:rPr>
        <w:t xml:space="preserve"> provodila revizija u još 13 velikih</w:t>
      </w:r>
      <w:r w:rsidRPr="003A42E4">
        <w:rPr>
          <w:rFonts w:cs="Arial"/>
          <w:szCs w:val="22"/>
        </w:rPr>
        <w:t xml:space="preserve"> gradova u Republici Hrvatskoj.</w:t>
      </w:r>
    </w:p>
    <w:p w:rsidR="00FC6359" w:rsidRPr="003A42E4" w:rsidRDefault="00426A98" w:rsidP="00382893">
      <w:pPr>
        <w:widowControl w:val="0"/>
        <w:tabs>
          <w:tab w:val="left" w:pos="709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</w:r>
      <w:r w:rsidR="00FC6359" w:rsidRPr="003A42E4">
        <w:rPr>
          <w:rFonts w:cs="Arial"/>
          <w:szCs w:val="22"/>
        </w:rPr>
        <w:t xml:space="preserve">Objedinjeno izvješće za 14 velikih gradova o obavljenoj reviziji učinkovitosti je Državni ured za reviziju </w:t>
      </w:r>
      <w:r w:rsidRPr="003A42E4">
        <w:rPr>
          <w:rFonts w:cs="Arial"/>
          <w:szCs w:val="22"/>
        </w:rPr>
        <w:t xml:space="preserve">u lipnju 2024. godine </w:t>
      </w:r>
      <w:r w:rsidR="00FC6359" w:rsidRPr="003A42E4">
        <w:rPr>
          <w:rFonts w:cs="Arial"/>
          <w:szCs w:val="22"/>
        </w:rPr>
        <w:t>dostavio Saboru Republike Hrvatske</w:t>
      </w:r>
      <w:r w:rsidR="00251415" w:rsidRPr="003A42E4">
        <w:rPr>
          <w:rFonts w:cs="Arial"/>
          <w:szCs w:val="22"/>
        </w:rPr>
        <w:t>.</w:t>
      </w:r>
      <w:r w:rsidR="00FC6359" w:rsidRPr="003A42E4">
        <w:rPr>
          <w:rFonts w:cs="Arial"/>
          <w:szCs w:val="22"/>
        </w:rPr>
        <w:t xml:space="preserve"> </w:t>
      </w:r>
    </w:p>
    <w:p w:rsidR="00FA4142" w:rsidRPr="003A42E4" w:rsidRDefault="00426A98" w:rsidP="00382893">
      <w:pPr>
        <w:widowControl w:val="0"/>
        <w:tabs>
          <w:tab w:val="left" w:pos="709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</w:r>
      <w:r w:rsidR="00295FEA" w:rsidRPr="003A42E4">
        <w:rPr>
          <w:rFonts w:cs="Arial"/>
          <w:szCs w:val="22"/>
        </w:rPr>
        <w:t xml:space="preserve">Državni ured za reviziju </w:t>
      </w:r>
      <w:r w:rsidR="00524C2B" w:rsidRPr="003A42E4">
        <w:rPr>
          <w:rFonts w:cs="Arial"/>
          <w:szCs w:val="22"/>
        </w:rPr>
        <w:t xml:space="preserve">u svojem je izvješću </w:t>
      </w:r>
      <w:r w:rsidRPr="003A42E4">
        <w:rPr>
          <w:rFonts w:cs="Arial"/>
          <w:szCs w:val="22"/>
        </w:rPr>
        <w:t xml:space="preserve">ocijenio </w:t>
      </w:r>
      <w:r w:rsidR="00295FEA" w:rsidRPr="003A42E4">
        <w:rPr>
          <w:rFonts w:cs="Arial"/>
          <w:szCs w:val="22"/>
        </w:rPr>
        <w:t xml:space="preserve">da su aktivnosti provedene u vezi s upravljanjem i korištenjem javnih i drugih skloništa na području Republike Hrvatske u sedam gradova (Karlovac, Osijek, Pula, Rijeka, Varaždin, Zagreb i Zaprešić) učinkovite, pri čemu su potrebna određena poboljšanja, dok su aktivnosti u Ravnateljstvu civilne zaštite i sedam gradova (Bjelovar, Dubrovnik, Koprivnica, Slavonski Brod, Split, Velika Gorica i Zadar) djelomično učinkovite.  </w:t>
      </w:r>
    </w:p>
    <w:p w:rsidR="00FA4142" w:rsidRPr="003A42E4" w:rsidRDefault="00FA4142" w:rsidP="00382893">
      <w:pPr>
        <w:widowControl w:val="0"/>
        <w:tabs>
          <w:tab w:val="left" w:pos="709"/>
        </w:tabs>
        <w:jc w:val="both"/>
        <w:rPr>
          <w:rFonts w:cs="Arial"/>
          <w:szCs w:val="22"/>
        </w:rPr>
      </w:pPr>
    </w:p>
    <w:p w:rsidR="00F53144" w:rsidRPr="003A42E4" w:rsidRDefault="00ED7B94" w:rsidP="00ED7B9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b/>
          <w:szCs w:val="22"/>
        </w:rPr>
      </w:pPr>
      <w:r w:rsidRPr="003A42E4">
        <w:rPr>
          <w:rFonts w:cs="Arial"/>
          <w:b/>
          <w:szCs w:val="22"/>
        </w:rPr>
        <w:t xml:space="preserve">3.6.2. </w:t>
      </w:r>
      <w:r w:rsidR="00F53144" w:rsidRPr="003A42E4">
        <w:rPr>
          <w:rFonts w:cs="Arial"/>
          <w:b/>
          <w:szCs w:val="22"/>
        </w:rPr>
        <w:t>Zahtjevi civilne zaštite u prostornim planovima</w:t>
      </w:r>
      <w:r w:rsidR="002F1C38" w:rsidRPr="003A42E4">
        <w:rPr>
          <w:rFonts w:cs="Arial"/>
          <w:b/>
          <w:szCs w:val="22"/>
        </w:rPr>
        <w:t xml:space="preserve"> </w:t>
      </w:r>
    </w:p>
    <w:p w:rsidR="00F53144" w:rsidRPr="003A42E4" w:rsidRDefault="00F53144" w:rsidP="00382893">
      <w:pPr>
        <w:widowControl w:val="0"/>
        <w:tabs>
          <w:tab w:val="left" w:pos="709"/>
        </w:tabs>
        <w:jc w:val="both"/>
        <w:rPr>
          <w:rFonts w:cs="Arial"/>
          <w:szCs w:val="22"/>
        </w:rPr>
      </w:pPr>
    </w:p>
    <w:p w:rsidR="00BF28A9" w:rsidRPr="003A42E4" w:rsidRDefault="00A92B5D" w:rsidP="00A92B5D">
      <w:pPr>
        <w:ind w:firstLine="709"/>
        <w:jc w:val="both"/>
        <w:rPr>
          <w:szCs w:val="22"/>
        </w:rPr>
      </w:pPr>
      <w:r w:rsidRPr="003A42E4">
        <w:rPr>
          <w:szCs w:val="22"/>
        </w:rPr>
        <w:t xml:space="preserve">U </w:t>
      </w:r>
      <w:r w:rsidR="009A3014" w:rsidRPr="003A42E4">
        <w:rPr>
          <w:szCs w:val="22"/>
        </w:rPr>
        <w:t>postojećim prostornim planovima</w:t>
      </w:r>
      <w:r w:rsidR="004D0812" w:rsidRPr="003A42E4">
        <w:rPr>
          <w:szCs w:val="22"/>
        </w:rPr>
        <w:t xml:space="preserve"> Grada Rijeke</w:t>
      </w:r>
      <w:r w:rsidR="009A3014" w:rsidRPr="003A42E4">
        <w:rPr>
          <w:szCs w:val="22"/>
        </w:rPr>
        <w:t xml:space="preserve"> implementirane su</w:t>
      </w:r>
      <w:r w:rsidR="009062C4" w:rsidRPr="003A42E4">
        <w:rPr>
          <w:szCs w:val="22"/>
        </w:rPr>
        <w:t xml:space="preserve"> mjere </w:t>
      </w:r>
      <w:r w:rsidR="00F841AE" w:rsidRPr="003A42E4">
        <w:rPr>
          <w:szCs w:val="22"/>
        </w:rPr>
        <w:t>civilne zaštite</w:t>
      </w:r>
      <w:r w:rsidR="009A3014" w:rsidRPr="003A42E4">
        <w:rPr>
          <w:szCs w:val="22"/>
        </w:rPr>
        <w:t>.</w:t>
      </w:r>
    </w:p>
    <w:p w:rsidR="004E6D6D" w:rsidRPr="003A42E4" w:rsidRDefault="004E6D6D" w:rsidP="00A92B5D">
      <w:pPr>
        <w:ind w:firstLine="709"/>
        <w:jc w:val="both"/>
        <w:rPr>
          <w:szCs w:val="22"/>
        </w:rPr>
      </w:pPr>
    </w:p>
    <w:p w:rsidR="00F53144" w:rsidRPr="003A42E4" w:rsidRDefault="00ED7B94" w:rsidP="00ED7B9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b/>
          <w:szCs w:val="22"/>
        </w:rPr>
      </w:pPr>
      <w:r w:rsidRPr="003A42E4">
        <w:rPr>
          <w:rFonts w:cs="Arial"/>
          <w:b/>
          <w:szCs w:val="22"/>
        </w:rPr>
        <w:t xml:space="preserve">3.6.3. </w:t>
      </w:r>
      <w:r w:rsidR="00F53144" w:rsidRPr="003A42E4">
        <w:rPr>
          <w:rFonts w:cs="Arial"/>
          <w:b/>
          <w:szCs w:val="22"/>
        </w:rPr>
        <w:t>Edukacija građana</w:t>
      </w:r>
      <w:r w:rsidR="002F1C38" w:rsidRPr="003A42E4">
        <w:rPr>
          <w:rFonts w:cs="Arial"/>
          <w:b/>
          <w:szCs w:val="22"/>
        </w:rPr>
        <w:t xml:space="preserve"> </w:t>
      </w:r>
    </w:p>
    <w:p w:rsidR="00F53144" w:rsidRPr="003A42E4" w:rsidRDefault="00F53144" w:rsidP="0038289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F53144" w:rsidRPr="003A42E4" w:rsidRDefault="00F53144" w:rsidP="00382893">
      <w:pPr>
        <w:widowControl w:val="0"/>
        <w:tabs>
          <w:tab w:val="left" w:pos="709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</w:r>
      <w:r w:rsidR="00514252" w:rsidRPr="003A42E4">
        <w:rPr>
          <w:rFonts w:cs="Arial"/>
          <w:szCs w:val="22"/>
        </w:rPr>
        <w:t>Tijekom</w:t>
      </w:r>
      <w:r w:rsidRPr="003A42E4">
        <w:rPr>
          <w:rFonts w:cs="Arial"/>
          <w:szCs w:val="22"/>
        </w:rPr>
        <w:t xml:space="preserve"> 20</w:t>
      </w:r>
      <w:r w:rsidR="00983BF8" w:rsidRPr="003A42E4">
        <w:rPr>
          <w:rFonts w:cs="Arial"/>
          <w:szCs w:val="22"/>
        </w:rPr>
        <w:t>2</w:t>
      </w:r>
      <w:r w:rsidR="00F1627C" w:rsidRPr="003A42E4">
        <w:rPr>
          <w:rFonts w:cs="Arial"/>
          <w:szCs w:val="22"/>
        </w:rPr>
        <w:t>4</w:t>
      </w:r>
      <w:r w:rsidRPr="003A42E4">
        <w:rPr>
          <w:rFonts w:cs="Arial"/>
          <w:szCs w:val="22"/>
        </w:rPr>
        <w:t>.</w:t>
      </w:r>
      <w:r w:rsidR="00C1422C" w:rsidRPr="003A42E4">
        <w:rPr>
          <w:rFonts w:cs="Arial"/>
          <w:szCs w:val="22"/>
        </w:rPr>
        <w:t xml:space="preserve"> godine</w:t>
      </w:r>
      <w:r w:rsidRPr="003A42E4">
        <w:rPr>
          <w:rFonts w:cs="Arial"/>
          <w:szCs w:val="22"/>
        </w:rPr>
        <w:t xml:space="preserve"> edukacija građana u području sustava civilne zaštite</w:t>
      </w:r>
      <w:r w:rsidR="000B04E6" w:rsidRPr="003A42E4">
        <w:rPr>
          <w:rFonts w:cs="Arial"/>
          <w:szCs w:val="22"/>
        </w:rPr>
        <w:t xml:space="preserve"> provođena je u organizaciji </w:t>
      </w:r>
      <w:r w:rsidR="00101D8C" w:rsidRPr="003A42E4">
        <w:rPr>
          <w:rFonts w:cs="Arial"/>
          <w:szCs w:val="22"/>
        </w:rPr>
        <w:t xml:space="preserve">Ravnateljstva civilne zaštite, </w:t>
      </w:r>
      <w:r w:rsidR="000B04E6" w:rsidRPr="003A42E4">
        <w:rPr>
          <w:rFonts w:cs="Arial"/>
          <w:szCs w:val="22"/>
        </w:rPr>
        <w:t>Područnog ureda civilne zaštite Rijeka</w:t>
      </w:r>
      <w:r w:rsidR="00B52EF8" w:rsidRPr="003A42E4">
        <w:rPr>
          <w:rFonts w:cs="Arial"/>
          <w:szCs w:val="22"/>
        </w:rPr>
        <w:t xml:space="preserve">, </w:t>
      </w:r>
      <w:r w:rsidR="00EE2E1E" w:rsidRPr="003A42E4">
        <w:rPr>
          <w:rFonts w:cs="Arial"/>
          <w:szCs w:val="22"/>
        </w:rPr>
        <w:t>operativnih snaga s područja grada Rijeke</w:t>
      </w:r>
      <w:r w:rsidR="00961237" w:rsidRPr="003A42E4">
        <w:rPr>
          <w:rFonts w:cs="Arial"/>
          <w:szCs w:val="22"/>
        </w:rPr>
        <w:t xml:space="preserve"> i Grada Rijeke</w:t>
      </w:r>
      <w:r w:rsidRPr="003A42E4">
        <w:rPr>
          <w:rFonts w:cs="Arial"/>
          <w:szCs w:val="22"/>
        </w:rPr>
        <w:t xml:space="preserve">. </w:t>
      </w:r>
    </w:p>
    <w:p w:rsidR="00F1627C" w:rsidRPr="003A42E4" w:rsidRDefault="00EE2E1E" w:rsidP="00F1627C">
      <w:pPr>
        <w:widowControl w:val="0"/>
        <w:tabs>
          <w:tab w:val="left" w:pos="709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</w:r>
      <w:r w:rsidR="00F1627C" w:rsidRPr="003A42E4">
        <w:rPr>
          <w:rFonts w:cs="Arial"/>
          <w:szCs w:val="22"/>
        </w:rPr>
        <w:t>Povodom Dana Veleučilišta u Rijeci, 22. svibnja, Područni ured civilne zaštite Rijeka održao je edukaciju za studente.</w:t>
      </w:r>
    </w:p>
    <w:p w:rsidR="00F1627C" w:rsidRPr="003A42E4" w:rsidRDefault="00F1627C" w:rsidP="00F1627C">
      <w:pPr>
        <w:widowControl w:val="0"/>
        <w:tabs>
          <w:tab w:val="left" w:pos="709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  <w:t>Cilj edukacije bio je upoznavanje studenata sa sustavom civilne zaštite u Republici Hrvatskoj, pravilima i postupanjima u slučaju velikih nesreća ili katastrofa te djelovanjem interventnih službi u takvim situacijama.</w:t>
      </w:r>
    </w:p>
    <w:p w:rsidR="00CA19DD" w:rsidRPr="003A42E4" w:rsidRDefault="00F1627C" w:rsidP="00F1627C">
      <w:pPr>
        <w:widowControl w:val="0"/>
        <w:tabs>
          <w:tab w:val="left" w:pos="709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  <w:t xml:space="preserve">Edukacija je obuhvatila 100 studenata i djelatnika Veleučilišta u Rijeci, a informirani su o  znanjima potrebnim za odgovorno ponašanje u kriznim situacijama, kao i mogućnostima </w:t>
      </w:r>
      <w:r w:rsidRPr="003A42E4">
        <w:rPr>
          <w:rFonts w:cs="Arial"/>
          <w:szCs w:val="22"/>
        </w:rPr>
        <w:lastRenderedPageBreak/>
        <w:t>dobrovoljnog sudjelovanja u sustavu civilne zaštite.</w:t>
      </w:r>
    </w:p>
    <w:p w:rsidR="00F1627C" w:rsidRPr="003A42E4" w:rsidRDefault="00F1627C" w:rsidP="00F1627C">
      <w:pPr>
        <w:widowControl w:val="0"/>
        <w:tabs>
          <w:tab w:val="left" w:pos="709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  <w:t>Povodom obilježavanja Međunarodnog dana smanjenja rizika od katastrofa, Područni ured civilne zaštite Rijeka organizirao je 17. listopada vježbu evakuacije u Ustanovi za zdravstvenu njegu i rehabilitaciju u Rijeci koja skrbi za 30 nepokretnih i teško pokretnih osoba.</w:t>
      </w:r>
    </w:p>
    <w:p w:rsidR="00F1627C" w:rsidRPr="003A42E4" w:rsidRDefault="00F1627C" w:rsidP="00F1627C">
      <w:pPr>
        <w:widowControl w:val="0"/>
        <w:tabs>
          <w:tab w:val="left" w:pos="709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  <w:t>Vježba je bila usmjerena na usklađeno djelovanje operativnih snaga civilne zaštite kao odgovor na scenarij potresa koji se dogodio na području Rijeke.</w:t>
      </w:r>
    </w:p>
    <w:p w:rsidR="00F1627C" w:rsidRPr="003A42E4" w:rsidRDefault="00F1627C" w:rsidP="00F1627C">
      <w:pPr>
        <w:widowControl w:val="0"/>
        <w:tabs>
          <w:tab w:val="left" w:pos="709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  <w:t>Cilj vježbe bio je upoznavanje s prostorom ustanove, kao i pristupom ustanovi te provjera plana evakuacije u slučaju stvarne opasnosti.</w:t>
      </w:r>
    </w:p>
    <w:p w:rsidR="00CA19DD" w:rsidRPr="003A42E4" w:rsidRDefault="00F1627C" w:rsidP="00F1627C">
      <w:pPr>
        <w:widowControl w:val="0"/>
        <w:tabs>
          <w:tab w:val="left" w:pos="709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  <w:t>Prije same vježbe, djelatnici ustanove prošli su edukaciju u sklopu Programa edukacije građana o sustavu civilne zaštite, kako bi bili pripremljeni za eventualne izvanredne situacije.</w:t>
      </w:r>
    </w:p>
    <w:p w:rsidR="00F1627C" w:rsidRPr="003A42E4" w:rsidRDefault="00961237" w:rsidP="00382893">
      <w:pPr>
        <w:widowControl w:val="0"/>
        <w:tabs>
          <w:tab w:val="left" w:pos="709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  <w:t>Civilna zaštita Grada Rijeke prezentirala je na Korzu 28. rujna građanima opremu za spašavanje.</w:t>
      </w:r>
    </w:p>
    <w:p w:rsidR="00961237" w:rsidRPr="003A42E4" w:rsidRDefault="00961237" w:rsidP="00382893">
      <w:pPr>
        <w:widowControl w:val="0"/>
        <w:tabs>
          <w:tab w:val="left" w:pos="709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</w:r>
      <w:r w:rsidR="0013095F" w:rsidRPr="003A42E4">
        <w:rPr>
          <w:rFonts w:cs="Arial"/>
          <w:szCs w:val="22"/>
        </w:rPr>
        <w:t>Pripadnici Civilne zašt</w:t>
      </w:r>
      <w:r w:rsidR="002B259E">
        <w:rPr>
          <w:rFonts w:cs="Arial"/>
          <w:szCs w:val="22"/>
        </w:rPr>
        <w:t xml:space="preserve">ite Grada Rijeke su građanima </w:t>
      </w:r>
      <w:r w:rsidR="0013095F" w:rsidRPr="003A42E4">
        <w:rPr>
          <w:rFonts w:cs="Arial"/>
          <w:szCs w:val="22"/>
        </w:rPr>
        <w:t xml:space="preserve">dijelili </w:t>
      </w:r>
      <w:r w:rsidR="002B259E">
        <w:rPr>
          <w:rFonts w:cs="Arial"/>
          <w:szCs w:val="22"/>
        </w:rPr>
        <w:t>su komplete</w:t>
      </w:r>
      <w:r w:rsidR="0013095F" w:rsidRPr="003A42E4">
        <w:rPr>
          <w:rFonts w:cs="Arial"/>
          <w:szCs w:val="22"/>
        </w:rPr>
        <w:t xml:space="preserve"> </w:t>
      </w:r>
      <w:r w:rsidRPr="003A42E4">
        <w:rPr>
          <w:rFonts w:cs="Arial"/>
          <w:szCs w:val="22"/>
        </w:rPr>
        <w:t>let</w:t>
      </w:r>
      <w:r w:rsidR="0013095F" w:rsidRPr="003A42E4">
        <w:rPr>
          <w:rFonts w:cs="Arial"/>
          <w:szCs w:val="22"/>
        </w:rPr>
        <w:t>aka i brošura</w:t>
      </w:r>
      <w:r w:rsidRPr="003A42E4">
        <w:rPr>
          <w:rFonts w:cs="Arial"/>
          <w:szCs w:val="22"/>
        </w:rPr>
        <w:t xml:space="preserve"> s uputama za smanjenje rizika od katastrofa (potres, požari, ekstremne temperature, poplave, klizišta, onečišćenje mora, industrijske nesreće).</w:t>
      </w:r>
    </w:p>
    <w:p w:rsidR="00961237" w:rsidRPr="003A42E4" w:rsidRDefault="00961237" w:rsidP="00382893">
      <w:pPr>
        <w:widowControl w:val="0"/>
        <w:tabs>
          <w:tab w:val="left" w:pos="709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  <w:t>Također su se zainteresiranim građanima davale potrebne informacije za volontersko uključivanje u Civilnu zaštitu Grada Rijeke.</w:t>
      </w:r>
    </w:p>
    <w:p w:rsidR="00961237" w:rsidRPr="003A42E4" w:rsidRDefault="00961237" w:rsidP="00382893">
      <w:pPr>
        <w:widowControl w:val="0"/>
        <w:tabs>
          <w:tab w:val="left" w:pos="709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  <w:t>Ovom aktivnošću na Korzu također se htjelo podsjetiti građane Rijeke kako se nesreće „ne događaju drugima“ te da i sami građani mogu dodatno raditi na svojoj sigurnosti.</w:t>
      </w:r>
    </w:p>
    <w:p w:rsidR="00D30A65" w:rsidRPr="003A42E4" w:rsidRDefault="0013095F" w:rsidP="00382893">
      <w:pPr>
        <w:widowControl w:val="0"/>
        <w:tabs>
          <w:tab w:val="left" w:pos="709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</w:r>
      <w:r w:rsidR="00D30A65" w:rsidRPr="003A42E4">
        <w:rPr>
          <w:rFonts w:cs="Arial"/>
          <w:szCs w:val="22"/>
        </w:rPr>
        <w:t>Kako bi se edukacija o smanjenju rizika od katastrofa proširila na što veći broj građana, Grad Rijeka je na svojim mrežnim stranicama objavio upute o ponašanju u slučaju katastrofa ili velikih nesreća</w:t>
      </w:r>
      <w:r w:rsidR="00FA4142" w:rsidRPr="003A42E4">
        <w:rPr>
          <w:rFonts w:cs="Arial"/>
          <w:szCs w:val="22"/>
        </w:rPr>
        <w:t xml:space="preserve"> te preporuke o sadržaju tzv. „kompleta za preživljavanje“.</w:t>
      </w:r>
    </w:p>
    <w:p w:rsidR="00FA4142" w:rsidRPr="003A42E4" w:rsidRDefault="00D30A65" w:rsidP="00382893">
      <w:pPr>
        <w:widowControl w:val="0"/>
        <w:tabs>
          <w:tab w:val="left" w:pos="709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</w:r>
      <w:r w:rsidR="00FA4142" w:rsidRPr="003A42E4">
        <w:rPr>
          <w:rFonts w:cs="Arial"/>
          <w:szCs w:val="22"/>
        </w:rPr>
        <w:t>S obzirom na povećani interes građana za informacijama o skloništima nakon izbijanja rata u Ukrajini 2022. godine, objavljene su i upute o načinu korištenja skloništa u slučaju proglašenja neposredne ratne opasnosti.</w:t>
      </w:r>
    </w:p>
    <w:p w:rsidR="00D30A65" w:rsidRPr="003A42E4" w:rsidRDefault="00FA4142" w:rsidP="00382893">
      <w:pPr>
        <w:widowControl w:val="0"/>
        <w:tabs>
          <w:tab w:val="left" w:pos="709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</w:r>
      <w:r w:rsidR="00D30A65" w:rsidRPr="003A42E4">
        <w:rPr>
          <w:rFonts w:cs="Arial"/>
          <w:szCs w:val="22"/>
        </w:rPr>
        <w:t xml:space="preserve">Osim toga, objavljene su </w:t>
      </w:r>
      <w:r w:rsidRPr="003A42E4">
        <w:rPr>
          <w:rFonts w:cs="Arial"/>
          <w:szCs w:val="22"/>
        </w:rPr>
        <w:t xml:space="preserve">i </w:t>
      </w:r>
      <w:r w:rsidR="00D30A65" w:rsidRPr="003A42E4">
        <w:rPr>
          <w:rFonts w:cs="Arial"/>
          <w:szCs w:val="22"/>
        </w:rPr>
        <w:t xml:space="preserve">preporuke o načinu održavanja skloništa koja nisu na upravljanju Grada Rijeke, odnosno za skloništa koja se nalaze u prostorima pravnih osoba ili privatnih stambenih zgrada. </w:t>
      </w:r>
    </w:p>
    <w:p w:rsidR="00FA4142" w:rsidRPr="003A42E4" w:rsidRDefault="00FA4142" w:rsidP="00382893">
      <w:pPr>
        <w:widowControl w:val="0"/>
        <w:tabs>
          <w:tab w:val="left" w:pos="709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  <w:t>Poveznica na mrežnu stranicu</w:t>
      </w:r>
      <w:r w:rsidR="00782AB6" w:rsidRPr="003A42E4">
        <w:rPr>
          <w:rFonts w:cs="Arial"/>
          <w:szCs w:val="22"/>
        </w:rPr>
        <w:t xml:space="preserve"> Grada Rijeke</w:t>
      </w:r>
      <w:r w:rsidRPr="003A42E4">
        <w:rPr>
          <w:rFonts w:cs="Arial"/>
          <w:szCs w:val="22"/>
        </w:rPr>
        <w:t xml:space="preserve">: </w:t>
      </w:r>
      <w:hyperlink r:id="rId8" w:history="1">
        <w:r w:rsidRPr="00AA1F34">
          <w:rPr>
            <w:rStyle w:val="Hyperlink"/>
            <w:rFonts w:cs="Arial"/>
            <w:color w:val="0070C0"/>
            <w:szCs w:val="22"/>
          </w:rPr>
          <w:t>https://www.rijeka.hr/teme-za-gradane/stanovanje-i-gradnja/svakodnevna-sigurnost/civilna-zastita/</w:t>
        </w:r>
      </w:hyperlink>
      <w:r w:rsidRPr="00AA1F34">
        <w:rPr>
          <w:rFonts w:cs="Arial"/>
          <w:color w:val="0070C0"/>
          <w:szCs w:val="22"/>
        </w:rPr>
        <w:t>.</w:t>
      </w:r>
    </w:p>
    <w:p w:rsidR="00F1627C" w:rsidRPr="003A42E4" w:rsidRDefault="00F1627C" w:rsidP="00382893">
      <w:pPr>
        <w:widowControl w:val="0"/>
        <w:tabs>
          <w:tab w:val="left" w:pos="709"/>
        </w:tabs>
        <w:jc w:val="both"/>
        <w:rPr>
          <w:rFonts w:cs="Arial"/>
          <w:szCs w:val="22"/>
        </w:rPr>
      </w:pPr>
    </w:p>
    <w:p w:rsidR="00F53144" w:rsidRPr="003A42E4" w:rsidRDefault="00ED7B94" w:rsidP="00ED7B9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b/>
          <w:szCs w:val="22"/>
        </w:rPr>
      </w:pPr>
      <w:r w:rsidRPr="003A42E4">
        <w:rPr>
          <w:rFonts w:cs="Arial"/>
          <w:b/>
          <w:szCs w:val="22"/>
        </w:rPr>
        <w:t xml:space="preserve">3.6.4. </w:t>
      </w:r>
      <w:r w:rsidR="00F53144" w:rsidRPr="003A42E4">
        <w:rPr>
          <w:rFonts w:cs="Arial"/>
          <w:b/>
          <w:szCs w:val="22"/>
        </w:rPr>
        <w:t xml:space="preserve">Edukacija djece u </w:t>
      </w:r>
      <w:r w:rsidR="00B362BE" w:rsidRPr="003A42E4">
        <w:rPr>
          <w:rFonts w:cs="Arial"/>
          <w:b/>
          <w:szCs w:val="22"/>
        </w:rPr>
        <w:t>osnovnim školama</w:t>
      </w:r>
      <w:r w:rsidR="002F1C38" w:rsidRPr="003A42E4">
        <w:rPr>
          <w:rFonts w:cs="Arial"/>
          <w:b/>
          <w:szCs w:val="22"/>
        </w:rPr>
        <w:t xml:space="preserve"> </w:t>
      </w:r>
    </w:p>
    <w:p w:rsidR="00F53144" w:rsidRPr="003A42E4" w:rsidRDefault="00F53144" w:rsidP="0038289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3C5FB2" w:rsidRPr="003A42E4" w:rsidRDefault="00382893" w:rsidP="0038289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</w:r>
      <w:r w:rsidR="00BB15DE" w:rsidRPr="003A42E4">
        <w:rPr>
          <w:rFonts w:cs="Arial"/>
          <w:szCs w:val="22"/>
        </w:rPr>
        <w:t xml:space="preserve">U </w:t>
      </w:r>
      <w:r w:rsidR="003C5FB2" w:rsidRPr="003A42E4">
        <w:rPr>
          <w:rFonts w:cs="Arial"/>
          <w:szCs w:val="22"/>
        </w:rPr>
        <w:t xml:space="preserve">posljednjih </w:t>
      </w:r>
      <w:r w:rsidR="00961237" w:rsidRPr="003A42E4">
        <w:rPr>
          <w:rFonts w:cs="Arial"/>
          <w:szCs w:val="22"/>
        </w:rPr>
        <w:t>petnaestak</w:t>
      </w:r>
      <w:r w:rsidR="00BB15DE" w:rsidRPr="003A42E4">
        <w:rPr>
          <w:rFonts w:cs="Arial"/>
          <w:szCs w:val="22"/>
        </w:rPr>
        <w:t xml:space="preserve"> godina u osnovnim školama na području grada Rijeke uz asistenciju djelatnika Grada Rijeke provodile su se vježbe</w:t>
      </w:r>
      <w:r w:rsidR="00F53144" w:rsidRPr="003A42E4">
        <w:rPr>
          <w:rFonts w:cs="Arial"/>
          <w:szCs w:val="22"/>
        </w:rPr>
        <w:t xml:space="preserve"> evakuacije školske djece</w:t>
      </w:r>
      <w:r w:rsidR="0081690E" w:rsidRPr="003A42E4">
        <w:rPr>
          <w:rFonts w:cs="Arial"/>
          <w:szCs w:val="22"/>
        </w:rPr>
        <w:t xml:space="preserve"> </w:t>
      </w:r>
      <w:r w:rsidR="00F53144" w:rsidRPr="003A42E4">
        <w:rPr>
          <w:rFonts w:cs="Arial"/>
          <w:szCs w:val="22"/>
        </w:rPr>
        <w:t xml:space="preserve">i zaposlenika </w:t>
      </w:r>
      <w:r w:rsidR="00034A67" w:rsidRPr="003A42E4">
        <w:rPr>
          <w:rFonts w:cs="Arial"/>
          <w:szCs w:val="22"/>
        </w:rPr>
        <w:t xml:space="preserve">osnovnih </w:t>
      </w:r>
      <w:r w:rsidR="00F53144" w:rsidRPr="003A42E4">
        <w:rPr>
          <w:rFonts w:cs="Arial"/>
          <w:szCs w:val="22"/>
        </w:rPr>
        <w:t>škola uslijed požarne opasnosti.</w:t>
      </w:r>
    </w:p>
    <w:p w:rsidR="009F1C39" w:rsidRPr="003A42E4" w:rsidRDefault="003C5FB2" w:rsidP="0038289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</w:r>
      <w:r w:rsidR="009F1C39" w:rsidRPr="003A42E4">
        <w:rPr>
          <w:rFonts w:cs="Arial"/>
          <w:szCs w:val="22"/>
        </w:rPr>
        <w:t xml:space="preserve">Zakonom o zaštiti na radu, predviđeno je izvođenje barem jedne vježbe evakuacije u dvije godine te se vježbe evakuacije </w:t>
      </w:r>
      <w:r w:rsidR="00961237" w:rsidRPr="003A42E4">
        <w:rPr>
          <w:rFonts w:cs="Arial"/>
          <w:szCs w:val="22"/>
        </w:rPr>
        <w:t>posljednjih nekoliko godina</w:t>
      </w:r>
      <w:r w:rsidR="009F1C39" w:rsidRPr="003A42E4">
        <w:rPr>
          <w:rFonts w:cs="Arial"/>
          <w:szCs w:val="22"/>
        </w:rPr>
        <w:t xml:space="preserve"> provode samostalno u organizaciji škola.</w:t>
      </w:r>
    </w:p>
    <w:p w:rsidR="009F1C39" w:rsidRPr="003A42E4" w:rsidRDefault="009F1C39" w:rsidP="0038289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  <w:t xml:space="preserve">Osim navedenog, </w:t>
      </w:r>
      <w:r w:rsidR="00782AB6" w:rsidRPr="003A42E4">
        <w:rPr>
          <w:rFonts w:cs="Arial"/>
          <w:szCs w:val="22"/>
        </w:rPr>
        <w:t>Ravnateljstvo</w:t>
      </w:r>
      <w:r w:rsidRPr="003A42E4">
        <w:rPr>
          <w:rFonts w:cs="Arial"/>
          <w:szCs w:val="22"/>
        </w:rPr>
        <w:t xml:space="preserve"> civilne zaštite</w:t>
      </w:r>
      <w:r w:rsidR="00782AB6" w:rsidRPr="003A42E4">
        <w:rPr>
          <w:rFonts w:cs="Arial"/>
          <w:szCs w:val="22"/>
        </w:rPr>
        <w:t>, Područni ured civilne zaštite Rijeka</w:t>
      </w:r>
      <w:r w:rsidRPr="003A42E4">
        <w:rPr>
          <w:rFonts w:cs="Arial"/>
          <w:szCs w:val="22"/>
        </w:rPr>
        <w:t xml:space="preserve"> je dana 13. studenog održao edukativni program za učenike Katoličke osnovne škole „Josip Pavlišić“ u Rijeci.</w:t>
      </w:r>
    </w:p>
    <w:p w:rsidR="009F1C39" w:rsidRPr="003A42E4" w:rsidRDefault="009F1C39" w:rsidP="0038289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  <w:t xml:space="preserve">Učenicima od 1. do 4. razreda je, tijekom edukacije, održana prezentacija o funkciji i upotrebi broja 112 i mogućim rizicima </w:t>
      </w:r>
      <w:r w:rsidR="00FA272D" w:rsidRPr="003A42E4">
        <w:rPr>
          <w:rFonts w:cs="Arial"/>
          <w:szCs w:val="22"/>
        </w:rPr>
        <w:t>od prirodnih i tehničko-tehnoloških nesreća te su doznali kako se treba ponašati i postupati u slučaju pozivanja pomoći i pružanja osobne i uzajamne zaštite.</w:t>
      </w:r>
    </w:p>
    <w:p w:rsidR="00FA272D" w:rsidRPr="003A42E4" w:rsidRDefault="00FA272D" w:rsidP="0038289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  <w:t>Predstavljen im je i tzv. „ruksak za katastrofe“ s ključnim predmetima za evakuaciju.</w:t>
      </w:r>
    </w:p>
    <w:p w:rsidR="00FA272D" w:rsidRPr="003A42E4" w:rsidRDefault="00FA272D" w:rsidP="0038289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  <w:t>Tijekom aktivnosti održana je i prezentacija rada potražnog psa s ciljem edukacije učenika o aktivnostima traganja i spašavanja, dok je za učenike viših razreda i njihove profesore održana prezentacija o sustavu civilne zaštite u Republici Hrvatskoj te misiji tima civilne zaštite RH za spašavanje iz ruševina koji je sudjelovao u akcijama spašavanja nakon potresa u Turskoj.</w:t>
      </w:r>
    </w:p>
    <w:p w:rsidR="00FA272D" w:rsidRPr="003A42E4" w:rsidRDefault="00FA272D" w:rsidP="0038289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  <w:t>Cilj ovakvog programa je edukacija djece o pravilima i postupanjima ukoliko se nađu na područjima zahvaćenim katastrofama.</w:t>
      </w:r>
    </w:p>
    <w:p w:rsidR="00FA272D" w:rsidRPr="003A42E4" w:rsidRDefault="00FA272D" w:rsidP="0038289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  <w:t>Tijekom aktivnosti koja je održana za 340 učenika ove škole, podijeljeni su edukativni materijali Ravnateljstva civilne zaštite.</w:t>
      </w:r>
    </w:p>
    <w:p w:rsidR="00E2495D" w:rsidRPr="003A42E4" w:rsidRDefault="00E2495D" w:rsidP="0038289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F53144" w:rsidRPr="003A42E4" w:rsidRDefault="00DD1CBB" w:rsidP="00ED7B9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b/>
          <w:szCs w:val="22"/>
        </w:rPr>
      </w:pPr>
      <w:r w:rsidRPr="003A42E4">
        <w:rPr>
          <w:rFonts w:cs="Arial"/>
          <w:b/>
          <w:szCs w:val="22"/>
        </w:rPr>
        <w:t>4</w:t>
      </w:r>
      <w:r w:rsidR="00ED7B94" w:rsidRPr="003A42E4">
        <w:rPr>
          <w:rFonts w:cs="Arial"/>
          <w:b/>
          <w:szCs w:val="22"/>
        </w:rPr>
        <w:t xml:space="preserve">. </w:t>
      </w:r>
      <w:r w:rsidR="00F53144" w:rsidRPr="003A42E4">
        <w:rPr>
          <w:rFonts w:cs="Arial"/>
          <w:b/>
          <w:szCs w:val="22"/>
        </w:rPr>
        <w:t>ZAKLJUČAK</w:t>
      </w:r>
    </w:p>
    <w:p w:rsidR="00F53144" w:rsidRPr="003A42E4" w:rsidRDefault="00F53144" w:rsidP="00382893">
      <w:pPr>
        <w:widowControl w:val="0"/>
        <w:tabs>
          <w:tab w:val="left" w:pos="709"/>
        </w:tabs>
        <w:jc w:val="both"/>
        <w:rPr>
          <w:szCs w:val="22"/>
        </w:rPr>
      </w:pPr>
    </w:p>
    <w:p w:rsidR="009E2969" w:rsidRPr="003A42E4" w:rsidRDefault="009E2969" w:rsidP="00382893">
      <w:pPr>
        <w:widowControl w:val="0"/>
        <w:tabs>
          <w:tab w:val="left" w:pos="709"/>
        </w:tabs>
        <w:jc w:val="both"/>
        <w:rPr>
          <w:szCs w:val="22"/>
        </w:rPr>
      </w:pPr>
      <w:r w:rsidRPr="003A42E4">
        <w:rPr>
          <w:szCs w:val="22"/>
        </w:rPr>
        <w:tab/>
        <w:t>Za 202</w:t>
      </w:r>
      <w:r w:rsidR="00782AB6" w:rsidRPr="003A42E4">
        <w:rPr>
          <w:szCs w:val="22"/>
        </w:rPr>
        <w:t>4</w:t>
      </w:r>
      <w:r w:rsidRPr="003A42E4">
        <w:rPr>
          <w:szCs w:val="22"/>
        </w:rPr>
        <w:t>. godinu se može reći kako je bila</w:t>
      </w:r>
      <w:r w:rsidR="00A322EE" w:rsidRPr="003A42E4">
        <w:rPr>
          <w:szCs w:val="22"/>
        </w:rPr>
        <w:t xml:space="preserve"> prva mirnija godina nakon 2019. godine što se tiče događaj</w:t>
      </w:r>
      <w:r w:rsidRPr="003A42E4">
        <w:rPr>
          <w:szCs w:val="22"/>
        </w:rPr>
        <w:t>a u sustavu civilne zaštite.</w:t>
      </w:r>
    </w:p>
    <w:p w:rsidR="002502E0" w:rsidRPr="003A42E4" w:rsidRDefault="00272D7C" w:rsidP="00382893">
      <w:pPr>
        <w:widowControl w:val="0"/>
        <w:tabs>
          <w:tab w:val="left" w:pos="709"/>
        </w:tabs>
        <w:jc w:val="both"/>
        <w:rPr>
          <w:szCs w:val="22"/>
        </w:rPr>
      </w:pPr>
      <w:r w:rsidRPr="003A42E4">
        <w:rPr>
          <w:szCs w:val="22"/>
        </w:rPr>
        <w:lastRenderedPageBreak/>
        <w:tab/>
        <w:t>Nakon što je prethodnih godina sustav civilne zaštite bio opterećen provođenjem epidemioloških mjera,</w:t>
      </w:r>
      <w:r w:rsidR="00A322EE" w:rsidRPr="003A42E4">
        <w:rPr>
          <w:szCs w:val="22"/>
        </w:rPr>
        <w:t xml:space="preserve"> izmještanjem i neutralizacijom protubrodske mine iz riječke luke, jedna mirnija godina relaksirala</w:t>
      </w:r>
      <w:r w:rsidR="002502E0" w:rsidRPr="003A42E4">
        <w:rPr>
          <w:szCs w:val="22"/>
        </w:rPr>
        <w:t xml:space="preserve"> je cijeli sustav.</w:t>
      </w:r>
    </w:p>
    <w:p w:rsidR="00915FAF" w:rsidRPr="003A42E4" w:rsidRDefault="002502E0" w:rsidP="00485FE4">
      <w:pPr>
        <w:widowControl w:val="0"/>
        <w:tabs>
          <w:tab w:val="left" w:pos="709"/>
        </w:tabs>
        <w:jc w:val="both"/>
        <w:rPr>
          <w:rFonts w:eastAsia="Calibri" w:cs="Arial"/>
          <w:szCs w:val="22"/>
          <w:lang w:eastAsia="en-US"/>
        </w:rPr>
      </w:pPr>
      <w:r w:rsidRPr="003A42E4">
        <w:rPr>
          <w:szCs w:val="22"/>
        </w:rPr>
        <w:tab/>
        <w:t>Što se tiče ostalih događaja, r</w:t>
      </w:r>
      <w:r w:rsidR="00CE3581" w:rsidRPr="003A42E4">
        <w:rPr>
          <w:rFonts w:eastAsia="Calibri" w:cs="Arial"/>
          <w:szCs w:val="22"/>
          <w:lang w:eastAsia="en-US"/>
        </w:rPr>
        <w:t>at u Ukrajini, kojemu se, nažalost, ne vidi skori završetak, stvara veliki broj raseljenih osoba od kojih je jedan dio stigao i u Hrvatsku, odnosno u Rijeku</w:t>
      </w:r>
      <w:r w:rsidRPr="003A42E4">
        <w:rPr>
          <w:rFonts w:eastAsia="Calibri" w:cs="Arial"/>
          <w:szCs w:val="22"/>
          <w:lang w:eastAsia="en-US"/>
        </w:rPr>
        <w:t>, a broj raseljenih osoba iz Ukrajine se i povećava</w:t>
      </w:r>
      <w:r w:rsidR="00CE3581" w:rsidRPr="003A42E4">
        <w:rPr>
          <w:rFonts w:eastAsia="Calibri" w:cs="Arial"/>
          <w:szCs w:val="22"/>
          <w:lang w:eastAsia="en-US"/>
        </w:rPr>
        <w:t>.</w:t>
      </w:r>
      <w:r w:rsidR="00485FE4" w:rsidRPr="003A42E4">
        <w:rPr>
          <w:rFonts w:eastAsia="Calibri" w:cs="Arial"/>
          <w:szCs w:val="22"/>
          <w:lang w:eastAsia="en-US"/>
        </w:rPr>
        <w:t xml:space="preserve"> </w:t>
      </w:r>
      <w:r w:rsidR="00CE3581" w:rsidRPr="003A42E4">
        <w:rPr>
          <w:rFonts w:eastAsia="Calibri" w:cs="Arial"/>
          <w:szCs w:val="22"/>
          <w:lang w:eastAsia="en-US"/>
        </w:rPr>
        <w:t>Povoljna je okolnost što se raseljene osobe brzo integriraju u društvo te je za očekivati kako će</w:t>
      </w:r>
      <w:r w:rsidR="001829CD" w:rsidRPr="003A42E4">
        <w:rPr>
          <w:rFonts w:eastAsia="Calibri" w:cs="Arial"/>
          <w:szCs w:val="22"/>
          <w:lang w:eastAsia="en-US"/>
        </w:rPr>
        <w:t xml:space="preserve"> se</w:t>
      </w:r>
      <w:r w:rsidR="00CE3581" w:rsidRPr="003A42E4">
        <w:rPr>
          <w:rFonts w:eastAsia="Calibri" w:cs="Arial"/>
          <w:szCs w:val="22"/>
          <w:lang w:eastAsia="en-US"/>
        </w:rPr>
        <w:t xml:space="preserve"> jedan dio raseljenih osoba iz Ukrajine i nakon završetka rata trajno </w:t>
      </w:r>
      <w:r w:rsidR="001829CD" w:rsidRPr="003A42E4">
        <w:rPr>
          <w:rFonts w:eastAsia="Calibri" w:cs="Arial"/>
          <w:szCs w:val="22"/>
          <w:lang w:eastAsia="en-US"/>
        </w:rPr>
        <w:t>nastaniti</w:t>
      </w:r>
      <w:r w:rsidR="00CE3581" w:rsidRPr="003A42E4">
        <w:rPr>
          <w:rFonts w:eastAsia="Calibri" w:cs="Arial"/>
          <w:szCs w:val="22"/>
          <w:lang w:eastAsia="en-US"/>
        </w:rPr>
        <w:t xml:space="preserve"> u Rijeci.</w:t>
      </w:r>
      <w:r w:rsidR="00485FE4" w:rsidRPr="003A42E4">
        <w:rPr>
          <w:rFonts w:eastAsia="Calibri" w:cs="Arial"/>
          <w:szCs w:val="22"/>
          <w:lang w:eastAsia="en-US"/>
        </w:rPr>
        <w:t xml:space="preserve"> </w:t>
      </w:r>
      <w:r w:rsidR="00CE3581" w:rsidRPr="003A42E4">
        <w:rPr>
          <w:rFonts w:eastAsia="Calibri" w:cs="Arial"/>
          <w:szCs w:val="22"/>
          <w:lang w:eastAsia="en-US"/>
        </w:rPr>
        <w:t>Nepoznanica je što bi se moglo d</w:t>
      </w:r>
      <w:r w:rsidR="008F7CDD" w:rsidRPr="003A42E4">
        <w:rPr>
          <w:rFonts w:eastAsia="Calibri" w:cs="Arial"/>
          <w:szCs w:val="22"/>
          <w:lang w:eastAsia="en-US"/>
        </w:rPr>
        <w:t>ogoditi</w:t>
      </w:r>
      <w:r w:rsidR="00CE3581" w:rsidRPr="003A42E4">
        <w:rPr>
          <w:rFonts w:eastAsia="Calibri" w:cs="Arial"/>
          <w:szCs w:val="22"/>
          <w:lang w:eastAsia="en-US"/>
        </w:rPr>
        <w:t xml:space="preserve"> širenjem ratnog sukoba na teritoriji Ukrajine</w:t>
      </w:r>
      <w:r w:rsidR="004E3258" w:rsidRPr="003A42E4">
        <w:rPr>
          <w:rFonts w:eastAsia="Calibri" w:cs="Arial"/>
          <w:szCs w:val="22"/>
          <w:lang w:eastAsia="en-US"/>
        </w:rPr>
        <w:t xml:space="preserve">, odnosno dolaskom tolikog broja raseljenih osoba za koje se ne bi mogao pronaći </w:t>
      </w:r>
      <w:r w:rsidR="00804262" w:rsidRPr="003A42E4">
        <w:rPr>
          <w:rFonts w:eastAsia="Calibri" w:cs="Arial"/>
          <w:szCs w:val="22"/>
          <w:lang w:eastAsia="en-US"/>
        </w:rPr>
        <w:t>odgovarajući</w:t>
      </w:r>
      <w:r w:rsidR="004E3258" w:rsidRPr="003A42E4">
        <w:rPr>
          <w:rFonts w:eastAsia="Calibri" w:cs="Arial"/>
          <w:szCs w:val="22"/>
          <w:lang w:eastAsia="en-US"/>
        </w:rPr>
        <w:t xml:space="preserve"> smještaj.</w:t>
      </w:r>
      <w:r w:rsidR="00CE3581" w:rsidRPr="003A42E4">
        <w:rPr>
          <w:rFonts w:eastAsia="Calibri" w:cs="Arial"/>
          <w:szCs w:val="22"/>
          <w:lang w:eastAsia="en-US"/>
        </w:rPr>
        <w:t xml:space="preserve"> </w:t>
      </w:r>
    </w:p>
    <w:p w:rsidR="00A91A7E" w:rsidRPr="003A42E4" w:rsidRDefault="004E2C1E" w:rsidP="00382893">
      <w:pPr>
        <w:widowControl w:val="0"/>
        <w:tabs>
          <w:tab w:val="left" w:pos="709"/>
        </w:tabs>
        <w:jc w:val="both"/>
        <w:rPr>
          <w:rFonts w:cs="Arial"/>
          <w:szCs w:val="22"/>
        </w:rPr>
      </w:pPr>
      <w:r w:rsidRPr="003A42E4">
        <w:rPr>
          <w:rFonts w:cs="Arial"/>
          <w:szCs w:val="22"/>
        </w:rPr>
        <w:tab/>
      </w:r>
      <w:r w:rsidR="00F53144" w:rsidRPr="003A42E4">
        <w:rPr>
          <w:rFonts w:cs="Arial"/>
          <w:szCs w:val="22"/>
        </w:rPr>
        <w:t>Grad Rijeka je i u 20</w:t>
      </w:r>
      <w:r w:rsidR="00983BF8" w:rsidRPr="003A42E4">
        <w:rPr>
          <w:rFonts w:cs="Arial"/>
          <w:szCs w:val="22"/>
        </w:rPr>
        <w:t>2</w:t>
      </w:r>
      <w:r w:rsidR="00015AA9" w:rsidRPr="003A42E4">
        <w:rPr>
          <w:rFonts w:cs="Arial"/>
          <w:szCs w:val="22"/>
        </w:rPr>
        <w:t>4</w:t>
      </w:r>
      <w:r w:rsidR="00F53144" w:rsidRPr="003A42E4">
        <w:rPr>
          <w:rFonts w:cs="Arial"/>
          <w:szCs w:val="22"/>
        </w:rPr>
        <w:t>. godini aktivno sudjelovao u radu Platforme hrvatskih gradova i županija za smanjenje rizika od katastrofa – udruge osnovane radi lakšeg organiziranja, umrežavanja i koordinacije aktivnosti gradova i županija s ciljem smanjenja rizika od nastanka katastrofa i izgradnju funkcionalnog sustava civilne zaštite, putem koje se provode i redovite edukacije za predstavnike članova Platforme</w:t>
      </w:r>
      <w:r w:rsidR="00223EF5" w:rsidRPr="003A42E4">
        <w:rPr>
          <w:rFonts w:cs="Arial"/>
          <w:szCs w:val="22"/>
        </w:rPr>
        <w:t>.</w:t>
      </w:r>
    </w:p>
    <w:p w:rsidR="004247A6" w:rsidRDefault="004247A6" w:rsidP="004247A6">
      <w:pPr>
        <w:widowControl w:val="0"/>
        <w:tabs>
          <w:tab w:val="left" w:pos="709"/>
        </w:tabs>
        <w:jc w:val="both"/>
        <w:rPr>
          <w:rFonts w:cs="Arial"/>
          <w:szCs w:val="22"/>
        </w:rPr>
      </w:pPr>
      <w:bookmarkStart w:id="0" w:name="_GoBack"/>
      <w:bookmarkEnd w:id="0"/>
      <w:r>
        <w:rPr>
          <w:rFonts w:cs="Arial"/>
          <w:szCs w:val="22"/>
        </w:rPr>
        <w:tab/>
      </w:r>
      <w:r w:rsidR="00F1434A" w:rsidRPr="003A42E4">
        <w:rPr>
          <w:rFonts w:cs="Arial"/>
          <w:szCs w:val="22"/>
        </w:rPr>
        <w:t>Ov</w:t>
      </w:r>
      <w:r w:rsidR="007B22FB" w:rsidRPr="003A42E4">
        <w:rPr>
          <w:rFonts w:cs="Arial"/>
          <w:szCs w:val="22"/>
        </w:rPr>
        <w:t>a</w:t>
      </w:r>
      <w:r w:rsidR="00F1434A" w:rsidRPr="003A42E4">
        <w:rPr>
          <w:rFonts w:cs="Arial"/>
          <w:szCs w:val="22"/>
        </w:rPr>
        <w:t xml:space="preserve"> </w:t>
      </w:r>
      <w:r w:rsidR="00A20BAE" w:rsidRPr="003A42E4">
        <w:rPr>
          <w:rFonts w:cs="Arial"/>
          <w:szCs w:val="22"/>
        </w:rPr>
        <w:t>G</w:t>
      </w:r>
      <w:r w:rsidR="00F1434A" w:rsidRPr="003A42E4">
        <w:rPr>
          <w:rFonts w:cs="Arial"/>
          <w:szCs w:val="22"/>
        </w:rPr>
        <w:t xml:space="preserve">odišnja analiza </w:t>
      </w:r>
      <w:r w:rsidR="007C3EE6" w:rsidRPr="003A42E4">
        <w:rPr>
          <w:rFonts w:cs="Arial"/>
          <w:szCs w:val="22"/>
        </w:rPr>
        <w:t xml:space="preserve">stanja </w:t>
      </w:r>
      <w:r w:rsidR="00F1434A" w:rsidRPr="003A42E4">
        <w:rPr>
          <w:rFonts w:cs="Arial"/>
          <w:szCs w:val="22"/>
        </w:rPr>
        <w:t>sustava civilne zaštite na području grada Rijeke u 20</w:t>
      </w:r>
      <w:r w:rsidR="00983BF8" w:rsidRPr="003A42E4">
        <w:rPr>
          <w:rFonts w:cs="Arial"/>
          <w:szCs w:val="22"/>
        </w:rPr>
        <w:t>2</w:t>
      </w:r>
      <w:r w:rsidR="00015AA9" w:rsidRPr="003A42E4">
        <w:rPr>
          <w:rFonts w:cs="Arial"/>
          <w:szCs w:val="22"/>
        </w:rPr>
        <w:t>4</w:t>
      </w:r>
      <w:r w:rsidR="00F1434A" w:rsidRPr="003A42E4">
        <w:rPr>
          <w:rFonts w:cs="Arial"/>
          <w:szCs w:val="22"/>
        </w:rPr>
        <w:t>. godini usvojena</w:t>
      </w:r>
      <w:r w:rsidR="00E64922">
        <w:rPr>
          <w:rFonts w:cs="Arial"/>
          <w:szCs w:val="22"/>
        </w:rPr>
        <w:t xml:space="preserve"> je</w:t>
      </w:r>
      <w:r w:rsidR="00F1434A" w:rsidRPr="003A42E4">
        <w:rPr>
          <w:rFonts w:cs="Arial"/>
          <w:szCs w:val="22"/>
        </w:rPr>
        <w:t xml:space="preserve"> na </w:t>
      </w:r>
      <w:r w:rsidR="00015AA9" w:rsidRPr="003A42E4">
        <w:rPr>
          <w:rFonts w:cs="Arial"/>
          <w:szCs w:val="22"/>
        </w:rPr>
        <w:t>5</w:t>
      </w:r>
      <w:r w:rsidR="00F1434A" w:rsidRPr="003A42E4">
        <w:rPr>
          <w:rFonts w:cs="Arial"/>
          <w:szCs w:val="22"/>
        </w:rPr>
        <w:t xml:space="preserve">. sjednici Stožera </w:t>
      </w:r>
      <w:r w:rsidR="00AB1907" w:rsidRPr="003A42E4">
        <w:rPr>
          <w:rFonts w:cs="Arial"/>
          <w:szCs w:val="22"/>
        </w:rPr>
        <w:t>civilne</w:t>
      </w:r>
      <w:r w:rsidR="00F1434A" w:rsidRPr="003A42E4">
        <w:rPr>
          <w:rFonts w:cs="Arial"/>
          <w:szCs w:val="22"/>
        </w:rPr>
        <w:t xml:space="preserve"> zaštite </w:t>
      </w:r>
      <w:r w:rsidR="00AB1907" w:rsidRPr="003A42E4">
        <w:rPr>
          <w:rFonts w:cs="Arial"/>
          <w:szCs w:val="22"/>
        </w:rPr>
        <w:t>Grada</w:t>
      </w:r>
      <w:r w:rsidR="00F1434A" w:rsidRPr="003A42E4">
        <w:rPr>
          <w:rFonts w:cs="Arial"/>
          <w:szCs w:val="22"/>
        </w:rPr>
        <w:t xml:space="preserve"> Rijeke održanoj </w:t>
      </w:r>
      <w:r w:rsidR="003D44E9">
        <w:rPr>
          <w:rFonts w:cs="Arial"/>
          <w:szCs w:val="22"/>
        </w:rPr>
        <w:t>8. travnja</w:t>
      </w:r>
      <w:r w:rsidR="00935056" w:rsidRPr="003A42E4">
        <w:rPr>
          <w:rFonts w:cs="Arial"/>
          <w:szCs w:val="22"/>
        </w:rPr>
        <w:t xml:space="preserve"> </w:t>
      </w:r>
      <w:r w:rsidR="00F1434A" w:rsidRPr="003A42E4">
        <w:rPr>
          <w:rFonts w:cs="Arial"/>
          <w:szCs w:val="22"/>
        </w:rPr>
        <w:t>20</w:t>
      </w:r>
      <w:r w:rsidR="005C7DB3" w:rsidRPr="003A42E4">
        <w:rPr>
          <w:rFonts w:cs="Arial"/>
          <w:szCs w:val="22"/>
        </w:rPr>
        <w:t>2</w:t>
      </w:r>
      <w:r w:rsidR="00B03840" w:rsidRPr="003A42E4">
        <w:rPr>
          <w:rFonts w:cs="Arial"/>
          <w:szCs w:val="22"/>
        </w:rPr>
        <w:t>5</w:t>
      </w:r>
      <w:r w:rsidR="00F1434A" w:rsidRPr="003A42E4">
        <w:rPr>
          <w:rFonts w:cs="Arial"/>
          <w:szCs w:val="22"/>
        </w:rPr>
        <w:t>. godine.</w:t>
      </w:r>
    </w:p>
    <w:p w:rsidR="00935056" w:rsidRPr="004247A6" w:rsidRDefault="004247A6" w:rsidP="004247A6">
      <w:pPr>
        <w:widowControl w:val="0"/>
        <w:tabs>
          <w:tab w:val="left" w:pos="709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</w:p>
    <w:sectPr w:rsidR="00935056" w:rsidRPr="004247A6" w:rsidSect="008C73EF">
      <w:footerReference w:type="first" r:id="rId9"/>
      <w:pgSz w:w="11907" w:h="16840" w:code="9"/>
      <w:pgMar w:top="794" w:right="851" w:bottom="794" w:left="1418" w:header="737" w:footer="737" w:gutter="0"/>
      <w:cols w:space="708" w:equalWidth="0">
        <w:col w:w="9406"/>
      </w:cols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DB8" w:rsidRDefault="005D2DB8">
      <w:r>
        <w:separator/>
      </w:r>
    </w:p>
  </w:endnote>
  <w:endnote w:type="continuationSeparator" w:id="0">
    <w:p w:rsidR="005D2DB8" w:rsidRDefault="005D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F36" w:rsidRPr="00C9504C" w:rsidRDefault="00284F36" w:rsidP="0095047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DB8" w:rsidRDefault="005D2DB8">
      <w:r>
        <w:separator/>
      </w:r>
    </w:p>
  </w:footnote>
  <w:footnote w:type="continuationSeparator" w:id="0">
    <w:p w:rsidR="005D2DB8" w:rsidRDefault="005D2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1FB0"/>
    <w:multiLevelType w:val="multilevel"/>
    <w:tmpl w:val="58342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u w:val="none"/>
      </w:rPr>
    </w:lvl>
  </w:abstractNum>
  <w:abstractNum w:abstractNumId="1" w15:restartNumberingAfterBreak="0">
    <w:nsid w:val="033A0312"/>
    <w:multiLevelType w:val="hybridMultilevel"/>
    <w:tmpl w:val="0D9C8BD2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B6D7F47"/>
    <w:multiLevelType w:val="hybridMultilevel"/>
    <w:tmpl w:val="13F607E8"/>
    <w:lvl w:ilvl="0" w:tplc="C38A4212">
      <w:start w:val="1"/>
      <w:numFmt w:val="upperLetter"/>
      <w:lvlText w:val="%1)"/>
      <w:lvlJc w:val="left"/>
      <w:pPr>
        <w:tabs>
          <w:tab w:val="num" w:pos="1578"/>
        </w:tabs>
        <w:ind w:left="1578" w:hanging="58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0D7167AA"/>
    <w:multiLevelType w:val="hybridMultilevel"/>
    <w:tmpl w:val="560428DE"/>
    <w:lvl w:ilvl="0" w:tplc="041A000F">
      <w:start w:val="1"/>
      <w:numFmt w:val="decimal"/>
      <w:lvlText w:val="%1."/>
      <w:lvlJc w:val="left"/>
      <w:pPr>
        <w:tabs>
          <w:tab w:val="num" w:pos="3218"/>
        </w:tabs>
        <w:ind w:left="3218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3578"/>
        </w:tabs>
        <w:ind w:left="357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298"/>
        </w:tabs>
        <w:ind w:left="429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018"/>
        </w:tabs>
        <w:ind w:left="501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738"/>
        </w:tabs>
        <w:ind w:left="573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458"/>
        </w:tabs>
        <w:ind w:left="645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178"/>
        </w:tabs>
        <w:ind w:left="717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898"/>
        </w:tabs>
        <w:ind w:left="789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618"/>
        </w:tabs>
        <w:ind w:left="8618" w:hanging="180"/>
      </w:pPr>
    </w:lvl>
  </w:abstractNum>
  <w:abstractNum w:abstractNumId="4" w15:restartNumberingAfterBreak="0">
    <w:nsid w:val="0DD550A0"/>
    <w:multiLevelType w:val="hybridMultilevel"/>
    <w:tmpl w:val="B64E86E2"/>
    <w:lvl w:ilvl="0" w:tplc="816A315A">
      <w:start w:val="2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D8728F"/>
    <w:multiLevelType w:val="hybridMultilevel"/>
    <w:tmpl w:val="51D4A2E4"/>
    <w:lvl w:ilvl="0" w:tplc="0ED2E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8C4187"/>
    <w:multiLevelType w:val="hybridMultilevel"/>
    <w:tmpl w:val="1AFC9730"/>
    <w:lvl w:ilvl="0" w:tplc="F7FC25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60B59"/>
    <w:multiLevelType w:val="singleLevel"/>
    <w:tmpl w:val="9D0EAC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</w:abstractNum>
  <w:abstractNum w:abstractNumId="8" w15:restartNumberingAfterBreak="0">
    <w:nsid w:val="1C687476"/>
    <w:multiLevelType w:val="hybridMultilevel"/>
    <w:tmpl w:val="421EED0A"/>
    <w:lvl w:ilvl="0" w:tplc="8202F338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570364"/>
    <w:multiLevelType w:val="hybridMultilevel"/>
    <w:tmpl w:val="8B4099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56811"/>
    <w:multiLevelType w:val="multilevel"/>
    <w:tmpl w:val="64DE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177CD8"/>
    <w:multiLevelType w:val="hybridMultilevel"/>
    <w:tmpl w:val="4FD64962"/>
    <w:lvl w:ilvl="0" w:tplc="D7403B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55574B9"/>
    <w:multiLevelType w:val="multilevel"/>
    <w:tmpl w:val="CAE2FF9E"/>
    <w:lvl w:ilvl="0">
      <w:start w:val="1"/>
      <w:numFmt w:val="decimal"/>
      <w:lvlText w:val="%1."/>
      <w:lvlJc w:val="left"/>
      <w:pPr>
        <w:ind w:left="3198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8" w:hanging="2160"/>
      </w:pPr>
      <w:rPr>
        <w:rFonts w:hint="default"/>
      </w:rPr>
    </w:lvl>
  </w:abstractNum>
  <w:abstractNum w:abstractNumId="13" w15:restartNumberingAfterBreak="0">
    <w:nsid w:val="258479C9"/>
    <w:multiLevelType w:val="multilevel"/>
    <w:tmpl w:val="5C5E0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4" w15:restartNumberingAfterBreak="0">
    <w:nsid w:val="291547E9"/>
    <w:multiLevelType w:val="hybridMultilevel"/>
    <w:tmpl w:val="628E69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062FA"/>
    <w:multiLevelType w:val="hybridMultilevel"/>
    <w:tmpl w:val="7C6826B0"/>
    <w:lvl w:ilvl="0" w:tplc="CDD4F6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9A31939"/>
    <w:multiLevelType w:val="hybridMultilevel"/>
    <w:tmpl w:val="B64E86E2"/>
    <w:lvl w:ilvl="0" w:tplc="816A315A">
      <w:start w:val="2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2DB12634"/>
    <w:multiLevelType w:val="hybridMultilevel"/>
    <w:tmpl w:val="B64E86E2"/>
    <w:lvl w:ilvl="0" w:tplc="816A315A">
      <w:start w:val="2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F324F35"/>
    <w:multiLevelType w:val="hybridMultilevel"/>
    <w:tmpl w:val="FDD8F5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6A3017"/>
    <w:multiLevelType w:val="hybridMultilevel"/>
    <w:tmpl w:val="649645B4"/>
    <w:lvl w:ilvl="0" w:tplc="79AC53F2">
      <w:numFmt w:val="bullet"/>
      <w:lvlText w:val="-"/>
      <w:lvlJc w:val="left"/>
      <w:pPr>
        <w:ind w:left="1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0" w15:restartNumberingAfterBreak="0">
    <w:nsid w:val="334A68A1"/>
    <w:multiLevelType w:val="hybridMultilevel"/>
    <w:tmpl w:val="32184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E43D96"/>
    <w:multiLevelType w:val="multilevel"/>
    <w:tmpl w:val="CA825E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830428B"/>
    <w:multiLevelType w:val="hybridMultilevel"/>
    <w:tmpl w:val="7CF89B82"/>
    <w:lvl w:ilvl="0" w:tplc="F940A6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8472C5"/>
    <w:multiLevelType w:val="hybridMultilevel"/>
    <w:tmpl w:val="69EACE08"/>
    <w:lvl w:ilvl="0" w:tplc="BB30A354">
      <w:start w:val="1"/>
      <w:numFmt w:val="decimal"/>
      <w:lvlText w:val="%1."/>
      <w:lvlJc w:val="left"/>
      <w:pPr>
        <w:tabs>
          <w:tab w:val="num" w:pos="2501"/>
        </w:tabs>
        <w:ind w:left="2501" w:hanging="1005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  <w:rPr>
        <w:rFonts w:cs="Times New Roman"/>
      </w:rPr>
    </w:lvl>
  </w:abstractNum>
  <w:abstractNum w:abstractNumId="24" w15:restartNumberingAfterBreak="0">
    <w:nsid w:val="3C793330"/>
    <w:multiLevelType w:val="hybridMultilevel"/>
    <w:tmpl w:val="B64E86E2"/>
    <w:lvl w:ilvl="0" w:tplc="816A315A">
      <w:start w:val="2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18249C2"/>
    <w:multiLevelType w:val="multilevel"/>
    <w:tmpl w:val="C3DA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8716E1D"/>
    <w:multiLevelType w:val="hybridMultilevel"/>
    <w:tmpl w:val="374E21A8"/>
    <w:lvl w:ilvl="0" w:tplc="B79C4F6C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49CD0F64"/>
    <w:multiLevelType w:val="hybridMultilevel"/>
    <w:tmpl w:val="D2FECFB8"/>
    <w:lvl w:ilvl="0" w:tplc="5126A7A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8" w15:restartNumberingAfterBreak="0">
    <w:nsid w:val="4A513A9D"/>
    <w:multiLevelType w:val="hybridMultilevel"/>
    <w:tmpl w:val="97E80DBA"/>
    <w:lvl w:ilvl="0" w:tplc="21D8E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01DF9"/>
    <w:multiLevelType w:val="hybridMultilevel"/>
    <w:tmpl w:val="B64E86E2"/>
    <w:lvl w:ilvl="0" w:tplc="816A315A">
      <w:start w:val="2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4CA931C8"/>
    <w:multiLevelType w:val="multilevel"/>
    <w:tmpl w:val="146A8A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FC75CAF"/>
    <w:multiLevelType w:val="hybridMultilevel"/>
    <w:tmpl w:val="8092EF6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F67CC5"/>
    <w:multiLevelType w:val="hybridMultilevel"/>
    <w:tmpl w:val="13F607E8"/>
    <w:lvl w:ilvl="0" w:tplc="C38A4212">
      <w:start w:val="1"/>
      <w:numFmt w:val="upperLetter"/>
      <w:lvlText w:val="%1)"/>
      <w:lvlJc w:val="left"/>
      <w:pPr>
        <w:tabs>
          <w:tab w:val="num" w:pos="1440"/>
        </w:tabs>
        <w:ind w:left="1440" w:hanging="58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3" w15:restartNumberingAfterBreak="0">
    <w:nsid w:val="544635EE"/>
    <w:multiLevelType w:val="hybridMultilevel"/>
    <w:tmpl w:val="AC744E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B9682E"/>
    <w:multiLevelType w:val="hybridMultilevel"/>
    <w:tmpl w:val="4938383A"/>
    <w:lvl w:ilvl="0" w:tplc="D1F2B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CD21B64"/>
    <w:multiLevelType w:val="hybridMultilevel"/>
    <w:tmpl w:val="63063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92E5C"/>
    <w:multiLevelType w:val="multilevel"/>
    <w:tmpl w:val="9B48B26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 w15:restartNumberingAfterBreak="0">
    <w:nsid w:val="698E4997"/>
    <w:multiLevelType w:val="hybridMultilevel"/>
    <w:tmpl w:val="B64E86E2"/>
    <w:lvl w:ilvl="0" w:tplc="816A315A">
      <w:start w:val="2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6D8149D3"/>
    <w:multiLevelType w:val="hybridMultilevel"/>
    <w:tmpl w:val="97B6C07A"/>
    <w:lvl w:ilvl="0" w:tplc="B33457B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06CF4"/>
    <w:multiLevelType w:val="hybridMultilevel"/>
    <w:tmpl w:val="272634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42054A"/>
    <w:multiLevelType w:val="hybridMultilevel"/>
    <w:tmpl w:val="C26E8138"/>
    <w:lvl w:ilvl="0" w:tplc="A1965E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D82300E"/>
    <w:multiLevelType w:val="hybridMultilevel"/>
    <w:tmpl w:val="AC70F24A"/>
    <w:lvl w:ilvl="0" w:tplc="811C7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8C1604"/>
    <w:multiLevelType w:val="hybridMultilevel"/>
    <w:tmpl w:val="02864834"/>
    <w:lvl w:ilvl="0" w:tplc="816A315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E956074"/>
    <w:multiLevelType w:val="hybridMultilevel"/>
    <w:tmpl w:val="13F607E8"/>
    <w:lvl w:ilvl="0" w:tplc="C38A4212">
      <w:start w:val="1"/>
      <w:numFmt w:val="upperLetter"/>
      <w:lvlText w:val="%1)"/>
      <w:lvlJc w:val="left"/>
      <w:pPr>
        <w:tabs>
          <w:tab w:val="num" w:pos="1440"/>
        </w:tabs>
        <w:ind w:left="1440" w:hanging="58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7"/>
  </w:num>
  <w:num w:numId="2">
    <w:abstractNumId w:val="23"/>
  </w:num>
  <w:num w:numId="3">
    <w:abstractNumId w:val="3"/>
  </w:num>
  <w:num w:numId="4">
    <w:abstractNumId w:val="1"/>
  </w:num>
  <w:num w:numId="5">
    <w:abstractNumId w:val="19"/>
  </w:num>
  <w:num w:numId="6">
    <w:abstractNumId w:val="12"/>
  </w:num>
  <w:num w:numId="7">
    <w:abstractNumId w:val="32"/>
  </w:num>
  <w:num w:numId="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9"/>
  </w:num>
  <w:num w:numId="14">
    <w:abstractNumId w:val="5"/>
  </w:num>
  <w:num w:numId="15">
    <w:abstractNumId w:val="17"/>
  </w:num>
  <w:num w:numId="16">
    <w:abstractNumId w:val="28"/>
  </w:num>
  <w:num w:numId="17">
    <w:abstractNumId w:val="20"/>
  </w:num>
  <w:num w:numId="18">
    <w:abstractNumId w:val="14"/>
  </w:num>
  <w:num w:numId="19">
    <w:abstractNumId w:val="35"/>
  </w:num>
  <w:num w:numId="20">
    <w:abstractNumId w:val="41"/>
  </w:num>
  <w:num w:numId="21">
    <w:abstractNumId w:val="22"/>
  </w:num>
  <w:num w:numId="22">
    <w:abstractNumId w:val="13"/>
  </w:num>
  <w:num w:numId="23">
    <w:abstractNumId w:val="16"/>
  </w:num>
  <w:num w:numId="24">
    <w:abstractNumId w:val="42"/>
  </w:num>
  <w:num w:numId="25">
    <w:abstractNumId w:val="24"/>
  </w:num>
  <w:num w:numId="26">
    <w:abstractNumId w:val="33"/>
  </w:num>
  <w:num w:numId="27">
    <w:abstractNumId w:val="29"/>
  </w:num>
  <w:num w:numId="28">
    <w:abstractNumId w:val="26"/>
  </w:num>
  <w:num w:numId="29">
    <w:abstractNumId w:val="8"/>
  </w:num>
  <w:num w:numId="30">
    <w:abstractNumId w:val="37"/>
  </w:num>
  <w:num w:numId="31">
    <w:abstractNumId w:val="2"/>
  </w:num>
  <w:num w:numId="32">
    <w:abstractNumId w:val="0"/>
  </w:num>
  <w:num w:numId="33">
    <w:abstractNumId w:val="27"/>
  </w:num>
  <w:num w:numId="34">
    <w:abstractNumId w:val="40"/>
  </w:num>
  <w:num w:numId="35">
    <w:abstractNumId w:val="6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0"/>
  </w:num>
  <w:num w:numId="39">
    <w:abstractNumId w:val="21"/>
  </w:num>
  <w:num w:numId="40">
    <w:abstractNumId w:val="11"/>
  </w:num>
  <w:num w:numId="41">
    <w:abstractNumId w:val="36"/>
  </w:num>
  <w:num w:numId="42">
    <w:abstractNumId w:val="39"/>
  </w:num>
  <w:num w:numId="43">
    <w:abstractNumId w:val="38"/>
  </w:num>
  <w:num w:numId="44">
    <w:abstractNumId w:val="34"/>
  </w:num>
  <w:num w:numId="45">
    <w:abstractNumId w:val="10"/>
  </w:num>
  <w:num w:numId="46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1A"/>
    <w:rsid w:val="0000064B"/>
    <w:rsid w:val="0000080A"/>
    <w:rsid w:val="00000C1B"/>
    <w:rsid w:val="00001CA9"/>
    <w:rsid w:val="0000221A"/>
    <w:rsid w:val="00002313"/>
    <w:rsid w:val="000026B3"/>
    <w:rsid w:val="00003DDE"/>
    <w:rsid w:val="000047A5"/>
    <w:rsid w:val="000049BE"/>
    <w:rsid w:val="000052A7"/>
    <w:rsid w:val="00006620"/>
    <w:rsid w:val="00006ACE"/>
    <w:rsid w:val="00007C28"/>
    <w:rsid w:val="000105C3"/>
    <w:rsid w:val="00010AC7"/>
    <w:rsid w:val="000119B5"/>
    <w:rsid w:val="00013F70"/>
    <w:rsid w:val="00015162"/>
    <w:rsid w:val="00015632"/>
    <w:rsid w:val="00015AA9"/>
    <w:rsid w:val="000166BD"/>
    <w:rsid w:val="00016BC5"/>
    <w:rsid w:val="00017A17"/>
    <w:rsid w:val="00017C5B"/>
    <w:rsid w:val="00017CF0"/>
    <w:rsid w:val="0002018A"/>
    <w:rsid w:val="000202E1"/>
    <w:rsid w:val="00020672"/>
    <w:rsid w:val="00020F0B"/>
    <w:rsid w:val="0002110F"/>
    <w:rsid w:val="000217F2"/>
    <w:rsid w:val="000217FA"/>
    <w:rsid w:val="00022C9B"/>
    <w:rsid w:val="0002434C"/>
    <w:rsid w:val="00024412"/>
    <w:rsid w:val="00025508"/>
    <w:rsid w:val="000258AD"/>
    <w:rsid w:val="00025D82"/>
    <w:rsid w:val="00026FC0"/>
    <w:rsid w:val="0003069F"/>
    <w:rsid w:val="00030D7C"/>
    <w:rsid w:val="0003182A"/>
    <w:rsid w:val="00031A1A"/>
    <w:rsid w:val="0003253F"/>
    <w:rsid w:val="00032A2B"/>
    <w:rsid w:val="000332E9"/>
    <w:rsid w:val="00033961"/>
    <w:rsid w:val="00033AA2"/>
    <w:rsid w:val="000344BB"/>
    <w:rsid w:val="000345B8"/>
    <w:rsid w:val="0003474C"/>
    <w:rsid w:val="00034A30"/>
    <w:rsid w:val="00034A67"/>
    <w:rsid w:val="00034CC9"/>
    <w:rsid w:val="000352C9"/>
    <w:rsid w:val="00035957"/>
    <w:rsid w:val="00035B94"/>
    <w:rsid w:val="00036184"/>
    <w:rsid w:val="0003764A"/>
    <w:rsid w:val="00037758"/>
    <w:rsid w:val="00040020"/>
    <w:rsid w:val="000407FF"/>
    <w:rsid w:val="00041793"/>
    <w:rsid w:val="00043227"/>
    <w:rsid w:val="00043EB6"/>
    <w:rsid w:val="00050448"/>
    <w:rsid w:val="0005182D"/>
    <w:rsid w:val="00051D27"/>
    <w:rsid w:val="0005213C"/>
    <w:rsid w:val="00053021"/>
    <w:rsid w:val="0005342A"/>
    <w:rsid w:val="000557C7"/>
    <w:rsid w:val="00055B34"/>
    <w:rsid w:val="000563CD"/>
    <w:rsid w:val="00056441"/>
    <w:rsid w:val="00056EE5"/>
    <w:rsid w:val="00057D77"/>
    <w:rsid w:val="0006000A"/>
    <w:rsid w:val="0006096E"/>
    <w:rsid w:val="00060E72"/>
    <w:rsid w:val="00061700"/>
    <w:rsid w:val="00061829"/>
    <w:rsid w:val="00062319"/>
    <w:rsid w:val="0006261B"/>
    <w:rsid w:val="00062E03"/>
    <w:rsid w:val="00063B6A"/>
    <w:rsid w:val="0006404F"/>
    <w:rsid w:val="000649C6"/>
    <w:rsid w:val="00064BBB"/>
    <w:rsid w:val="00064D4E"/>
    <w:rsid w:val="000650EC"/>
    <w:rsid w:val="00065218"/>
    <w:rsid w:val="00065E15"/>
    <w:rsid w:val="00067231"/>
    <w:rsid w:val="0006745A"/>
    <w:rsid w:val="00067B99"/>
    <w:rsid w:val="00067FFE"/>
    <w:rsid w:val="000702E1"/>
    <w:rsid w:val="00070372"/>
    <w:rsid w:val="00070DDC"/>
    <w:rsid w:val="00072158"/>
    <w:rsid w:val="0007383B"/>
    <w:rsid w:val="00073AC2"/>
    <w:rsid w:val="00074BCF"/>
    <w:rsid w:val="00075A0B"/>
    <w:rsid w:val="00075C76"/>
    <w:rsid w:val="000763CF"/>
    <w:rsid w:val="00076765"/>
    <w:rsid w:val="000802B4"/>
    <w:rsid w:val="0008110B"/>
    <w:rsid w:val="0008163F"/>
    <w:rsid w:val="000820FB"/>
    <w:rsid w:val="00082221"/>
    <w:rsid w:val="00082698"/>
    <w:rsid w:val="00082951"/>
    <w:rsid w:val="0008297A"/>
    <w:rsid w:val="000833C3"/>
    <w:rsid w:val="000834D6"/>
    <w:rsid w:val="00083D75"/>
    <w:rsid w:val="000842C8"/>
    <w:rsid w:val="00084948"/>
    <w:rsid w:val="0008495B"/>
    <w:rsid w:val="00085E31"/>
    <w:rsid w:val="00086285"/>
    <w:rsid w:val="00086F25"/>
    <w:rsid w:val="0008719F"/>
    <w:rsid w:val="000877A9"/>
    <w:rsid w:val="0008782D"/>
    <w:rsid w:val="00087E2A"/>
    <w:rsid w:val="00090E80"/>
    <w:rsid w:val="00091216"/>
    <w:rsid w:val="000917FF"/>
    <w:rsid w:val="00091E5C"/>
    <w:rsid w:val="00092010"/>
    <w:rsid w:val="0009215B"/>
    <w:rsid w:val="0009557B"/>
    <w:rsid w:val="00095DD0"/>
    <w:rsid w:val="00096A14"/>
    <w:rsid w:val="00096D00"/>
    <w:rsid w:val="00096DF8"/>
    <w:rsid w:val="0009792C"/>
    <w:rsid w:val="00097B7D"/>
    <w:rsid w:val="00097E08"/>
    <w:rsid w:val="000A13E6"/>
    <w:rsid w:val="000A14FB"/>
    <w:rsid w:val="000A3964"/>
    <w:rsid w:val="000A4492"/>
    <w:rsid w:val="000A480B"/>
    <w:rsid w:val="000A4E49"/>
    <w:rsid w:val="000A5093"/>
    <w:rsid w:val="000A51DA"/>
    <w:rsid w:val="000A5563"/>
    <w:rsid w:val="000A55A8"/>
    <w:rsid w:val="000A5E71"/>
    <w:rsid w:val="000A6023"/>
    <w:rsid w:val="000A65DD"/>
    <w:rsid w:val="000A6D9E"/>
    <w:rsid w:val="000A76E0"/>
    <w:rsid w:val="000B04E6"/>
    <w:rsid w:val="000B0D87"/>
    <w:rsid w:val="000B1168"/>
    <w:rsid w:val="000B1692"/>
    <w:rsid w:val="000B39A8"/>
    <w:rsid w:val="000B3BE7"/>
    <w:rsid w:val="000B4F2C"/>
    <w:rsid w:val="000B5F9D"/>
    <w:rsid w:val="000B6ED9"/>
    <w:rsid w:val="000C0AA1"/>
    <w:rsid w:val="000C0D9C"/>
    <w:rsid w:val="000C2190"/>
    <w:rsid w:val="000C29BA"/>
    <w:rsid w:val="000C31C0"/>
    <w:rsid w:val="000C4472"/>
    <w:rsid w:val="000C4E05"/>
    <w:rsid w:val="000C4FB9"/>
    <w:rsid w:val="000C6364"/>
    <w:rsid w:val="000C6902"/>
    <w:rsid w:val="000C73E7"/>
    <w:rsid w:val="000D18FE"/>
    <w:rsid w:val="000D25CB"/>
    <w:rsid w:val="000D3917"/>
    <w:rsid w:val="000D436A"/>
    <w:rsid w:val="000D6A5F"/>
    <w:rsid w:val="000D6DF4"/>
    <w:rsid w:val="000D7911"/>
    <w:rsid w:val="000D7C81"/>
    <w:rsid w:val="000D7D7C"/>
    <w:rsid w:val="000E1540"/>
    <w:rsid w:val="000E154A"/>
    <w:rsid w:val="000E1680"/>
    <w:rsid w:val="000E2849"/>
    <w:rsid w:val="000E37C6"/>
    <w:rsid w:val="000E3A48"/>
    <w:rsid w:val="000E515F"/>
    <w:rsid w:val="000E5325"/>
    <w:rsid w:val="000E5A60"/>
    <w:rsid w:val="000E7AC5"/>
    <w:rsid w:val="000E7BCB"/>
    <w:rsid w:val="000E7D59"/>
    <w:rsid w:val="000F00C8"/>
    <w:rsid w:val="000F014F"/>
    <w:rsid w:val="000F0630"/>
    <w:rsid w:val="000F191A"/>
    <w:rsid w:val="000F1CFD"/>
    <w:rsid w:val="000F1E5B"/>
    <w:rsid w:val="000F229C"/>
    <w:rsid w:val="000F2A43"/>
    <w:rsid w:val="000F2CFB"/>
    <w:rsid w:val="000F4BC4"/>
    <w:rsid w:val="000F5AEB"/>
    <w:rsid w:val="000F6010"/>
    <w:rsid w:val="000F6D73"/>
    <w:rsid w:val="0010018F"/>
    <w:rsid w:val="001006DF"/>
    <w:rsid w:val="00100CFB"/>
    <w:rsid w:val="0010130B"/>
    <w:rsid w:val="00101504"/>
    <w:rsid w:val="00101D8C"/>
    <w:rsid w:val="00101F0E"/>
    <w:rsid w:val="001024C4"/>
    <w:rsid w:val="00102666"/>
    <w:rsid w:val="00102C30"/>
    <w:rsid w:val="0010376E"/>
    <w:rsid w:val="00103D79"/>
    <w:rsid w:val="00103FFF"/>
    <w:rsid w:val="0010457F"/>
    <w:rsid w:val="0010550C"/>
    <w:rsid w:val="00105567"/>
    <w:rsid w:val="00105F9B"/>
    <w:rsid w:val="00106156"/>
    <w:rsid w:val="00106214"/>
    <w:rsid w:val="001064EB"/>
    <w:rsid w:val="00106E82"/>
    <w:rsid w:val="00106ED2"/>
    <w:rsid w:val="00107514"/>
    <w:rsid w:val="00107A1C"/>
    <w:rsid w:val="00110F32"/>
    <w:rsid w:val="00111AB4"/>
    <w:rsid w:val="0011291E"/>
    <w:rsid w:val="00112D57"/>
    <w:rsid w:val="00112FF9"/>
    <w:rsid w:val="00113A9D"/>
    <w:rsid w:val="0011463A"/>
    <w:rsid w:val="0011507D"/>
    <w:rsid w:val="00115D26"/>
    <w:rsid w:val="00116919"/>
    <w:rsid w:val="0011693B"/>
    <w:rsid w:val="00117DB7"/>
    <w:rsid w:val="00117EE3"/>
    <w:rsid w:val="00117F10"/>
    <w:rsid w:val="00121428"/>
    <w:rsid w:val="001218C3"/>
    <w:rsid w:val="00121C75"/>
    <w:rsid w:val="0012231F"/>
    <w:rsid w:val="001228C6"/>
    <w:rsid w:val="00122C12"/>
    <w:rsid w:val="00122DF0"/>
    <w:rsid w:val="001231F3"/>
    <w:rsid w:val="00123C27"/>
    <w:rsid w:val="0012576D"/>
    <w:rsid w:val="00125ADB"/>
    <w:rsid w:val="00125ED6"/>
    <w:rsid w:val="00127C83"/>
    <w:rsid w:val="0013052A"/>
    <w:rsid w:val="001307AD"/>
    <w:rsid w:val="0013095F"/>
    <w:rsid w:val="00130B51"/>
    <w:rsid w:val="00130F55"/>
    <w:rsid w:val="001320DE"/>
    <w:rsid w:val="00132130"/>
    <w:rsid w:val="00132DDD"/>
    <w:rsid w:val="00133715"/>
    <w:rsid w:val="00134AF9"/>
    <w:rsid w:val="00134DE5"/>
    <w:rsid w:val="001350E8"/>
    <w:rsid w:val="00137037"/>
    <w:rsid w:val="001377FC"/>
    <w:rsid w:val="00140319"/>
    <w:rsid w:val="001403A9"/>
    <w:rsid w:val="00140CAB"/>
    <w:rsid w:val="00141432"/>
    <w:rsid w:val="001418EF"/>
    <w:rsid w:val="00142EA6"/>
    <w:rsid w:val="001434A0"/>
    <w:rsid w:val="00143611"/>
    <w:rsid w:val="001437B9"/>
    <w:rsid w:val="00144551"/>
    <w:rsid w:val="0014602E"/>
    <w:rsid w:val="001463CE"/>
    <w:rsid w:val="00146787"/>
    <w:rsid w:val="00146B15"/>
    <w:rsid w:val="00151220"/>
    <w:rsid w:val="0015133E"/>
    <w:rsid w:val="00151DED"/>
    <w:rsid w:val="00152727"/>
    <w:rsid w:val="001529D8"/>
    <w:rsid w:val="00152AE8"/>
    <w:rsid w:val="00153111"/>
    <w:rsid w:val="00153239"/>
    <w:rsid w:val="00153DF9"/>
    <w:rsid w:val="00153E52"/>
    <w:rsid w:val="001556BE"/>
    <w:rsid w:val="001566A0"/>
    <w:rsid w:val="00156B7C"/>
    <w:rsid w:val="0016075A"/>
    <w:rsid w:val="00161C54"/>
    <w:rsid w:val="00162208"/>
    <w:rsid w:val="00162494"/>
    <w:rsid w:val="001624F5"/>
    <w:rsid w:val="00162A3F"/>
    <w:rsid w:val="00163EBC"/>
    <w:rsid w:val="00163FCC"/>
    <w:rsid w:val="001646D8"/>
    <w:rsid w:val="00164E80"/>
    <w:rsid w:val="0016578D"/>
    <w:rsid w:val="0016635A"/>
    <w:rsid w:val="00166B6E"/>
    <w:rsid w:val="0016729B"/>
    <w:rsid w:val="00167712"/>
    <w:rsid w:val="00171564"/>
    <w:rsid w:val="001715C6"/>
    <w:rsid w:val="00171F33"/>
    <w:rsid w:val="00171F8C"/>
    <w:rsid w:val="00172157"/>
    <w:rsid w:val="001723D9"/>
    <w:rsid w:val="00172BFF"/>
    <w:rsid w:val="00173261"/>
    <w:rsid w:val="00175470"/>
    <w:rsid w:val="00176C16"/>
    <w:rsid w:val="00177405"/>
    <w:rsid w:val="00177819"/>
    <w:rsid w:val="001802F5"/>
    <w:rsid w:val="001807E6"/>
    <w:rsid w:val="00180EB6"/>
    <w:rsid w:val="00181C2C"/>
    <w:rsid w:val="001821A7"/>
    <w:rsid w:val="0018238C"/>
    <w:rsid w:val="001829CD"/>
    <w:rsid w:val="00183439"/>
    <w:rsid w:val="00184A4F"/>
    <w:rsid w:val="00187608"/>
    <w:rsid w:val="00187ABC"/>
    <w:rsid w:val="00190CA7"/>
    <w:rsid w:val="00190CDC"/>
    <w:rsid w:val="00190FA0"/>
    <w:rsid w:val="00190FC4"/>
    <w:rsid w:val="00191105"/>
    <w:rsid w:val="001913B3"/>
    <w:rsid w:val="00192318"/>
    <w:rsid w:val="00192F0A"/>
    <w:rsid w:val="00193CEC"/>
    <w:rsid w:val="00193E87"/>
    <w:rsid w:val="0019442B"/>
    <w:rsid w:val="00194F52"/>
    <w:rsid w:val="00194FC1"/>
    <w:rsid w:val="0019613F"/>
    <w:rsid w:val="0019616D"/>
    <w:rsid w:val="00196FA7"/>
    <w:rsid w:val="001A05B0"/>
    <w:rsid w:val="001A1945"/>
    <w:rsid w:val="001A19C2"/>
    <w:rsid w:val="001A1B92"/>
    <w:rsid w:val="001A1C2B"/>
    <w:rsid w:val="001A1E70"/>
    <w:rsid w:val="001A23F5"/>
    <w:rsid w:val="001A3219"/>
    <w:rsid w:val="001A33AC"/>
    <w:rsid w:val="001A3545"/>
    <w:rsid w:val="001A36FD"/>
    <w:rsid w:val="001A4224"/>
    <w:rsid w:val="001A429D"/>
    <w:rsid w:val="001A4D2E"/>
    <w:rsid w:val="001A5AB2"/>
    <w:rsid w:val="001A5B0B"/>
    <w:rsid w:val="001A5F59"/>
    <w:rsid w:val="001A5FEC"/>
    <w:rsid w:val="001B03CA"/>
    <w:rsid w:val="001B06C8"/>
    <w:rsid w:val="001B09CC"/>
    <w:rsid w:val="001B0B17"/>
    <w:rsid w:val="001B1188"/>
    <w:rsid w:val="001B12E8"/>
    <w:rsid w:val="001B1730"/>
    <w:rsid w:val="001B2F03"/>
    <w:rsid w:val="001B61BE"/>
    <w:rsid w:val="001B650F"/>
    <w:rsid w:val="001B7612"/>
    <w:rsid w:val="001C01EE"/>
    <w:rsid w:val="001C04BA"/>
    <w:rsid w:val="001C0646"/>
    <w:rsid w:val="001C0D58"/>
    <w:rsid w:val="001C0E4F"/>
    <w:rsid w:val="001C0ED0"/>
    <w:rsid w:val="001C18AB"/>
    <w:rsid w:val="001C2F93"/>
    <w:rsid w:val="001C3073"/>
    <w:rsid w:val="001C486D"/>
    <w:rsid w:val="001C72A3"/>
    <w:rsid w:val="001C738A"/>
    <w:rsid w:val="001D0E6A"/>
    <w:rsid w:val="001D1A4C"/>
    <w:rsid w:val="001D315E"/>
    <w:rsid w:val="001D3337"/>
    <w:rsid w:val="001D3AB1"/>
    <w:rsid w:val="001D3F49"/>
    <w:rsid w:val="001D433A"/>
    <w:rsid w:val="001D5059"/>
    <w:rsid w:val="001D5B37"/>
    <w:rsid w:val="001D60C6"/>
    <w:rsid w:val="001D6199"/>
    <w:rsid w:val="001D620B"/>
    <w:rsid w:val="001D7292"/>
    <w:rsid w:val="001D7CDE"/>
    <w:rsid w:val="001E17BD"/>
    <w:rsid w:val="001E18BC"/>
    <w:rsid w:val="001E2251"/>
    <w:rsid w:val="001E3921"/>
    <w:rsid w:val="001E44B0"/>
    <w:rsid w:val="001E5351"/>
    <w:rsid w:val="001E57B9"/>
    <w:rsid w:val="001E5E6E"/>
    <w:rsid w:val="001E653F"/>
    <w:rsid w:val="001E6620"/>
    <w:rsid w:val="001E6C65"/>
    <w:rsid w:val="001E7298"/>
    <w:rsid w:val="001E7A67"/>
    <w:rsid w:val="001F06EB"/>
    <w:rsid w:val="001F139E"/>
    <w:rsid w:val="001F162B"/>
    <w:rsid w:val="001F298E"/>
    <w:rsid w:val="001F38EE"/>
    <w:rsid w:val="001F3E78"/>
    <w:rsid w:val="001F401B"/>
    <w:rsid w:val="001F49E0"/>
    <w:rsid w:val="001F4AC1"/>
    <w:rsid w:val="001F4C37"/>
    <w:rsid w:val="001F4CCE"/>
    <w:rsid w:val="001F7C36"/>
    <w:rsid w:val="002001CE"/>
    <w:rsid w:val="002006DE"/>
    <w:rsid w:val="00201202"/>
    <w:rsid w:val="00201F44"/>
    <w:rsid w:val="00202427"/>
    <w:rsid w:val="00203E1F"/>
    <w:rsid w:val="00204672"/>
    <w:rsid w:val="00204C15"/>
    <w:rsid w:val="00206C17"/>
    <w:rsid w:val="002071C2"/>
    <w:rsid w:val="0020757A"/>
    <w:rsid w:val="00207AB2"/>
    <w:rsid w:val="00210775"/>
    <w:rsid w:val="00210924"/>
    <w:rsid w:val="00210D5E"/>
    <w:rsid w:val="00211309"/>
    <w:rsid w:val="0021188E"/>
    <w:rsid w:val="00211C38"/>
    <w:rsid w:val="002125EC"/>
    <w:rsid w:val="00212788"/>
    <w:rsid w:val="0021336B"/>
    <w:rsid w:val="00213CD8"/>
    <w:rsid w:val="00214831"/>
    <w:rsid w:val="002151C1"/>
    <w:rsid w:val="002167BD"/>
    <w:rsid w:val="00216E7E"/>
    <w:rsid w:val="00217CBE"/>
    <w:rsid w:val="00217E1B"/>
    <w:rsid w:val="0022106E"/>
    <w:rsid w:val="00221A58"/>
    <w:rsid w:val="00221F6F"/>
    <w:rsid w:val="00223345"/>
    <w:rsid w:val="002233AB"/>
    <w:rsid w:val="00223525"/>
    <w:rsid w:val="00223B07"/>
    <w:rsid w:val="00223EF5"/>
    <w:rsid w:val="002254C6"/>
    <w:rsid w:val="002255CE"/>
    <w:rsid w:val="00225782"/>
    <w:rsid w:val="00227341"/>
    <w:rsid w:val="002273D6"/>
    <w:rsid w:val="002276CD"/>
    <w:rsid w:val="00230242"/>
    <w:rsid w:val="002306CC"/>
    <w:rsid w:val="00231788"/>
    <w:rsid w:val="00231904"/>
    <w:rsid w:val="00231C33"/>
    <w:rsid w:val="00231D79"/>
    <w:rsid w:val="00232C5A"/>
    <w:rsid w:val="0023327E"/>
    <w:rsid w:val="002346A4"/>
    <w:rsid w:val="00235E60"/>
    <w:rsid w:val="00236DBD"/>
    <w:rsid w:val="00236FEC"/>
    <w:rsid w:val="00240359"/>
    <w:rsid w:val="002408F5"/>
    <w:rsid w:val="00241D72"/>
    <w:rsid w:val="0024269F"/>
    <w:rsid w:val="00243517"/>
    <w:rsid w:val="00243BC5"/>
    <w:rsid w:val="00243F91"/>
    <w:rsid w:val="00244877"/>
    <w:rsid w:val="00245632"/>
    <w:rsid w:val="002478E4"/>
    <w:rsid w:val="002500D0"/>
    <w:rsid w:val="002502E0"/>
    <w:rsid w:val="0025102F"/>
    <w:rsid w:val="00251415"/>
    <w:rsid w:val="00251ADA"/>
    <w:rsid w:val="00252533"/>
    <w:rsid w:val="002526D8"/>
    <w:rsid w:val="00252F49"/>
    <w:rsid w:val="0025306E"/>
    <w:rsid w:val="00253732"/>
    <w:rsid w:val="00253E6B"/>
    <w:rsid w:val="00253F33"/>
    <w:rsid w:val="002549D1"/>
    <w:rsid w:val="00255068"/>
    <w:rsid w:val="002552AF"/>
    <w:rsid w:val="00255D39"/>
    <w:rsid w:val="0025647B"/>
    <w:rsid w:val="00257CC3"/>
    <w:rsid w:val="00257D2E"/>
    <w:rsid w:val="00260064"/>
    <w:rsid w:val="00260384"/>
    <w:rsid w:val="0026053D"/>
    <w:rsid w:val="00260760"/>
    <w:rsid w:val="00260776"/>
    <w:rsid w:val="00260CC9"/>
    <w:rsid w:val="002619DE"/>
    <w:rsid w:val="00261DF9"/>
    <w:rsid w:val="00263CFB"/>
    <w:rsid w:val="002649E7"/>
    <w:rsid w:val="00264C24"/>
    <w:rsid w:val="00265122"/>
    <w:rsid w:val="00265A25"/>
    <w:rsid w:val="00266068"/>
    <w:rsid w:val="0026635D"/>
    <w:rsid w:val="00266E33"/>
    <w:rsid w:val="0027033C"/>
    <w:rsid w:val="00270EE3"/>
    <w:rsid w:val="00272A3D"/>
    <w:rsid w:val="00272D7C"/>
    <w:rsid w:val="0027433A"/>
    <w:rsid w:val="00274A5B"/>
    <w:rsid w:val="0027567B"/>
    <w:rsid w:val="0027607E"/>
    <w:rsid w:val="00277831"/>
    <w:rsid w:val="00277B79"/>
    <w:rsid w:val="002801FD"/>
    <w:rsid w:val="0028057E"/>
    <w:rsid w:val="00281858"/>
    <w:rsid w:val="002837F1"/>
    <w:rsid w:val="00284F36"/>
    <w:rsid w:val="0028595B"/>
    <w:rsid w:val="002859C8"/>
    <w:rsid w:val="00285D1B"/>
    <w:rsid w:val="00286598"/>
    <w:rsid w:val="002865C2"/>
    <w:rsid w:val="0028679F"/>
    <w:rsid w:val="002867EA"/>
    <w:rsid w:val="002867ED"/>
    <w:rsid w:val="00286D88"/>
    <w:rsid w:val="0029055F"/>
    <w:rsid w:val="00290AEC"/>
    <w:rsid w:val="00290C50"/>
    <w:rsid w:val="00290C79"/>
    <w:rsid w:val="00290FC7"/>
    <w:rsid w:val="00292984"/>
    <w:rsid w:val="002939AA"/>
    <w:rsid w:val="00294158"/>
    <w:rsid w:val="00294F9B"/>
    <w:rsid w:val="002950E2"/>
    <w:rsid w:val="0029538B"/>
    <w:rsid w:val="00295581"/>
    <w:rsid w:val="00295B21"/>
    <w:rsid w:val="00295FBF"/>
    <w:rsid w:val="00295FEA"/>
    <w:rsid w:val="00296273"/>
    <w:rsid w:val="002967A8"/>
    <w:rsid w:val="00297F11"/>
    <w:rsid w:val="002A03EB"/>
    <w:rsid w:val="002A0468"/>
    <w:rsid w:val="002A051C"/>
    <w:rsid w:val="002A12D7"/>
    <w:rsid w:val="002A1959"/>
    <w:rsid w:val="002A254D"/>
    <w:rsid w:val="002A2814"/>
    <w:rsid w:val="002A3412"/>
    <w:rsid w:val="002A3A1A"/>
    <w:rsid w:val="002A4297"/>
    <w:rsid w:val="002A4DCB"/>
    <w:rsid w:val="002A520F"/>
    <w:rsid w:val="002A5281"/>
    <w:rsid w:val="002A53B8"/>
    <w:rsid w:val="002A542F"/>
    <w:rsid w:val="002A62FF"/>
    <w:rsid w:val="002A702D"/>
    <w:rsid w:val="002B03F6"/>
    <w:rsid w:val="002B1BD1"/>
    <w:rsid w:val="002B1D67"/>
    <w:rsid w:val="002B259E"/>
    <w:rsid w:val="002B3964"/>
    <w:rsid w:val="002B3A04"/>
    <w:rsid w:val="002B4058"/>
    <w:rsid w:val="002B4A22"/>
    <w:rsid w:val="002B4D96"/>
    <w:rsid w:val="002B5AF8"/>
    <w:rsid w:val="002B5B8B"/>
    <w:rsid w:val="002B77D8"/>
    <w:rsid w:val="002B7A14"/>
    <w:rsid w:val="002C0A8B"/>
    <w:rsid w:val="002C1AEE"/>
    <w:rsid w:val="002C23A4"/>
    <w:rsid w:val="002C4782"/>
    <w:rsid w:val="002C4FEC"/>
    <w:rsid w:val="002C5015"/>
    <w:rsid w:val="002C5053"/>
    <w:rsid w:val="002C5859"/>
    <w:rsid w:val="002C5A74"/>
    <w:rsid w:val="002C6BBE"/>
    <w:rsid w:val="002C71B2"/>
    <w:rsid w:val="002C7932"/>
    <w:rsid w:val="002D01CA"/>
    <w:rsid w:val="002D1148"/>
    <w:rsid w:val="002D11C9"/>
    <w:rsid w:val="002D17CF"/>
    <w:rsid w:val="002D23D5"/>
    <w:rsid w:val="002D2D53"/>
    <w:rsid w:val="002D379D"/>
    <w:rsid w:val="002D41DB"/>
    <w:rsid w:val="002D7879"/>
    <w:rsid w:val="002D7D90"/>
    <w:rsid w:val="002E0599"/>
    <w:rsid w:val="002E0F04"/>
    <w:rsid w:val="002E2455"/>
    <w:rsid w:val="002E2826"/>
    <w:rsid w:val="002E3C41"/>
    <w:rsid w:val="002E3C97"/>
    <w:rsid w:val="002E3F77"/>
    <w:rsid w:val="002E57AC"/>
    <w:rsid w:val="002E592B"/>
    <w:rsid w:val="002E6205"/>
    <w:rsid w:val="002E6409"/>
    <w:rsid w:val="002E79B7"/>
    <w:rsid w:val="002E7A91"/>
    <w:rsid w:val="002F0406"/>
    <w:rsid w:val="002F0958"/>
    <w:rsid w:val="002F0FE8"/>
    <w:rsid w:val="002F1C38"/>
    <w:rsid w:val="002F1EA4"/>
    <w:rsid w:val="002F3A72"/>
    <w:rsid w:val="002F3D32"/>
    <w:rsid w:val="002F5129"/>
    <w:rsid w:val="002F5B5A"/>
    <w:rsid w:val="002F6101"/>
    <w:rsid w:val="002F6192"/>
    <w:rsid w:val="002F6341"/>
    <w:rsid w:val="002F6C4D"/>
    <w:rsid w:val="002F7676"/>
    <w:rsid w:val="002F7A2C"/>
    <w:rsid w:val="002F7D43"/>
    <w:rsid w:val="002F7DEA"/>
    <w:rsid w:val="00301967"/>
    <w:rsid w:val="00301AC6"/>
    <w:rsid w:val="0030316B"/>
    <w:rsid w:val="003045C9"/>
    <w:rsid w:val="00304A3A"/>
    <w:rsid w:val="00304D73"/>
    <w:rsid w:val="00305090"/>
    <w:rsid w:val="003052BF"/>
    <w:rsid w:val="003059BD"/>
    <w:rsid w:val="00305D1C"/>
    <w:rsid w:val="00306CDB"/>
    <w:rsid w:val="003073DC"/>
    <w:rsid w:val="0030795C"/>
    <w:rsid w:val="003103E5"/>
    <w:rsid w:val="00311C8F"/>
    <w:rsid w:val="00312022"/>
    <w:rsid w:val="003125E2"/>
    <w:rsid w:val="003125F4"/>
    <w:rsid w:val="003131D0"/>
    <w:rsid w:val="003146F1"/>
    <w:rsid w:val="00314C2E"/>
    <w:rsid w:val="0031535D"/>
    <w:rsid w:val="00315B24"/>
    <w:rsid w:val="00315F97"/>
    <w:rsid w:val="003160DD"/>
    <w:rsid w:val="00316351"/>
    <w:rsid w:val="0031668C"/>
    <w:rsid w:val="00316B18"/>
    <w:rsid w:val="00317915"/>
    <w:rsid w:val="00320E94"/>
    <w:rsid w:val="00320F02"/>
    <w:rsid w:val="00321285"/>
    <w:rsid w:val="00321C7D"/>
    <w:rsid w:val="00321F43"/>
    <w:rsid w:val="00322250"/>
    <w:rsid w:val="00322726"/>
    <w:rsid w:val="00323B39"/>
    <w:rsid w:val="00324386"/>
    <w:rsid w:val="00324E98"/>
    <w:rsid w:val="0032604F"/>
    <w:rsid w:val="00326895"/>
    <w:rsid w:val="00326E14"/>
    <w:rsid w:val="00326E7B"/>
    <w:rsid w:val="00330357"/>
    <w:rsid w:val="00330581"/>
    <w:rsid w:val="003313FF"/>
    <w:rsid w:val="0033199D"/>
    <w:rsid w:val="003328D7"/>
    <w:rsid w:val="0033297D"/>
    <w:rsid w:val="00332E02"/>
    <w:rsid w:val="00333B23"/>
    <w:rsid w:val="003345A4"/>
    <w:rsid w:val="003347AE"/>
    <w:rsid w:val="00334D97"/>
    <w:rsid w:val="00334E71"/>
    <w:rsid w:val="00335D5C"/>
    <w:rsid w:val="003363F5"/>
    <w:rsid w:val="00336C7F"/>
    <w:rsid w:val="00337467"/>
    <w:rsid w:val="0034012A"/>
    <w:rsid w:val="003412F9"/>
    <w:rsid w:val="00341396"/>
    <w:rsid w:val="0034164F"/>
    <w:rsid w:val="00341C62"/>
    <w:rsid w:val="003430D3"/>
    <w:rsid w:val="00343BD2"/>
    <w:rsid w:val="00344974"/>
    <w:rsid w:val="00344DBB"/>
    <w:rsid w:val="00344DE0"/>
    <w:rsid w:val="00345513"/>
    <w:rsid w:val="00345560"/>
    <w:rsid w:val="00345CD6"/>
    <w:rsid w:val="0034726A"/>
    <w:rsid w:val="003475B4"/>
    <w:rsid w:val="0035044F"/>
    <w:rsid w:val="003508E3"/>
    <w:rsid w:val="00350E34"/>
    <w:rsid w:val="00350F55"/>
    <w:rsid w:val="00351645"/>
    <w:rsid w:val="00351FE9"/>
    <w:rsid w:val="00352B07"/>
    <w:rsid w:val="00353FA1"/>
    <w:rsid w:val="00354123"/>
    <w:rsid w:val="00354812"/>
    <w:rsid w:val="00354AEC"/>
    <w:rsid w:val="00355564"/>
    <w:rsid w:val="00355AC7"/>
    <w:rsid w:val="00356D42"/>
    <w:rsid w:val="003576F8"/>
    <w:rsid w:val="00357A67"/>
    <w:rsid w:val="003601D9"/>
    <w:rsid w:val="00361C18"/>
    <w:rsid w:val="00362F93"/>
    <w:rsid w:val="003631FA"/>
    <w:rsid w:val="00363A28"/>
    <w:rsid w:val="003642D5"/>
    <w:rsid w:val="0036436B"/>
    <w:rsid w:val="003647F9"/>
    <w:rsid w:val="00365BE9"/>
    <w:rsid w:val="003669BD"/>
    <w:rsid w:val="00366CB3"/>
    <w:rsid w:val="00366F57"/>
    <w:rsid w:val="00367C87"/>
    <w:rsid w:val="00367D98"/>
    <w:rsid w:val="00370EA1"/>
    <w:rsid w:val="003714B1"/>
    <w:rsid w:val="00371B17"/>
    <w:rsid w:val="00371DA4"/>
    <w:rsid w:val="0037360A"/>
    <w:rsid w:val="00373F24"/>
    <w:rsid w:val="003754CB"/>
    <w:rsid w:val="00375744"/>
    <w:rsid w:val="00375F7E"/>
    <w:rsid w:val="003762BA"/>
    <w:rsid w:val="00376541"/>
    <w:rsid w:val="00377B6F"/>
    <w:rsid w:val="00377DEA"/>
    <w:rsid w:val="00380482"/>
    <w:rsid w:val="0038059D"/>
    <w:rsid w:val="00380604"/>
    <w:rsid w:val="0038148E"/>
    <w:rsid w:val="00382893"/>
    <w:rsid w:val="00382BD6"/>
    <w:rsid w:val="00382DA0"/>
    <w:rsid w:val="00383251"/>
    <w:rsid w:val="00383BC6"/>
    <w:rsid w:val="00384CC4"/>
    <w:rsid w:val="00385FE2"/>
    <w:rsid w:val="00386B90"/>
    <w:rsid w:val="00390838"/>
    <w:rsid w:val="00391D0E"/>
    <w:rsid w:val="00391F6F"/>
    <w:rsid w:val="003926A3"/>
    <w:rsid w:val="003934F3"/>
    <w:rsid w:val="0039363A"/>
    <w:rsid w:val="00393D21"/>
    <w:rsid w:val="00393ED0"/>
    <w:rsid w:val="00394D38"/>
    <w:rsid w:val="00394EE5"/>
    <w:rsid w:val="0039561A"/>
    <w:rsid w:val="003956FF"/>
    <w:rsid w:val="00395E00"/>
    <w:rsid w:val="00395F8E"/>
    <w:rsid w:val="00395F9A"/>
    <w:rsid w:val="00396FE9"/>
    <w:rsid w:val="003972C5"/>
    <w:rsid w:val="00397971"/>
    <w:rsid w:val="00397B41"/>
    <w:rsid w:val="003A002F"/>
    <w:rsid w:val="003A021A"/>
    <w:rsid w:val="003A108C"/>
    <w:rsid w:val="003A1577"/>
    <w:rsid w:val="003A169B"/>
    <w:rsid w:val="003A1CE5"/>
    <w:rsid w:val="003A29CB"/>
    <w:rsid w:val="003A36C3"/>
    <w:rsid w:val="003A40F4"/>
    <w:rsid w:val="003A42E4"/>
    <w:rsid w:val="003A5179"/>
    <w:rsid w:val="003A690F"/>
    <w:rsid w:val="003A6FD9"/>
    <w:rsid w:val="003A7C06"/>
    <w:rsid w:val="003A7CB1"/>
    <w:rsid w:val="003B06C8"/>
    <w:rsid w:val="003B10A4"/>
    <w:rsid w:val="003B24EB"/>
    <w:rsid w:val="003B3661"/>
    <w:rsid w:val="003B3974"/>
    <w:rsid w:val="003B4210"/>
    <w:rsid w:val="003B4F1C"/>
    <w:rsid w:val="003B50CC"/>
    <w:rsid w:val="003B5965"/>
    <w:rsid w:val="003B5B18"/>
    <w:rsid w:val="003B61F2"/>
    <w:rsid w:val="003B632F"/>
    <w:rsid w:val="003B6458"/>
    <w:rsid w:val="003B6767"/>
    <w:rsid w:val="003B7653"/>
    <w:rsid w:val="003B7A96"/>
    <w:rsid w:val="003C0226"/>
    <w:rsid w:val="003C0656"/>
    <w:rsid w:val="003C099C"/>
    <w:rsid w:val="003C15C1"/>
    <w:rsid w:val="003C1DD3"/>
    <w:rsid w:val="003C2044"/>
    <w:rsid w:val="003C4720"/>
    <w:rsid w:val="003C4D35"/>
    <w:rsid w:val="003C510E"/>
    <w:rsid w:val="003C53E4"/>
    <w:rsid w:val="003C5FB2"/>
    <w:rsid w:val="003C63CC"/>
    <w:rsid w:val="003C667E"/>
    <w:rsid w:val="003C71F3"/>
    <w:rsid w:val="003C79A8"/>
    <w:rsid w:val="003D0A66"/>
    <w:rsid w:val="003D32FB"/>
    <w:rsid w:val="003D44E9"/>
    <w:rsid w:val="003D618E"/>
    <w:rsid w:val="003D671F"/>
    <w:rsid w:val="003D6DEA"/>
    <w:rsid w:val="003D735A"/>
    <w:rsid w:val="003D7709"/>
    <w:rsid w:val="003E08C9"/>
    <w:rsid w:val="003E0E9F"/>
    <w:rsid w:val="003E1283"/>
    <w:rsid w:val="003E12AE"/>
    <w:rsid w:val="003E1D09"/>
    <w:rsid w:val="003E2030"/>
    <w:rsid w:val="003E36F3"/>
    <w:rsid w:val="003E42D0"/>
    <w:rsid w:val="003E4927"/>
    <w:rsid w:val="003E54B6"/>
    <w:rsid w:val="003E63F2"/>
    <w:rsid w:val="003E6526"/>
    <w:rsid w:val="003E69F5"/>
    <w:rsid w:val="003F0DDE"/>
    <w:rsid w:val="003F11EE"/>
    <w:rsid w:val="003F1B26"/>
    <w:rsid w:val="003F1CDA"/>
    <w:rsid w:val="003F2268"/>
    <w:rsid w:val="003F2784"/>
    <w:rsid w:val="003F2A68"/>
    <w:rsid w:val="003F43DB"/>
    <w:rsid w:val="003F56D8"/>
    <w:rsid w:val="00400358"/>
    <w:rsid w:val="00400DB2"/>
    <w:rsid w:val="0040167C"/>
    <w:rsid w:val="00401852"/>
    <w:rsid w:val="0040304E"/>
    <w:rsid w:val="00403E2E"/>
    <w:rsid w:val="0040544E"/>
    <w:rsid w:val="00405C57"/>
    <w:rsid w:val="004064BC"/>
    <w:rsid w:val="00406DCC"/>
    <w:rsid w:val="0040762E"/>
    <w:rsid w:val="004079BD"/>
    <w:rsid w:val="00410E09"/>
    <w:rsid w:val="00411947"/>
    <w:rsid w:val="00412134"/>
    <w:rsid w:val="0041252B"/>
    <w:rsid w:val="004125D0"/>
    <w:rsid w:val="004126A6"/>
    <w:rsid w:val="0041317F"/>
    <w:rsid w:val="00413FDA"/>
    <w:rsid w:val="004141EC"/>
    <w:rsid w:val="00414637"/>
    <w:rsid w:val="0041498F"/>
    <w:rsid w:val="00414B9F"/>
    <w:rsid w:val="00414E90"/>
    <w:rsid w:val="004153EA"/>
    <w:rsid w:val="00415F31"/>
    <w:rsid w:val="004169C6"/>
    <w:rsid w:val="00416AAD"/>
    <w:rsid w:val="004171D9"/>
    <w:rsid w:val="004173C4"/>
    <w:rsid w:val="00417634"/>
    <w:rsid w:val="00417AFE"/>
    <w:rsid w:val="0042030C"/>
    <w:rsid w:val="0042068D"/>
    <w:rsid w:val="00420A9C"/>
    <w:rsid w:val="0042275B"/>
    <w:rsid w:val="00422A71"/>
    <w:rsid w:val="004232E7"/>
    <w:rsid w:val="00423341"/>
    <w:rsid w:val="004247A6"/>
    <w:rsid w:val="00424A4A"/>
    <w:rsid w:val="0042610A"/>
    <w:rsid w:val="004267D1"/>
    <w:rsid w:val="00426A98"/>
    <w:rsid w:val="00427F5B"/>
    <w:rsid w:val="00430741"/>
    <w:rsid w:val="00430916"/>
    <w:rsid w:val="00432D76"/>
    <w:rsid w:val="0043341B"/>
    <w:rsid w:val="0043386E"/>
    <w:rsid w:val="0043386F"/>
    <w:rsid w:val="004350F9"/>
    <w:rsid w:val="004360FC"/>
    <w:rsid w:val="004372D0"/>
    <w:rsid w:val="004377BD"/>
    <w:rsid w:val="00440271"/>
    <w:rsid w:val="004405FD"/>
    <w:rsid w:val="00440B04"/>
    <w:rsid w:val="0044146C"/>
    <w:rsid w:val="00441501"/>
    <w:rsid w:val="00443728"/>
    <w:rsid w:val="00444622"/>
    <w:rsid w:val="00444779"/>
    <w:rsid w:val="00444C5D"/>
    <w:rsid w:val="00445111"/>
    <w:rsid w:val="00445620"/>
    <w:rsid w:val="00445B79"/>
    <w:rsid w:val="004467A5"/>
    <w:rsid w:val="004469AC"/>
    <w:rsid w:val="00447AAF"/>
    <w:rsid w:val="0045135C"/>
    <w:rsid w:val="00451899"/>
    <w:rsid w:val="0045239A"/>
    <w:rsid w:val="00452BBA"/>
    <w:rsid w:val="00453730"/>
    <w:rsid w:val="00453D51"/>
    <w:rsid w:val="00454731"/>
    <w:rsid w:val="004549AE"/>
    <w:rsid w:val="00454E42"/>
    <w:rsid w:val="00454EAE"/>
    <w:rsid w:val="00455628"/>
    <w:rsid w:val="00455CB9"/>
    <w:rsid w:val="00457058"/>
    <w:rsid w:val="004572F6"/>
    <w:rsid w:val="004578B9"/>
    <w:rsid w:val="00457E58"/>
    <w:rsid w:val="004605FE"/>
    <w:rsid w:val="00460729"/>
    <w:rsid w:val="00460B15"/>
    <w:rsid w:val="004632A7"/>
    <w:rsid w:val="00464049"/>
    <w:rsid w:val="0046538D"/>
    <w:rsid w:val="0046548E"/>
    <w:rsid w:val="00466D22"/>
    <w:rsid w:val="00466ED0"/>
    <w:rsid w:val="0046734C"/>
    <w:rsid w:val="00467E53"/>
    <w:rsid w:val="00471D97"/>
    <w:rsid w:val="00471FF5"/>
    <w:rsid w:val="00472076"/>
    <w:rsid w:val="00472143"/>
    <w:rsid w:val="00472456"/>
    <w:rsid w:val="00472CDA"/>
    <w:rsid w:val="00473716"/>
    <w:rsid w:val="004741E0"/>
    <w:rsid w:val="00474559"/>
    <w:rsid w:val="0047463E"/>
    <w:rsid w:val="00474B76"/>
    <w:rsid w:val="004756C7"/>
    <w:rsid w:val="004773AA"/>
    <w:rsid w:val="004826E5"/>
    <w:rsid w:val="004828B3"/>
    <w:rsid w:val="004839D2"/>
    <w:rsid w:val="00484690"/>
    <w:rsid w:val="00485FC2"/>
    <w:rsid w:val="00485FE4"/>
    <w:rsid w:val="00486EBD"/>
    <w:rsid w:val="00487B84"/>
    <w:rsid w:val="004902E8"/>
    <w:rsid w:val="00490A34"/>
    <w:rsid w:val="00491470"/>
    <w:rsid w:val="004919BF"/>
    <w:rsid w:val="004930B4"/>
    <w:rsid w:val="004939CF"/>
    <w:rsid w:val="00493C2A"/>
    <w:rsid w:val="004946A0"/>
    <w:rsid w:val="00494AAC"/>
    <w:rsid w:val="004950E2"/>
    <w:rsid w:val="00495362"/>
    <w:rsid w:val="00496040"/>
    <w:rsid w:val="004966CA"/>
    <w:rsid w:val="00496DC6"/>
    <w:rsid w:val="00497823"/>
    <w:rsid w:val="00497906"/>
    <w:rsid w:val="00497B2D"/>
    <w:rsid w:val="00497E1A"/>
    <w:rsid w:val="00497E20"/>
    <w:rsid w:val="004A1646"/>
    <w:rsid w:val="004A18C4"/>
    <w:rsid w:val="004A1AEA"/>
    <w:rsid w:val="004A1EE0"/>
    <w:rsid w:val="004A2042"/>
    <w:rsid w:val="004A221A"/>
    <w:rsid w:val="004A392A"/>
    <w:rsid w:val="004A3EB3"/>
    <w:rsid w:val="004A41CA"/>
    <w:rsid w:val="004A49F4"/>
    <w:rsid w:val="004A577E"/>
    <w:rsid w:val="004A5854"/>
    <w:rsid w:val="004A6666"/>
    <w:rsid w:val="004A6DAF"/>
    <w:rsid w:val="004A7070"/>
    <w:rsid w:val="004B08FD"/>
    <w:rsid w:val="004B11D1"/>
    <w:rsid w:val="004B42C4"/>
    <w:rsid w:val="004B4C5E"/>
    <w:rsid w:val="004B5747"/>
    <w:rsid w:val="004B5793"/>
    <w:rsid w:val="004B5D72"/>
    <w:rsid w:val="004B5E85"/>
    <w:rsid w:val="004B6C22"/>
    <w:rsid w:val="004B6D28"/>
    <w:rsid w:val="004B7775"/>
    <w:rsid w:val="004B7984"/>
    <w:rsid w:val="004C0D59"/>
    <w:rsid w:val="004C1460"/>
    <w:rsid w:val="004C149C"/>
    <w:rsid w:val="004C25BB"/>
    <w:rsid w:val="004C2B02"/>
    <w:rsid w:val="004C450F"/>
    <w:rsid w:val="004C4FC3"/>
    <w:rsid w:val="004C684D"/>
    <w:rsid w:val="004C6C3F"/>
    <w:rsid w:val="004C74EE"/>
    <w:rsid w:val="004D009E"/>
    <w:rsid w:val="004D0812"/>
    <w:rsid w:val="004D0FEE"/>
    <w:rsid w:val="004D1B66"/>
    <w:rsid w:val="004D2197"/>
    <w:rsid w:val="004D2BC2"/>
    <w:rsid w:val="004D320A"/>
    <w:rsid w:val="004D3E00"/>
    <w:rsid w:val="004D4239"/>
    <w:rsid w:val="004D442A"/>
    <w:rsid w:val="004D4BDE"/>
    <w:rsid w:val="004D5283"/>
    <w:rsid w:val="004D5CB4"/>
    <w:rsid w:val="004D6F62"/>
    <w:rsid w:val="004D7280"/>
    <w:rsid w:val="004D7327"/>
    <w:rsid w:val="004D7331"/>
    <w:rsid w:val="004D7DF9"/>
    <w:rsid w:val="004E1F12"/>
    <w:rsid w:val="004E2C1E"/>
    <w:rsid w:val="004E3258"/>
    <w:rsid w:val="004E351C"/>
    <w:rsid w:val="004E3971"/>
    <w:rsid w:val="004E3B95"/>
    <w:rsid w:val="004E3CD6"/>
    <w:rsid w:val="004E4328"/>
    <w:rsid w:val="004E47C4"/>
    <w:rsid w:val="004E4C69"/>
    <w:rsid w:val="004E5402"/>
    <w:rsid w:val="004E5F62"/>
    <w:rsid w:val="004E6D6D"/>
    <w:rsid w:val="004E6ED6"/>
    <w:rsid w:val="004F104D"/>
    <w:rsid w:val="004F167D"/>
    <w:rsid w:val="004F2660"/>
    <w:rsid w:val="004F3381"/>
    <w:rsid w:val="004F346B"/>
    <w:rsid w:val="004F379A"/>
    <w:rsid w:val="004F40DA"/>
    <w:rsid w:val="004F5291"/>
    <w:rsid w:val="004F545E"/>
    <w:rsid w:val="004F5808"/>
    <w:rsid w:val="004F61AC"/>
    <w:rsid w:val="004F67DE"/>
    <w:rsid w:val="004F6F30"/>
    <w:rsid w:val="004F6FAA"/>
    <w:rsid w:val="004F7319"/>
    <w:rsid w:val="004F73E8"/>
    <w:rsid w:val="004F7771"/>
    <w:rsid w:val="005006AE"/>
    <w:rsid w:val="00500B73"/>
    <w:rsid w:val="00500D98"/>
    <w:rsid w:val="00501924"/>
    <w:rsid w:val="00503AF3"/>
    <w:rsid w:val="00505493"/>
    <w:rsid w:val="00505563"/>
    <w:rsid w:val="00505C28"/>
    <w:rsid w:val="005069E4"/>
    <w:rsid w:val="00510F5F"/>
    <w:rsid w:val="005112DA"/>
    <w:rsid w:val="00511FD0"/>
    <w:rsid w:val="00512D03"/>
    <w:rsid w:val="005131E5"/>
    <w:rsid w:val="00513AD6"/>
    <w:rsid w:val="00513BE3"/>
    <w:rsid w:val="00514252"/>
    <w:rsid w:val="005150B0"/>
    <w:rsid w:val="005150E6"/>
    <w:rsid w:val="005151CD"/>
    <w:rsid w:val="0051596A"/>
    <w:rsid w:val="0051717F"/>
    <w:rsid w:val="00517451"/>
    <w:rsid w:val="00517A45"/>
    <w:rsid w:val="00517DFB"/>
    <w:rsid w:val="00520245"/>
    <w:rsid w:val="005211DA"/>
    <w:rsid w:val="00521EFC"/>
    <w:rsid w:val="005227BE"/>
    <w:rsid w:val="00522BA2"/>
    <w:rsid w:val="00524423"/>
    <w:rsid w:val="00524460"/>
    <w:rsid w:val="00524C2B"/>
    <w:rsid w:val="00525269"/>
    <w:rsid w:val="005253A9"/>
    <w:rsid w:val="00526034"/>
    <w:rsid w:val="005266F9"/>
    <w:rsid w:val="00526E69"/>
    <w:rsid w:val="00527581"/>
    <w:rsid w:val="00531958"/>
    <w:rsid w:val="005321D6"/>
    <w:rsid w:val="005339DB"/>
    <w:rsid w:val="00533C9B"/>
    <w:rsid w:val="00534882"/>
    <w:rsid w:val="00535795"/>
    <w:rsid w:val="00535F00"/>
    <w:rsid w:val="0053610D"/>
    <w:rsid w:val="00536EE9"/>
    <w:rsid w:val="005374F0"/>
    <w:rsid w:val="005419F5"/>
    <w:rsid w:val="00541E77"/>
    <w:rsid w:val="005428BB"/>
    <w:rsid w:val="00543858"/>
    <w:rsid w:val="005438F3"/>
    <w:rsid w:val="005440AB"/>
    <w:rsid w:val="00546260"/>
    <w:rsid w:val="00546E38"/>
    <w:rsid w:val="00546F8D"/>
    <w:rsid w:val="00547C57"/>
    <w:rsid w:val="00550307"/>
    <w:rsid w:val="0055055C"/>
    <w:rsid w:val="005505B5"/>
    <w:rsid w:val="00550747"/>
    <w:rsid w:val="00550EC9"/>
    <w:rsid w:val="00551F71"/>
    <w:rsid w:val="00552BCF"/>
    <w:rsid w:val="00552C77"/>
    <w:rsid w:val="00554670"/>
    <w:rsid w:val="00555187"/>
    <w:rsid w:val="00555697"/>
    <w:rsid w:val="005564F6"/>
    <w:rsid w:val="00556B70"/>
    <w:rsid w:val="00556E0C"/>
    <w:rsid w:val="0055724B"/>
    <w:rsid w:val="00557D11"/>
    <w:rsid w:val="005600A9"/>
    <w:rsid w:val="00560D28"/>
    <w:rsid w:val="005610B3"/>
    <w:rsid w:val="0056157E"/>
    <w:rsid w:val="005617B4"/>
    <w:rsid w:val="00562391"/>
    <w:rsid w:val="005624DF"/>
    <w:rsid w:val="00562545"/>
    <w:rsid w:val="00563D9E"/>
    <w:rsid w:val="00563FA4"/>
    <w:rsid w:val="0056409F"/>
    <w:rsid w:val="0056439A"/>
    <w:rsid w:val="0056459A"/>
    <w:rsid w:val="005646A7"/>
    <w:rsid w:val="005655F3"/>
    <w:rsid w:val="0056581D"/>
    <w:rsid w:val="00570B21"/>
    <w:rsid w:val="00570FA5"/>
    <w:rsid w:val="005713C9"/>
    <w:rsid w:val="0057328F"/>
    <w:rsid w:val="005734D4"/>
    <w:rsid w:val="005734F7"/>
    <w:rsid w:val="00574F78"/>
    <w:rsid w:val="0057544A"/>
    <w:rsid w:val="00577231"/>
    <w:rsid w:val="00577833"/>
    <w:rsid w:val="0058022A"/>
    <w:rsid w:val="005804D2"/>
    <w:rsid w:val="00581252"/>
    <w:rsid w:val="005813C0"/>
    <w:rsid w:val="0058216C"/>
    <w:rsid w:val="00582257"/>
    <w:rsid w:val="0058232B"/>
    <w:rsid w:val="00582FCE"/>
    <w:rsid w:val="00583331"/>
    <w:rsid w:val="00583824"/>
    <w:rsid w:val="00583E80"/>
    <w:rsid w:val="00584124"/>
    <w:rsid w:val="00585220"/>
    <w:rsid w:val="005854E6"/>
    <w:rsid w:val="00585525"/>
    <w:rsid w:val="005855BC"/>
    <w:rsid w:val="00585610"/>
    <w:rsid w:val="00586498"/>
    <w:rsid w:val="00586664"/>
    <w:rsid w:val="0058738A"/>
    <w:rsid w:val="00587E64"/>
    <w:rsid w:val="005909F1"/>
    <w:rsid w:val="00590DA3"/>
    <w:rsid w:val="00590F3A"/>
    <w:rsid w:val="00592B46"/>
    <w:rsid w:val="00592D66"/>
    <w:rsid w:val="00593970"/>
    <w:rsid w:val="00593F8B"/>
    <w:rsid w:val="0059589E"/>
    <w:rsid w:val="005966ED"/>
    <w:rsid w:val="00596B64"/>
    <w:rsid w:val="0059714B"/>
    <w:rsid w:val="00597625"/>
    <w:rsid w:val="00597FDD"/>
    <w:rsid w:val="005A0098"/>
    <w:rsid w:val="005A066A"/>
    <w:rsid w:val="005A0D73"/>
    <w:rsid w:val="005A0EC6"/>
    <w:rsid w:val="005A2197"/>
    <w:rsid w:val="005A2315"/>
    <w:rsid w:val="005A253C"/>
    <w:rsid w:val="005A2D65"/>
    <w:rsid w:val="005A3075"/>
    <w:rsid w:val="005A41C7"/>
    <w:rsid w:val="005A5230"/>
    <w:rsid w:val="005A5262"/>
    <w:rsid w:val="005A5D7B"/>
    <w:rsid w:val="005A68AD"/>
    <w:rsid w:val="005A6958"/>
    <w:rsid w:val="005A6EB8"/>
    <w:rsid w:val="005A7A38"/>
    <w:rsid w:val="005B0F43"/>
    <w:rsid w:val="005B1DB3"/>
    <w:rsid w:val="005B2015"/>
    <w:rsid w:val="005B2C0C"/>
    <w:rsid w:val="005B32E9"/>
    <w:rsid w:val="005B3B73"/>
    <w:rsid w:val="005B3D55"/>
    <w:rsid w:val="005B4558"/>
    <w:rsid w:val="005B455B"/>
    <w:rsid w:val="005B5325"/>
    <w:rsid w:val="005B5D4C"/>
    <w:rsid w:val="005B6CB4"/>
    <w:rsid w:val="005B73C6"/>
    <w:rsid w:val="005B73FF"/>
    <w:rsid w:val="005B765B"/>
    <w:rsid w:val="005B7699"/>
    <w:rsid w:val="005C0EA5"/>
    <w:rsid w:val="005C1647"/>
    <w:rsid w:val="005C1C81"/>
    <w:rsid w:val="005C1F03"/>
    <w:rsid w:val="005C3362"/>
    <w:rsid w:val="005C3ABC"/>
    <w:rsid w:val="005C4327"/>
    <w:rsid w:val="005C4F07"/>
    <w:rsid w:val="005C5749"/>
    <w:rsid w:val="005C617D"/>
    <w:rsid w:val="005C6766"/>
    <w:rsid w:val="005C6CA0"/>
    <w:rsid w:val="005C775C"/>
    <w:rsid w:val="005C7DB3"/>
    <w:rsid w:val="005D053D"/>
    <w:rsid w:val="005D14FB"/>
    <w:rsid w:val="005D18AB"/>
    <w:rsid w:val="005D1BF6"/>
    <w:rsid w:val="005D23B5"/>
    <w:rsid w:val="005D2443"/>
    <w:rsid w:val="005D26FE"/>
    <w:rsid w:val="005D2839"/>
    <w:rsid w:val="005D2DB8"/>
    <w:rsid w:val="005D33B9"/>
    <w:rsid w:val="005D3849"/>
    <w:rsid w:val="005D468E"/>
    <w:rsid w:val="005D4AB2"/>
    <w:rsid w:val="005D4F4E"/>
    <w:rsid w:val="005D54D8"/>
    <w:rsid w:val="005D5D01"/>
    <w:rsid w:val="005D7BBC"/>
    <w:rsid w:val="005D7E48"/>
    <w:rsid w:val="005E0FA5"/>
    <w:rsid w:val="005E1483"/>
    <w:rsid w:val="005E1FF0"/>
    <w:rsid w:val="005E245F"/>
    <w:rsid w:val="005E27A1"/>
    <w:rsid w:val="005E2994"/>
    <w:rsid w:val="005E2FCD"/>
    <w:rsid w:val="005E31D3"/>
    <w:rsid w:val="005E3E11"/>
    <w:rsid w:val="005E434D"/>
    <w:rsid w:val="005E5970"/>
    <w:rsid w:val="005E5BFD"/>
    <w:rsid w:val="005E5CBA"/>
    <w:rsid w:val="005E5CC8"/>
    <w:rsid w:val="005E7110"/>
    <w:rsid w:val="005E7AA2"/>
    <w:rsid w:val="005E7FBF"/>
    <w:rsid w:val="005F02C2"/>
    <w:rsid w:val="005F0B0F"/>
    <w:rsid w:val="005F1B0F"/>
    <w:rsid w:val="005F1D41"/>
    <w:rsid w:val="005F4065"/>
    <w:rsid w:val="005F42FF"/>
    <w:rsid w:val="005F4B7E"/>
    <w:rsid w:val="005F4C67"/>
    <w:rsid w:val="005F5AF5"/>
    <w:rsid w:val="005F5E56"/>
    <w:rsid w:val="005F7AB3"/>
    <w:rsid w:val="005F7AE4"/>
    <w:rsid w:val="005F7CBA"/>
    <w:rsid w:val="006000BB"/>
    <w:rsid w:val="006011E3"/>
    <w:rsid w:val="00601491"/>
    <w:rsid w:val="00601DF6"/>
    <w:rsid w:val="00602179"/>
    <w:rsid w:val="00602F58"/>
    <w:rsid w:val="006035C8"/>
    <w:rsid w:val="0060389A"/>
    <w:rsid w:val="006044C3"/>
    <w:rsid w:val="00605EF3"/>
    <w:rsid w:val="00606A3C"/>
    <w:rsid w:val="00606BE6"/>
    <w:rsid w:val="00606DC3"/>
    <w:rsid w:val="00607285"/>
    <w:rsid w:val="006077F1"/>
    <w:rsid w:val="006102B8"/>
    <w:rsid w:val="00610578"/>
    <w:rsid w:val="006114BF"/>
    <w:rsid w:val="00612690"/>
    <w:rsid w:val="00612AB1"/>
    <w:rsid w:val="006135A4"/>
    <w:rsid w:val="00613F87"/>
    <w:rsid w:val="00613F9D"/>
    <w:rsid w:val="00615052"/>
    <w:rsid w:val="00616259"/>
    <w:rsid w:val="00616693"/>
    <w:rsid w:val="006200BD"/>
    <w:rsid w:val="006202BA"/>
    <w:rsid w:val="006204E8"/>
    <w:rsid w:val="00620903"/>
    <w:rsid w:val="006216A6"/>
    <w:rsid w:val="00621892"/>
    <w:rsid w:val="006228FF"/>
    <w:rsid w:val="00622AC9"/>
    <w:rsid w:val="0062329C"/>
    <w:rsid w:val="00623322"/>
    <w:rsid w:val="00623CEE"/>
    <w:rsid w:val="00624340"/>
    <w:rsid w:val="00624937"/>
    <w:rsid w:val="00624ABA"/>
    <w:rsid w:val="00624DC6"/>
    <w:rsid w:val="006304BB"/>
    <w:rsid w:val="0063067E"/>
    <w:rsid w:val="00630E97"/>
    <w:rsid w:val="00632E38"/>
    <w:rsid w:val="0063443E"/>
    <w:rsid w:val="00635478"/>
    <w:rsid w:val="0063587B"/>
    <w:rsid w:val="0063611B"/>
    <w:rsid w:val="006362F0"/>
    <w:rsid w:val="006370A3"/>
    <w:rsid w:val="00637E8A"/>
    <w:rsid w:val="0064019C"/>
    <w:rsid w:val="00640223"/>
    <w:rsid w:val="0064074F"/>
    <w:rsid w:val="00640ECC"/>
    <w:rsid w:val="00643C9F"/>
    <w:rsid w:val="00645DB4"/>
    <w:rsid w:val="00645FB2"/>
    <w:rsid w:val="006473FC"/>
    <w:rsid w:val="00650375"/>
    <w:rsid w:val="00651210"/>
    <w:rsid w:val="006516F6"/>
    <w:rsid w:val="00651AB3"/>
    <w:rsid w:val="00651CA1"/>
    <w:rsid w:val="0065207A"/>
    <w:rsid w:val="00653ED5"/>
    <w:rsid w:val="00653F47"/>
    <w:rsid w:val="0065464C"/>
    <w:rsid w:val="00655219"/>
    <w:rsid w:val="00655233"/>
    <w:rsid w:val="00655AA2"/>
    <w:rsid w:val="00655C66"/>
    <w:rsid w:val="00657529"/>
    <w:rsid w:val="00657F0B"/>
    <w:rsid w:val="0066001E"/>
    <w:rsid w:val="00661841"/>
    <w:rsid w:val="00662B54"/>
    <w:rsid w:val="00663658"/>
    <w:rsid w:val="0066538B"/>
    <w:rsid w:val="0066571C"/>
    <w:rsid w:val="006673EA"/>
    <w:rsid w:val="0066756B"/>
    <w:rsid w:val="006711C1"/>
    <w:rsid w:val="0067121B"/>
    <w:rsid w:val="00671B16"/>
    <w:rsid w:val="00671F8F"/>
    <w:rsid w:val="00671FA7"/>
    <w:rsid w:val="00674EA0"/>
    <w:rsid w:val="006763F4"/>
    <w:rsid w:val="006766B5"/>
    <w:rsid w:val="006768ED"/>
    <w:rsid w:val="00676F80"/>
    <w:rsid w:val="00680EF9"/>
    <w:rsid w:val="00682BAF"/>
    <w:rsid w:val="00683025"/>
    <w:rsid w:val="00683629"/>
    <w:rsid w:val="00683658"/>
    <w:rsid w:val="00684899"/>
    <w:rsid w:val="00685A80"/>
    <w:rsid w:val="00685AD5"/>
    <w:rsid w:val="006862F7"/>
    <w:rsid w:val="00686DED"/>
    <w:rsid w:val="00687A8F"/>
    <w:rsid w:val="00691C22"/>
    <w:rsid w:val="0069229F"/>
    <w:rsid w:val="00693390"/>
    <w:rsid w:val="006933A8"/>
    <w:rsid w:val="0069347B"/>
    <w:rsid w:val="0069384F"/>
    <w:rsid w:val="00694792"/>
    <w:rsid w:val="00694B52"/>
    <w:rsid w:val="00694C6F"/>
    <w:rsid w:val="006954FD"/>
    <w:rsid w:val="0069701D"/>
    <w:rsid w:val="00697390"/>
    <w:rsid w:val="006A0385"/>
    <w:rsid w:val="006A09A9"/>
    <w:rsid w:val="006A1BE2"/>
    <w:rsid w:val="006A2FC4"/>
    <w:rsid w:val="006A3BE2"/>
    <w:rsid w:val="006A41F3"/>
    <w:rsid w:val="006A440A"/>
    <w:rsid w:val="006A4879"/>
    <w:rsid w:val="006A4F1D"/>
    <w:rsid w:val="006A5425"/>
    <w:rsid w:val="006A59BF"/>
    <w:rsid w:val="006A6BCF"/>
    <w:rsid w:val="006B1362"/>
    <w:rsid w:val="006B1ADC"/>
    <w:rsid w:val="006B1ED6"/>
    <w:rsid w:val="006B41F5"/>
    <w:rsid w:val="006B507E"/>
    <w:rsid w:val="006B5214"/>
    <w:rsid w:val="006B567A"/>
    <w:rsid w:val="006B5D86"/>
    <w:rsid w:val="006B6841"/>
    <w:rsid w:val="006B7060"/>
    <w:rsid w:val="006C00C9"/>
    <w:rsid w:val="006C1272"/>
    <w:rsid w:val="006C1512"/>
    <w:rsid w:val="006C1A91"/>
    <w:rsid w:val="006C2C81"/>
    <w:rsid w:val="006C3D07"/>
    <w:rsid w:val="006C3ED6"/>
    <w:rsid w:val="006C450F"/>
    <w:rsid w:val="006C4D27"/>
    <w:rsid w:val="006C5202"/>
    <w:rsid w:val="006C533A"/>
    <w:rsid w:val="006C54A0"/>
    <w:rsid w:val="006C5C0F"/>
    <w:rsid w:val="006C62CD"/>
    <w:rsid w:val="006C631C"/>
    <w:rsid w:val="006C7F39"/>
    <w:rsid w:val="006C7FC1"/>
    <w:rsid w:val="006D0C9B"/>
    <w:rsid w:val="006D227A"/>
    <w:rsid w:val="006D23CE"/>
    <w:rsid w:val="006D29FF"/>
    <w:rsid w:val="006D2AC6"/>
    <w:rsid w:val="006D410A"/>
    <w:rsid w:val="006D4754"/>
    <w:rsid w:val="006D57BC"/>
    <w:rsid w:val="006D5834"/>
    <w:rsid w:val="006D5984"/>
    <w:rsid w:val="006D5C61"/>
    <w:rsid w:val="006D5E75"/>
    <w:rsid w:val="006D6820"/>
    <w:rsid w:val="006D6C7C"/>
    <w:rsid w:val="006D7259"/>
    <w:rsid w:val="006E04AA"/>
    <w:rsid w:val="006E1CB5"/>
    <w:rsid w:val="006E2092"/>
    <w:rsid w:val="006E229F"/>
    <w:rsid w:val="006E246E"/>
    <w:rsid w:val="006E2702"/>
    <w:rsid w:val="006E27B1"/>
    <w:rsid w:val="006E2873"/>
    <w:rsid w:val="006E40B4"/>
    <w:rsid w:val="006E5B1E"/>
    <w:rsid w:val="006E6D26"/>
    <w:rsid w:val="006F12C2"/>
    <w:rsid w:val="006F1FD2"/>
    <w:rsid w:val="006F23A4"/>
    <w:rsid w:val="006F2553"/>
    <w:rsid w:val="006F283B"/>
    <w:rsid w:val="006F294D"/>
    <w:rsid w:val="006F2EA8"/>
    <w:rsid w:val="006F4000"/>
    <w:rsid w:val="006F476B"/>
    <w:rsid w:val="006F5ADF"/>
    <w:rsid w:val="006F5F0E"/>
    <w:rsid w:val="006F6494"/>
    <w:rsid w:val="006F659E"/>
    <w:rsid w:val="006F7322"/>
    <w:rsid w:val="007006BA"/>
    <w:rsid w:val="00700988"/>
    <w:rsid w:val="00700E63"/>
    <w:rsid w:val="00700FE8"/>
    <w:rsid w:val="00701199"/>
    <w:rsid w:val="00702810"/>
    <w:rsid w:val="00702AF1"/>
    <w:rsid w:val="007034A1"/>
    <w:rsid w:val="007048E2"/>
    <w:rsid w:val="0070557A"/>
    <w:rsid w:val="00705EBA"/>
    <w:rsid w:val="007062CA"/>
    <w:rsid w:val="0070700A"/>
    <w:rsid w:val="007070A6"/>
    <w:rsid w:val="007073AC"/>
    <w:rsid w:val="00707D00"/>
    <w:rsid w:val="00707F43"/>
    <w:rsid w:val="007108ED"/>
    <w:rsid w:val="00710D6B"/>
    <w:rsid w:val="00710EE4"/>
    <w:rsid w:val="00710FD8"/>
    <w:rsid w:val="00711813"/>
    <w:rsid w:val="00711F61"/>
    <w:rsid w:val="007120AC"/>
    <w:rsid w:val="007125F8"/>
    <w:rsid w:val="00712EA0"/>
    <w:rsid w:val="0071324C"/>
    <w:rsid w:val="007136C8"/>
    <w:rsid w:val="00713C4A"/>
    <w:rsid w:val="007154AF"/>
    <w:rsid w:val="007156A1"/>
    <w:rsid w:val="00715EB3"/>
    <w:rsid w:val="0071625D"/>
    <w:rsid w:val="007178FC"/>
    <w:rsid w:val="00720690"/>
    <w:rsid w:val="00720F57"/>
    <w:rsid w:val="007225BD"/>
    <w:rsid w:val="00722BBD"/>
    <w:rsid w:val="00723E85"/>
    <w:rsid w:val="00723FE3"/>
    <w:rsid w:val="00724256"/>
    <w:rsid w:val="0072434F"/>
    <w:rsid w:val="00724705"/>
    <w:rsid w:val="00727519"/>
    <w:rsid w:val="00730201"/>
    <w:rsid w:val="0073034E"/>
    <w:rsid w:val="00731381"/>
    <w:rsid w:val="00731B4E"/>
    <w:rsid w:val="007324DC"/>
    <w:rsid w:val="007334E9"/>
    <w:rsid w:val="00733C7A"/>
    <w:rsid w:val="007344FE"/>
    <w:rsid w:val="00734530"/>
    <w:rsid w:val="00734B87"/>
    <w:rsid w:val="00735311"/>
    <w:rsid w:val="00735346"/>
    <w:rsid w:val="007355C0"/>
    <w:rsid w:val="00735B74"/>
    <w:rsid w:val="0073666A"/>
    <w:rsid w:val="007366DA"/>
    <w:rsid w:val="007400BA"/>
    <w:rsid w:val="0074015E"/>
    <w:rsid w:val="0074072E"/>
    <w:rsid w:val="00740A84"/>
    <w:rsid w:val="00740F3E"/>
    <w:rsid w:val="007415B9"/>
    <w:rsid w:val="00741899"/>
    <w:rsid w:val="00741A0E"/>
    <w:rsid w:val="0074262E"/>
    <w:rsid w:val="00742C17"/>
    <w:rsid w:val="0074460B"/>
    <w:rsid w:val="00745315"/>
    <w:rsid w:val="007459C9"/>
    <w:rsid w:val="00745A36"/>
    <w:rsid w:val="00745BD2"/>
    <w:rsid w:val="00745E51"/>
    <w:rsid w:val="007465D5"/>
    <w:rsid w:val="0074794E"/>
    <w:rsid w:val="00747F51"/>
    <w:rsid w:val="00750DDD"/>
    <w:rsid w:val="00751406"/>
    <w:rsid w:val="007517A3"/>
    <w:rsid w:val="00752646"/>
    <w:rsid w:val="00752DDC"/>
    <w:rsid w:val="007530B9"/>
    <w:rsid w:val="00753801"/>
    <w:rsid w:val="0075454A"/>
    <w:rsid w:val="00755893"/>
    <w:rsid w:val="00755F2D"/>
    <w:rsid w:val="00757810"/>
    <w:rsid w:val="00757F52"/>
    <w:rsid w:val="00757FD9"/>
    <w:rsid w:val="00760184"/>
    <w:rsid w:val="007601B4"/>
    <w:rsid w:val="00760C7C"/>
    <w:rsid w:val="007612FB"/>
    <w:rsid w:val="0076131E"/>
    <w:rsid w:val="00761CA4"/>
    <w:rsid w:val="007627EA"/>
    <w:rsid w:val="007631DF"/>
    <w:rsid w:val="00763767"/>
    <w:rsid w:val="00763A6B"/>
    <w:rsid w:val="00764CE0"/>
    <w:rsid w:val="007650A9"/>
    <w:rsid w:val="00765A10"/>
    <w:rsid w:val="00766276"/>
    <w:rsid w:val="007671F6"/>
    <w:rsid w:val="007701DC"/>
    <w:rsid w:val="00770BE5"/>
    <w:rsid w:val="0077167F"/>
    <w:rsid w:val="007719D1"/>
    <w:rsid w:val="00772197"/>
    <w:rsid w:val="00772A81"/>
    <w:rsid w:val="00772C24"/>
    <w:rsid w:val="0077370A"/>
    <w:rsid w:val="00774E60"/>
    <w:rsid w:val="00774F04"/>
    <w:rsid w:val="00774F1C"/>
    <w:rsid w:val="00775B68"/>
    <w:rsid w:val="00776002"/>
    <w:rsid w:val="00776E1B"/>
    <w:rsid w:val="00776E5C"/>
    <w:rsid w:val="00776FF8"/>
    <w:rsid w:val="007774CE"/>
    <w:rsid w:val="0077755E"/>
    <w:rsid w:val="00777AD6"/>
    <w:rsid w:val="00777F9F"/>
    <w:rsid w:val="00780A40"/>
    <w:rsid w:val="007811AC"/>
    <w:rsid w:val="00782AB6"/>
    <w:rsid w:val="00782AC4"/>
    <w:rsid w:val="00782F79"/>
    <w:rsid w:val="007834DD"/>
    <w:rsid w:val="00784159"/>
    <w:rsid w:val="00785000"/>
    <w:rsid w:val="007864DB"/>
    <w:rsid w:val="00786BE5"/>
    <w:rsid w:val="007874DF"/>
    <w:rsid w:val="00787E15"/>
    <w:rsid w:val="00790413"/>
    <w:rsid w:val="00790979"/>
    <w:rsid w:val="00791DC7"/>
    <w:rsid w:val="007926BA"/>
    <w:rsid w:val="007926F9"/>
    <w:rsid w:val="007964D1"/>
    <w:rsid w:val="00796F25"/>
    <w:rsid w:val="0079707A"/>
    <w:rsid w:val="007972DF"/>
    <w:rsid w:val="00797908"/>
    <w:rsid w:val="007A0082"/>
    <w:rsid w:val="007A16D6"/>
    <w:rsid w:val="007A192A"/>
    <w:rsid w:val="007A25BB"/>
    <w:rsid w:val="007A299C"/>
    <w:rsid w:val="007A308C"/>
    <w:rsid w:val="007A3220"/>
    <w:rsid w:val="007A3364"/>
    <w:rsid w:val="007A3C2B"/>
    <w:rsid w:val="007A43CE"/>
    <w:rsid w:val="007A46CD"/>
    <w:rsid w:val="007A47D2"/>
    <w:rsid w:val="007A5762"/>
    <w:rsid w:val="007A57D8"/>
    <w:rsid w:val="007A610F"/>
    <w:rsid w:val="007A67A6"/>
    <w:rsid w:val="007A7130"/>
    <w:rsid w:val="007A74C3"/>
    <w:rsid w:val="007A761C"/>
    <w:rsid w:val="007A7972"/>
    <w:rsid w:val="007A7B7E"/>
    <w:rsid w:val="007B0031"/>
    <w:rsid w:val="007B0570"/>
    <w:rsid w:val="007B05A2"/>
    <w:rsid w:val="007B134E"/>
    <w:rsid w:val="007B1E13"/>
    <w:rsid w:val="007B22FB"/>
    <w:rsid w:val="007B30CC"/>
    <w:rsid w:val="007B3278"/>
    <w:rsid w:val="007B5543"/>
    <w:rsid w:val="007B5ED1"/>
    <w:rsid w:val="007B6529"/>
    <w:rsid w:val="007B6676"/>
    <w:rsid w:val="007B75FB"/>
    <w:rsid w:val="007B7C4C"/>
    <w:rsid w:val="007C2861"/>
    <w:rsid w:val="007C2C41"/>
    <w:rsid w:val="007C3EE6"/>
    <w:rsid w:val="007C4139"/>
    <w:rsid w:val="007C45C5"/>
    <w:rsid w:val="007C4DB4"/>
    <w:rsid w:val="007C572F"/>
    <w:rsid w:val="007C63ED"/>
    <w:rsid w:val="007C687F"/>
    <w:rsid w:val="007C7671"/>
    <w:rsid w:val="007C7861"/>
    <w:rsid w:val="007C7F08"/>
    <w:rsid w:val="007D195F"/>
    <w:rsid w:val="007D1C3C"/>
    <w:rsid w:val="007D1C6E"/>
    <w:rsid w:val="007D2B19"/>
    <w:rsid w:val="007D2F55"/>
    <w:rsid w:val="007D3392"/>
    <w:rsid w:val="007D342F"/>
    <w:rsid w:val="007D4BD0"/>
    <w:rsid w:val="007D52AF"/>
    <w:rsid w:val="007D5DFA"/>
    <w:rsid w:val="007D61A3"/>
    <w:rsid w:val="007D639E"/>
    <w:rsid w:val="007D6C0A"/>
    <w:rsid w:val="007D6FAD"/>
    <w:rsid w:val="007D7504"/>
    <w:rsid w:val="007E08AA"/>
    <w:rsid w:val="007E09FE"/>
    <w:rsid w:val="007E0FA2"/>
    <w:rsid w:val="007E224A"/>
    <w:rsid w:val="007E2B2E"/>
    <w:rsid w:val="007E3428"/>
    <w:rsid w:val="007E5204"/>
    <w:rsid w:val="007E62AB"/>
    <w:rsid w:val="007E6852"/>
    <w:rsid w:val="007F039B"/>
    <w:rsid w:val="007F086E"/>
    <w:rsid w:val="007F216C"/>
    <w:rsid w:val="007F2531"/>
    <w:rsid w:val="007F35D3"/>
    <w:rsid w:val="007F374F"/>
    <w:rsid w:val="007F4BC6"/>
    <w:rsid w:val="007F5069"/>
    <w:rsid w:val="007F534B"/>
    <w:rsid w:val="007F69A5"/>
    <w:rsid w:val="007F7790"/>
    <w:rsid w:val="007F7E06"/>
    <w:rsid w:val="00800207"/>
    <w:rsid w:val="00800BD6"/>
    <w:rsid w:val="00801DBA"/>
    <w:rsid w:val="00802161"/>
    <w:rsid w:val="0080258C"/>
    <w:rsid w:val="00802D0F"/>
    <w:rsid w:val="00803359"/>
    <w:rsid w:val="00803DF5"/>
    <w:rsid w:val="00803F5E"/>
    <w:rsid w:val="00804262"/>
    <w:rsid w:val="0080466A"/>
    <w:rsid w:val="0080569D"/>
    <w:rsid w:val="008056E9"/>
    <w:rsid w:val="008074C5"/>
    <w:rsid w:val="0080758C"/>
    <w:rsid w:val="00810380"/>
    <w:rsid w:val="0081223E"/>
    <w:rsid w:val="00812936"/>
    <w:rsid w:val="00812C07"/>
    <w:rsid w:val="00812D09"/>
    <w:rsid w:val="008135D6"/>
    <w:rsid w:val="00813D28"/>
    <w:rsid w:val="00814CC0"/>
    <w:rsid w:val="0081553E"/>
    <w:rsid w:val="008161D6"/>
    <w:rsid w:val="0081690E"/>
    <w:rsid w:val="00816AD1"/>
    <w:rsid w:val="00817245"/>
    <w:rsid w:val="0082198B"/>
    <w:rsid w:val="008223CB"/>
    <w:rsid w:val="00822E46"/>
    <w:rsid w:val="00823358"/>
    <w:rsid w:val="0082366E"/>
    <w:rsid w:val="00826D17"/>
    <w:rsid w:val="00826FE8"/>
    <w:rsid w:val="008276C5"/>
    <w:rsid w:val="00827720"/>
    <w:rsid w:val="00827781"/>
    <w:rsid w:val="00830058"/>
    <w:rsid w:val="0083030D"/>
    <w:rsid w:val="008305DC"/>
    <w:rsid w:val="008309E3"/>
    <w:rsid w:val="00831C0F"/>
    <w:rsid w:val="00832C1E"/>
    <w:rsid w:val="00832E3F"/>
    <w:rsid w:val="00833A28"/>
    <w:rsid w:val="00833CF4"/>
    <w:rsid w:val="00833FF9"/>
    <w:rsid w:val="0083523B"/>
    <w:rsid w:val="00835B1B"/>
    <w:rsid w:val="00837D7B"/>
    <w:rsid w:val="00841078"/>
    <w:rsid w:val="00843744"/>
    <w:rsid w:val="00844823"/>
    <w:rsid w:val="0084696D"/>
    <w:rsid w:val="00850EF9"/>
    <w:rsid w:val="00851587"/>
    <w:rsid w:val="0085227E"/>
    <w:rsid w:val="00852497"/>
    <w:rsid w:val="00852C5A"/>
    <w:rsid w:val="0085309E"/>
    <w:rsid w:val="00853C0F"/>
    <w:rsid w:val="00853C32"/>
    <w:rsid w:val="00853C73"/>
    <w:rsid w:val="00856EEF"/>
    <w:rsid w:val="008570D5"/>
    <w:rsid w:val="008576A1"/>
    <w:rsid w:val="00860CD8"/>
    <w:rsid w:val="00862706"/>
    <w:rsid w:val="0086278D"/>
    <w:rsid w:val="00862C93"/>
    <w:rsid w:val="0086316B"/>
    <w:rsid w:val="008637CF"/>
    <w:rsid w:val="00863A1F"/>
    <w:rsid w:val="0086508E"/>
    <w:rsid w:val="00865476"/>
    <w:rsid w:val="008654DE"/>
    <w:rsid w:val="00866C33"/>
    <w:rsid w:val="00867D00"/>
    <w:rsid w:val="00870536"/>
    <w:rsid w:val="00871465"/>
    <w:rsid w:val="00871645"/>
    <w:rsid w:val="00871D1E"/>
    <w:rsid w:val="00871D22"/>
    <w:rsid w:val="0087364A"/>
    <w:rsid w:val="00874130"/>
    <w:rsid w:val="008746ED"/>
    <w:rsid w:val="00874713"/>
    <w:rsid w:val="008763F6"/>
    <w:rsid w:val="00877863"/>
    <w:rsid w:val="008779A2"/>
    <w:rsid w:val="0088048E"/>
    <w:rsid w:val="008813BC"/>
    <w:rsid w:val="008814A4"/>
    <w:rsid w:val="00882C13"/>
    <w:rsid w:val="00883020"/>
    <w:rsid w:val="00884160"/>
    <w:rsid w:val="00884721"/>
    <w:rsid w:val="00884B75"/>
    <w:rsid w:val="00885246"/>
    <w:rsid w:val="0088579F"/>
    <w:rsid w:val="00886FCB"/>
    <w:rsid w:val="008871F4"/>
    <w:rsid w:val="00887A3B"/>
    <w:rsid w:val="008911D3"/>
    <w:rsid w:val="008914BF"/>
    <w:rsid w:val="008914E3"/>
    <w:rsid w:val="00891840"/>
    <w:rsid w:val="00892FA0"/>
    <w:rsid w:val="008930D1"/>
    <w:rsid w:val="00893845"/>
    <w:rsid w:val="0089471A"/>
    <w:rsid w:val="008949DC"/>
    <w:rsid w:val="00895129"/>
    <w:rsid w:val="00895B59"/>
    <w:rsid w:val="00895BD7"/>
    <w:rsid w:val="00895FAD"/>
    <w:rsid w:val="008962D7"/>
    <w:rsid w:val="00896F14"/>
    <w:rsid w:val="00897674"/>
    <w:rsid w:val="008A0287"/>
    <w:rsid w:val="008A0B6C"/>
    <w:rsid w:val="008A1042"/>
    <w:rsid w:val="008A196A"/>
    <w:rsid w:val="008A206A"/>
    <w:rsid w:val="008A2529"/>
    <w:rsid w:val="008A2F8C"/>
    <w:rsid w:val="008A4CDA"/>
    <w:rsid w:val="008A5064"/>
    <w:rsid w:val="008A6857"/>
    <w:rsid w:val="008B037D"/>
    <w:rsid w:val="008B0E6B"/>
    <w:rsid w:val="008B10B3"/>
    <w:rsid w:val="008B175F"/>
    <w:rsid w:val="008B1A4E"/>
    <w:rsid w:val="008B1FC8"/>
    <w:rsid w:val="008B2095"/>
    <w:rsid w:val="008B29A5"/>
    <w:rsid w:val="008B3974"/>
    <w:rsid w:val="008B3AAB"/>
    <w:rsid w:val="008B3D51"/>
    <w:rsid w:val="008B4C92"/>
    <w:rsid w:val="008B6316"/>
    <w:rsid w:val="008B6354"/>
    <w:rsid w:val="008B63F1"/>
    <w:rsid w:val="008B655D"/>
    <w:rsid w:val="008B66D2"/>
    <w:rsid w:val="008C07DD"/>
    <w:rsid w:val="008C09DF"/>
    <w:rsid w:val="008C1498"/>
    <w:rsid w:val="008C187D"/>
    <w:rsid w:val="008C2081"/>
    <w:rsid w:val="008C2144"/>
    <w:rsid w:val="008C23DA"/>
    <w:rsid w:val="008C2C30"/>
    <w:rsid w:val="008C4430"/>
    <w:rsid w:val="008C56D1"/>
    <w:rsid w:val="008C59F3"/>
    <w:rsid w:val="008C5CA0"/>
    <w:rsid w:val="008C5CEF"/>
    <w:rsid w:val="008C5FBE"/>
    <w:rsid w:val="008C61F9"/>
    <w:rsid w:val="008C6707"/>
    <w:rsid w:val="008C6BDC"/>
    <w:rsid w:val="008C730A"/>
    <w:rsid w:val="008C73EF"/>
    <w:rsid w:val="008D009B"/>
    <w:rsid w:val="008D0A2E"/>
    <w:rsid w:val="008D1486"/>
    <w:rsid w:val="008D2819"/>
    <w:rsid w:val="008D2B81"/>
    <w:rsid w:val="008D310E"/>
    <w:rsid w:val="008D39CB"/>
    <w:rsid w:val="008D3E7C"/>
    <w:rsid w:val="008D48E6"/>
    <w:rsid w:val="008D6A94"/>
    <w:rsid w:val="008D7014"/>
    <w:rsid w:val="008D72C3"/>
    <w:rsid w:val="008E00C3"/>
    <w:rsid w:val="008E06F4"/>
    <w:rsid w:val="008E0EDD"/>
    <w:rsid w:val="008E1117"/>
    <w:rsid w:val="008E1147"/>
    <w:rsid w:val="008E2629"/>
    <w:rsid w:val="008E26D9"/>
    <w:rsid w:val="008E280C"/>
    <w:rsid w:val="008E3146"/>
    <w:rsid w:val="008E359A"/>
    <w:rsid w:val="008E3FAE"/>
    <w:rsid w:val="008E42FB"/>
    <w:rsid w:val="008E452F"/>
    <w:rsid w:val="008E4888"/>
    <w:rsid w:val="008E4C4D"/>
    <w:rsid w:val="008E50FE"/>
    <w:rsid w:val="008E5169"/>
    <w:rsid w:val="008E5649"/>
    <w:rsid w:val="008E5793"/>
    <w:rsid w:val="008E734B"/>
    <w:rsid w:val="008E7621"/>
    <w:rsid w:val="008E77DB"/>
    <w:rsid w:val="008E7DCD"/>
    <w:rsid w:val="008F0620"/>
    <w:rsid w:val="008F0CB7"/>
    <w:rsid w:val="008F1D1D"/>
    <w:rsid w:val="008F2E5B"/>
    <w:rsid w:val="008F3032"/>
    <w:rsid w:val="008F335B"/>
    <w:rsid w:val="008F3E04"/>
    <w:rsid w:val="008F413C"/>
    <w:rsid w:val="008F4D5A"/>
    <w:rsid w:val="008F4E38"/>
    <w:rsid w:val="008F4E9E"/>
    <w:rsid w:val="008F5726"/>
    <w:rsid w:val="008F5F23"/>
    <w:rsid w:val="008F5F7F"/>
    <w:rsid w:val="008F683D"/>
    <w:rsid w:val="008F6BD5"/>
    <w:rsid w:val="008F7CDD"/>
    <w:rsid w:val="008F7D2B"/>
    <w:rsid w:val="008F7F93"/>
    <w:rsid w:val="00900436"/>
    <w:rsid w:val="00901230"/>
    <w:rsid w:val="00901BFD"/>
    <w:rsid w:val="009027C4"/>
    <w:rsid w:val="0090310E"/>
    <w:rsid w:val="0090430D"/>
    <w:rsid w:val="00905207"/>
    <w:rsid w:val="00905A48"/>
    <w:rsid w:val="009062C4"/>
    <w:rsid w:val="00906E62"/>
    <w:rsid w:val="00910CE6"/>
    <w:rsid w:val="00910D2A"/>
    <w:rsid w:val="009115E5"/>
    <w:rsid w:val="00911D56"/>
    <w:rsid w:val="0091249A"/>
    <w:rsid w:val="009126E3"/>
    <w:rsid w:val="00912714"/>
    <w:rsid w:val="00912E3A"/>
    <w:rsid w:val="00913572"/>
    <w:rsid w:val="00913C96"/>
    <w:rsid w:val="00914B8D"/>
    <w:rsid w:val="00914E54"/>
    <w:rsid w:val="00915FAF"/>
    <w:rsid w:val="009176AF"/>
    <w:rsid w:val="0092031D"/>
    <w:rsid w:val="009209D5"/>
    <w:rsid w:val="00921131"/>
    <w:rsid w:val="009226EF"/>
    <w:rsid w:val="00922EF4"/>
    <w:rsid w:val="00923FFC"/>
    <w:rsid w:val="00925569"/>
    <w:rsid w:val="009255FE"/>
    <w:rsid w:val="0092668B"/>
    <w:rsid w:val="00926972"/>
    <w:rsid w:val="009271F1"/>
    <w:rsid w:val="00927365"/>
    <w:rsid w:val="00927683"/>
    <w:rsid w:val="00927AE1"/>
    <w:rsid w:val="009307E2"/>
    <w:rsid w:val="00930BDF"/>
    <w:rsid w:val="00931152"/>
    <w:rsid w:val="0093126F"/>
    <w:rsid w:val="00932249"/>
    <w:rsid w:val="00932408"/>
    <w:rsid w:val="00932742"/>
    <w:rsid w:val="00932D83"/>
    <w:rsid w:val="00932EB7"/>
    <w:rsid w:val="00933478"/>
    <w:rsid w:val="00933487"/>
    <w:rsid w:val="00934921"/>
    <w:rsid w:val="00935056"/>
    <w:rsid w:val="00935B84"/>
    <w:rsid w:val="00936418"/>
    <w:rsid w:val="009365C5"/>
    <w:rsid w:val="00936B5A"/>
    <w:rsid w:val="009379F6"/>
    <w:rsid w:val="009400CB"/>
    <w:rsid w:val="009402B0"/>
    <w:rsid w:val="009408C1"/>
    <w:rsid w:val="00940CD1"/>
    <w:rsid w:val="00941352"/>
    <w:rsid w:val="009414B3"/>
    <w:rsid w:val="0094246F"/>
    <w:rsid w:val="00942BF9"/>
    <w:rsid w:val="00943693"/>
    <w:rsid w:val="00944CFB"/>
    <w:rsid w:val="00944D9D"/>
    <w:rsid w:val="00945415"/>
    <w:rsid w:val="0094603F"/>
    <w:rsid w:val="00946960"/>
    <w:rsid w:val="0095047C"/>
    <w:rsid w:val="00950520"/>
    <w:rsid w:val="00950BE6"/>
    <w:rsid w:val="00951A9C"/>
    <w:rsid w:val="00951D8C"/>
    <w:rsid w:val="009527B5"/>
    <w:rsid w:val="009539F2"/>
    <w:rsid w:val="00953F19"/>
    <w:rsid w:val="0095493E"/>
    <w:rsid w:val="00954F75"/>
    <w:rsid w:val="0095543D"/>
    <w:rsid w:val="009554B8"/>
    <w:rsid w:val="00957260"/>
    <w:rsid w:val="009574FE"/>
    <w:rsid w:val="009575F4"/>
    <w:rsid w:val="00957CA5"/>
    <w:rsid w:val="00960E05"/>
    <w:rsid w:val="0096116B"/>
    <w:rsid w:val="00961237"/>
    <w:rsid w:val="00961D70"/>
    <w:rsid w:val="00962891"/>
    <w:rsid w:val="00962A0B"/>
    <w:rsid w:val="00962C3C"/>
    <w:rsid w:val="00963017"/>
    <w:rsid w:val="009633A7"/>
    <w:rsid w:val="00963578"/>
    <w:rsid w:val="00964747"/>
    <w:rsid w:val="00964CB7"/>
    <w:rsid w:val="00965767"/>
    <w:rsid w:val="009678F3"/>
    <w:rsid w:val="00967CC1"/>
    <w:rsid w:val="00970843"/>
    <w:rsid w:val="00971875"/>
    <w:rsid w:val="00971A13"/>
    <w:rsid w:val="00971A98"/>
    <w:rsid w:val="00971EB8"/>
    <w:rsid w:val="00975A3A"/>
    <w:rsid w:val="00975A40"/>
    <w:rsid w:val="00976B20"/>
    <w:rsid w:val="00976E02"/>
    <w:rsid w:val="0098140F"/>
    <w:rsid w:val="00982345"/>
    <w:rsid w:val="009824F1"/>
    <w:rsid w:val="00982FA7"/>
    <w:rsid w:val="00983BF8"/>
    <w:rsid w:val="0098447B"/>
    <w:rsid w:val="00985297"/>
    <w:rsid w:val="0098563A"/>
    <w:rsid w:val="0099053E"/>
    <w:rsid w:val="009907F9"/>
    <w:rsid w:val="00990AE8"/>
    <w:rsid w:val="00991792"/>
    <w:rsid w:val="00991DCD"/>
    <w:rsid w:val="009922B5"/>
    <w:rsid w:val="009933EE"/>
    <w:rsid w:val="00994284"/>
    <w:rsid w:val="00994401"/>
    <w:rsid w:val="009948EC"/>
    <w:rsid w:val="00995327"/>
    <w:rsid w:val="0099537B"/>
    <w:rsid w:val="00995469"/>
    <w:rsid w:val="009961E6"/>
    <w:rsid w:val="00996FB9"/>
    <w:rsid w:val="00997253"/>
    <w:rsid w:val="009974DE"/>
    <w:rsid w:val="0099756C"/>
    <w:rsid w:val="009A1398"/>
    <w:rsid w:val="009A23AF"/>
    <w:rsid w:val="009A3014"/>
    <w:rsid w:val="009A3486"/>
    <w:rsid w:val="009A34A0"/>
    <w:rsid w:val="009A6366"/>
    <w:rsid w:val="009A6A4D"/>
    <w:rsid w:val="009A7926"/>
    <w:rsid w:val="009B0168"/>
    <w:rsid w:val="009B0335"/>
    <w:rsid w:val="009B0F4E"/>
    <w:rsid w:val="009B0F86"/>
    <w:rsid w:val="009B1E3B"/>
    <w:rsid w:val="009B20AC"/>
    <w:rsid w:val="009B2143"/>
    <w:rsid w:val="009B295C"/>
    <w:rsid w:val="009B370D"/>
    <w:rsid w:val="009B4481"/>
    <w:rsid w:val="009B4A1A"/>
    <w:rsid w:val="009B4ABC"/>
    <w:rsid w:val="009B4B9B"/>
    <w:rsid w:val="009B51F5"/>
    <w:rsid w:val="009B66A6"/>
    <w:rsid w:val="009B67F0"/>
    <w:rsid w:val="009B6EA8"/>
    <w:rsid w:val="009B7092"/>
    <w:rsid w:val="009B77D5"/>
    <w:rsid w:val="009C0801"/>
    <w:rsid w:val="009C153E"/>
    <w:rsid w:val="009C1715"/>
    <w:rsid w:val="009C3536"/>
    <w:rsid w:val="009C36FD"/>
    <w:rsid w:val="009C4066"/>
    <w:rsid w:val="009C4190"/>
    <w:rsid w:val="009C60E4"/>
    <w:rsid w:val="009C693C"/>
    <w:rsid w:val="009C69FE"/>
    <w:rsid w:val="009C6BB3"/>
    <w:rsid w:val="009C6CFA"/>
    <w:rsid w:val="009C6D08"/>
    <w:rsid w:val="009C74EB"/>
    <w:rsid w:val="009C7B37"/>
    <w:rsid w:val="009D1A4E"/>
    <w:rsid w:val="009D1AD1"/>
    <w:rsid w:val="009D2239"/>
    <w:rsid w:val="009D271D"/>
    <w:rsid w:val="009D28EF"/>
    <w:rsid w:val="009D36B9"/>
    <w:rsid w:val="009D3CDA"/>
    <w:rsid w:val="009D4AF1"/>
    <w:rsid w:val="009D564E"/>
    <w:rsid w:val="009D57D0"/>
    <w:rsid w:val="009D596E"/>
    <w:rsid w:val="009D5C9B"/>
    <w:rsid w:val="009D5F7E"/>
    <w:rsid w:val="009D62E0"/>
    <w:rsid w:val="009D6383"/>
    <w:rsid w:val="009D6C88"/>
    <w:rsid w:val="009D6CF4"/>
    <w:rsid w:val="009D6D4A"/>
    <w:rsid w:val="009E0AC8"/>
    <w:rsid w:val="009E0DFA"/>
    <w:rsid w:val="009E286D"/>
    <w:rsid w:val="009E2969"/>
    <w:rsid w:val="009E3451"/>
    <w:rsid w:val="009E3839"/>
    <w:rsid w:val="009E4EA0"/>
    <w:rsid w:val="009E5444"/>
    <w:rsid w:val="009E6260"/>
    <w:rsid w:val="009E64FF"/>
    <w:rsid w:val="009E69B4"/>
    <w:rsid w:val="009E7388"/>
    <w:rsid w:val="009E7C41"/>
    <w:rsid w:val="009F0898"/>
    <w:rsid w:val="009F09AF"/>
    <w:rsid w:val="009F0A07"/>
    <w:rsid w:val="009F0E2B"/>
    <w:rsid w:val="009F10BB"/>
    <w:rsid w:val="009F140C"/>
    <w:rsid w:val="009F1762"/>
    <w:rsid w:val="009F1C39"/>
    <w:rsid w:val="009F23FB"/>
    <w:rsid w:val="009F27E8"/>
    <w:rsid w:val="009F29F8"/>
    <w:rsid w:val="009F2A80"/>
    <w:rsid w:val="009F335E"/>
    <w:rsid w:val="009F458B"/>
    <w:rsid w:val="009F4DAF"/>
    <w:rsid w:val="009F6562"/>
    <w:rsid w:val="009F6D0D"/>
    <w:rsid w:val="00A005CC"/>
    <w:rsid w:val="00A00ABA"/>
    <w:rsid w:val="00A0397E"/>
    <w:rsid w:val="00A04C20"/>
    <w:rsid w:val="00A05EE8"/>
    <w:rsid w:val="00A0649C"/>
    <w:rsid w:val="00A06750"/>
    <w:rsid w:val="00A06773"/>
    <w:rsid w:val="00A06D0B"/>
    <w:rsid w:val="00A0747D"/>
    <w:rsid w:val="00A07E37"/>
    <w:rsid w:val="00A10D2C"/>
    <w:rsid w:val="00A1106C"/>
    <w:rsid w:val="00A1142F"/>
    <w:rsid w:val="00A1198D"/>
    <w:rsid w:val="00A11C33"/>
    <w:rsid w:val="00A120F3"/>
    <w:rsid w:val="00A12997"/>
    <w:rsid w:val="00A131F8"/>
    <w:rsid w:val="00A13875"/>
    <w:rsid w:val="00A14485"/>
    <w:rsid w:val="00A14C50"/>
    <w:rsid w:val="00A14CF7"/>
    <w:rsid w:val="00A1500A"/>
    <w:rsid w:val="00A157D1"/>
    <w:rsid w:val="00A165CF"/>
    <w:rsid w:val="00A17218"/>
    <w:rsid w:val="00A1745B"/>
    <w:rsid w:val="00A20157"/>
    <w:rsid w:val="00A20360"/>
    <w:rsid w:val="00A205FB"/>
    <w:rsid w:val="00A20695"/>
    <w:rsid w:val="00A20BAE"/>
    <w:rsid w:val="00A21941"/>
    <w:rsid w:val="00A24002"/>
    <w:rsid w:val="00A24EEA"/>
    <w:rsid w:val="00A24F89"/>
    <w:rsid w:val="00A2556A"/>
    <w:rsid w:val="00A25C8F"/>
    <w:rsid w:val="00A26641"/>
    <w:rsid w:val="00A26B2A"/>
    <w:rsid w:val="00A27029"/>
    <w:rsid w:val="00A30B2F"/>
    <w:rsid w:val="00A30C7B"/>
    <w:rsid w:val="00A31871"/>
    <w:rsid w:val="00A3187A"/>
    <w:rsid w:val="00A318E5"/>
    <w:rsid w:val="00A31A54"/>
    <w:rsid w:val="00A31C4C"/>
    <w:rsid w:val="00A31CEA"/>
    <w:rsid w:val="00A322EE"/>
    <w:rsid w:val="00A3260B"/>
    <w:rsid w:val="00A33F66"/>
    <w:rsid w:val="00A34C77"/>
    <w:rsid w:val="00A3563B"/>
    <w:rsid w:val="00A35CF6"/>
    <w:rsid w:val="00A35D11"/>
    <w:rsid w:val="00A374B7"/>
    <w:rsid w:val="00A3761A"/>
    <w:rsid w:val="00A37D59"/>
    <w:rsid w:val="00A37E38"/>
    <w:rsid w:val="00A414FB"/>
    <w:rsid w:val="00A421BD"/>
    <w:rsid w:val="00A425BB"/>
    <w:rsid w:val="00A428A3"/>
    <w:rsid w:val="00A42C3F"/>
    <w:rsid w:val="00A43200"/>
    <w:rsid w:val="00A43278"/>
    <w:rsid w:val="00A43A58"/>
    <w:rsid w:val="00A442E5"/>
    <w:rsid w:val="00A44F27"/>
    <w:rsid w:val="00A45273"/>
    <w:rsid w:val="00A459F8"/>
    <w:rsid w:val="00A47DE1"/>
    <w:rsid w:val="00A504D3"/>
    <w:rsid w:val="00A50C28"/>
    <w:rsid w:val="00A510F3"/>
    <w:rsid w:val="00A51287"/>
    <w:rsid w:val="00A517F9"/>
    <w:rsid w:val="00A537A6"/>
    <w:rsid w:val="00A53DA6"/>
    <w:rsid w:val="00A543C9"/>
    <w:rsid w:val="00A547AC"/>
    <w:rsid w:val="00A54904"/>
    <w:rsid w:val="00A5505C"/>
    <w:rsid w:val="00A556F0"/>
    <w:rsid w:val="00A55E9B"/>
    <w:rsid w:val="00A5719A"/>
    <w:rsid w:val="00A5754C"/>
    <w:rsid w:val="00A57A50"/>
    <w:rsid w:val="00A57A6B"/>
    <w:rsid w:val="00A57A81"/>
    <w:rsid w:val="00A57D75"/>
    <w:rsid w:val="00A6069A"/>
    <w:rsid w:val="00A61653"/>
    <w:rsid w:val="00A6183F"/>
    <w:rsid w:val="00A61CB4"/>
    <w:rsid w:val="00A61D47"/>
    <w:rsid w:val="00A61D66"/>
    <w:rsid w:val="00A62BB9"/>
    <w:rsid w:val="00A62DD4"/>
    <w:rsid w:val="00A62F4E"/>
    <w:rsid w:val="00A6372B"/>
    <w:rsid w:val="00A63813"/>
    <w:rsid w:val="00A63FE8"/>
    <w:rsid w:val="00A646D2"/>
    <w:rsid w:val="00A65921"/>
    <w:rsid w:val="00A659AB"/>
    <w:rsid w:val="00A65A47"/>
    <w:rsid w:val="00A66982"/>
    <w:rsid w:val="00A6767F"/>
    <w:rsid w:val="00A6770E"/>
    <w:rsid w:val="00A70BD2"/>
    <w:rsid w:val="00A7347D"/>
    <w:rsid w:val="00A734CC"/>
    <w:rsid w:val="00A737D6"/>
    <w:rsid w:val="00A73A4D"/>
    <w:rsid w:val="00A74207"/>
    <w:rsid w:val="00A75E0C"/>
    <w:rsid w:val="00A75F75"/>
    <w:rsid w:val="00A7604F"/>
    <w:rsid w:val="00A769FB"/>
    <w:rsid w:val="00A76E7C"/>
    <w:rsid w:val="00A778A0"/>
    <w:rsid w:val="00A779C6"/>
    <w:rsid w:val="00A806F2"/>
    <w:rsid w:val="00A80A70"/>
    <w:rsid w:val="00A81591"/>
    <w:rsid w:val="00A833AA"/>
    <w:rsid w:val="00A83A4E"/>
    <w:rsid w:val="00A83C3E"/>
    <w:rsid w:val="00A842E6"/>
    <w:rsid w:val="00A8461D"/>
    <w:rsid w:val="00A84EB8"/>
    <w:rsid w:val="00A84EFB"/>
    <w:rsid w:val="00A8502A"/>
    <w:rsid w:val="00A85FAB"/>
    <w:rsid w:val="00A869DD"/>
    <w:rsid w:val="00A87800"/>
    <w:rsid w:val="00A87E0A"/>
    <w:rsid w:val="00A916D1"/>
    <w:rsid w:val="00A91859"/>
    <w:rsid w:val="00A91A7E"/>
    <w:rsid w:val="00A92B5D"/>
    <w:rsid w:val="00A931BC"/>
    <w:rsid w:val="00A94359"/>
    <w:rsid w:val="00A96184"/>
    <w:rsid w:val="00A962EA"/>
    <w:rsid w:val="00A975C9"/>
    <w:rsid w:val="00AA021A"/>
    <w:rsid w:val="00AA02AA"/>
    <w:rsid w:val="00AA07B9"/>
    <w:rsid w:val="00AA1D65"/>
    <w:rsid w:val="00AA1F34"/>
    <w:rsid w:val="00AA266D"/>
    <w:rsid w:val="00AA26F8"/>
    <w:rsid w:val="00AA3C9F"/>
    <w:rsid w:val="00AA3EA6"/>
    <w:rsid w:val="00AA4BFB"/>
    <w:rsid w:val="00AA4F48"/>
    <w:rsid w:val="00AA5EA2"/>
    <w:rsid w:val="00AA6315"/>
    <w:rsid w:val="00AA670D"/>
    <w:rsid w:val="00AA69FC"/>
    <w:rsid w:val="00AA74F1"/>
    <w:rsid w:val="00AA75B4"/>
    <w:rsid w:val="00AA7A96"/>
    <w:rsid w:val="00AA7D2C"/>
    <w:rsid w:val="00AB0295"/>
    <w:rsid w:val="00AB051A"/>
    <w:rsid w:val="00AB07EA"/>
    <w:rsid w:val="00AB1907"/>
    <w:rsid w:val="00AB241B"/>
    <w:rsid w:val="00AB243A"/>
    <w:rsid w:val="00AB283F"/>
    <w:rsid w:val="00AB29F8"/>
    <w:rsid w:val="00AB2D1E"/>
    <w:rsid w:val="00AB33AC"/>
    <w:rsid w:val="00AB3965"/>
    <w:rsid w:val="00AB3F4C"/>
    <w:rsid w:val="00AB4606"/>
    <w:rsid w:val="00AB580A"/>
    <w:rsid w:val="00AB7C75"/>
    <w:rsid w:val="00AC027E"/>
    <w:rsid w:val="00AC02F9"/>
    <w:rsid w:val="00AC050D"/>
    <w:rsid w:val="00AC089C"/>
    <w:rsid w:val="00AC0B45"/>
    <w:rsid w:val="00AC0C04"/>
    <w:rsid w:val="00AC17E5"/>
    <w:rsid w:val="00AC38F9"/>
    <w:rsid w:val="00AC436B"/>
    <w:rsid w:val="00AC5012"/>
    <w:rsid w:val="00AC5D08"/>
    <w:rsid w:val="00AC5EA0"/>
    <w:rsid w:val="00AD0499"/>
    <w:rsid w:val="00AD0729"/>
    <w:rsid w:val="00AD1573"/>
    <w:rsid w:val="00AD1577"/>
    <w:rsid w:val="00AD2275"/>
    <w:rsid w:val="00AD2AEC"/>
    <w:rsid w:val="00AD4575"/>
    <w:rsid w:val="00AD4984"/>
    <w:rsid w:val="00AD4A49"/>
    <w:rsid w:val="00AD6798"/>
    <w:rsid w:val="00AD68C9"/>
    <w:rsid w:val="00AD6975"/>
    <w:rsid w:val="00AD6D18"/>
    <w:rsid w:val="00AD6EFE"/>
    <w:rsid w:val="00AD71F3"/>
    <w:rsid w:val="00AD7B0A"/>
    <w:rsid w:val="00AD7B30"/>
    <w:rsid w:val="00AE068A"/>
    <w:rsid w:val="00AE07CE"/>
    <w:rsid w:val="00AE08C5"/>
    <w:rsid w:val="00AE1710"/>
    <w:rsid w:val="00AE286F"/>
    <w:rsid w:val="00AE32E2"/>
    <w:rsid w:val="00AE395B"/>
    <w:rsid w:val="00AE409C"/>
    <w:rsid w:val="00AE5201"/>
    <w:rsid w:val="00AE6587"/>
    <w:rsid w:val="00AE6A42"/>
    <w:rsid w:val="00AE6AD5"/>
    <w:rsid w:val="00AE6C7A"/>
    <w:rsid w:val="00AE7124"/>
    <w:rsid w:val="00AE7552"/>
    <w:rsid w:val="00AE7B1C"/>
    <w:rsid w:val="00AF02E7"/>
    <w:rsid w:val="00AF0976"/>
    <w:rsid w:val="00AF1802"/>
    <w:rsid w:val="00AF36FF"/>
    <w:rsid w:val="00AF3A6D"/>
    <w:rsid w:val="00AF3E97"/>
    <w:rsid w:val="00AF4E33"/>
    <w:rsid w:val="00AF50DE"/>
    <w:rsid w:val="00AF5E23"/>
    <w:rsid w:val="00AF607B"/>
    <w:rsid w:val="00AF6724"/>
    <w:rsid w:val="00AF6757"/>
    <w:rsid w:val="00AF6AA3"/>
    <w:rsid w:val="00AF70A5"/>
    <w:rsid w:val="00AF7A45"/>
    <w:rsid w:val="00B0040F"/>
    <w:rsid w:val="00B00C7A"/>
    <w:rsid w:val="00B00CCE"/>
    <w:rsid w:val="00B01A0F"/>
    <w:rsid w:val="00B02121"/>
    <w:rsid w:val="00B02B27"/>
    <w:rsid w:val="00B03840"/>
    <w:rsid w:val="00B04756"/>
    <w:rsid w:val="00B04F31"/>
    <w:rsid w:val="00B05B53"/>
    <w:rsid w:val="00B06917"/>
    <w:rsid w:val="00B06F42"/>
    <w:rsid w:val="00B07415"/>
    <w:rsid w:val="00B101D0"/>
    <w:rsid w:val="00B10BDB"/>
    <w:rsid w:val="00B11C36"/>
    <w:rsid w:val="00B12367"/>
    <w:rsid w:val="00B12D1A"/>
    <w:rsid w:val="00B12D56"/>
    <w:rsid w:val="00B13EFF"/>
    <w:rsid w:val="00B14142"/>
    <w:rsid w:val="00B1506E"/>
    <w:rsid w:val="00B161DA"/>
    <w:rsid w:val="00B16746"/>
    <w:rsid w:val="00B16B2D"/>
    <w:rsid w:val="00B16B9D"/>
    <w:rsid w:val="00B173E8"/>
    <w:rsid w:val="00B21B71"/>
    <w:rsid w:val="00B21FE1"/>
    <w:rsid w:val="00B225A5"/>
    <w:rsid w:val="00B230C1"/>
    <w:rsid w:val="00B251BE"/>
    <w:rsid w:val="00B25C1A"/>
    <w:rsid w:val="00B261C3"/>
    <w:rsid w:val="00B274CC"/>
    <w:rsid w:val="00B27745"/>
    <w:rsid w:val="00B2788A"/>
    <w:rsid w:val="00B27B34"/>
    <w:rsid w:val="00B27FA2"/>
    <w:rsid w:val="00B30663"/>
    <w:rsid w:val="00B30B3E"/>
    <w:rsid w:val="00B31010"/>
    <w:rsid w:val="00B31638"/>
    <w:rsid w:val="00B317F4"/>
    <w:rsid w:val="00B31EE6"/>
    <w:rsid w:val="00B3255B"/>
    <w:rsid w:val="00B33719"/>
    <w:rsid w:val="00B33954"/>
    <w:rsid w:val="00B34C35"/>
    <w:rsid w:val="00B35203"/>
    <w:rsid w:val="00B362BE"/>
    <w:rsid w:val="00B364CF"/>
    <w:rsid w:val="00B369AA"/>
    <w:rsid w:val="00B36AA0"/>
    <w:rsid w:val="00B36D47"/>
    <w:rsid w:val="00B37A8A"/>
    <w:rsid w:val="00B40172"/>
    <w:rsid w:val="00B40A29"/>
    <w:rsid w:val="00B410E8"/>
    <w:rsid w:val="00B41A76"/>
    <w:rsid w:val="00B430B0"/>
    <w:rsid w:val="00B43382"/>
    <w:rsid w:val="00B43393"/>
    <w:rsid w:val="00B43E60"/>
    <w:rsid w:val="00B43FB0"/>
    <w:rsid w:val="00B444C2"/>
    <w:rsid w:val="00B448EA"/>
    <w:rsid w:val="00B45429"/>
    <w:rsid w:val="00B4582E"/>
    <w:rsid w:val="00B464F4"/>
    <w:rsid w:val="00B520AF"/>
    <w:rsid w:val="00B52602"/>
    <w:rsid w:val="00B526DB"/>
    <w:rsid w:val="00B526EC"/>
    <w:rsid w:val="00B52EF8"/>
    <w:rsid w:val="00B53D96"/>
    <w:rsid w:val="00B55769"/>
    <w:rsid w:val="00B55998"/>
    <w:rsid w:val="00B56106"/>
    <w:rsid w:val="00B56D91"/>
    <w:rsid w:val="00B57387"/>
    <w:rsid w:val="00B57A0C"/>
    <w:rsid w:val="00B57E4E"/>
    <w:rsid w:val="00B6049C"/>
    <w:rsid w:val="00B60C37"/>
    <w:rsid w:val="00B61290"/>
    <w:rsid w:val="00B61C77"/>
    <w:rsid w:val="00B61D2C"/>
    <w:rsid w:val="00B61EB3"/>
    <w:rsid w:val="00B62274"/>
    <w:rsid w:val="00B6281A"/>
    <w:rsid w:val="00B62C34"/>
    <w:rsid w:val="00B63015"/>
    <w:rsid w:val="00B631B1"/>
    <w:rsid w:val="00B63782"/>
    <w:rsid w:val="00B6473E"/>
    <w:rsid w:val="00B647CA"/>
    <w:rsid w:val="00B64BE6"/>
    <w:rsid w:val="00B64E17"/>
    <w:rsid w:val="00B651FF"/>
    <w:rsid w:val="00B657DE"/>
    <w:rsid w:val="00B672A5"/>
    <w:rsid w:val="00B67398"/>
    <w:rsid w:val="00B67726"/>
    <w:rsid w:val="00B67B36"/>
    <w:rsid w:val="00B71D21"/>
    <w:rsid w:val="00B72B86"/>
    <w:rsid w:val="00B73991"/>
    <w:rsid w:val="00B7477B"/>
    <w:rsid w:val="00B74BE1"/>
    <w:rsid w:val="00B74C0E"/>
    <w:rsid w:val="00B751F4"/>
    <w:rsid w:val="00B75967"/>
    <w:rsid w:val="00B75BBC"/>
    <w:rsid w:val="00B76637"/>
    <w:rsid w:val="00B76843"/>
    <w:rsid w:val="00B77F78"/>
    <w:rsid w:val="00B8012E"/>
    <w:rsid w:val="00B804B9"/>
    <w:rsid w:val="00B80FC4"/>
    <w:rsid w:val="00B812EA"/>
    <w:rsid w:val="00B82716"/>
    <w:rsid w:val="00B831C7"/>
    <w:rsid w:val="00B83700"/>
    <w:rsid w:val="00B84D2C"/>
    <w:rsid w:val="00B85442"/>
    <w:rsid w:val="00B87AF1"/>
    <w:rsid w:val="00B92B1A"/>
    <w:rsid w:val="00B93510"/>
    <w:rsid w:val="00B9461D"/>
    <w:rsid w:val="00B9461E"/>
    <w:rsid w:val="00B95E88"/>
    <w:rsid w:val="00B96615"/>
    <w:rsid w:val="00B967D7"/>
    <w:rsid w:val="00B96BE9"/>
    <w:rsid w:val="00B9719B"/>
    <w:rsid w:val="00BA025D"/>
    <w:rsid w:val="00BA091F"/>
    <w:rsid w:val="00BA0EB9"/>
    <w:rsid w:val="00BA0EE9"/>
    <w:rsid w:val="00BA144F"/>
    <w:rsid w:val="00BA1EC7"/>
    <w:rsid w:val="00BA26D8"/>
    <w:rsid w:val="00BA31FB"/>
    <w:rsid w:val="00BA40E1"/>
    <w:rsid w:val="00BA4703"/>
    <w:rsid w:val="00BA6B2C"/>
    <w:rsid w:val="00BA6B90"/>
    <w:rsid w:val="00BA75D7"/>
    <w:rsid w:val="00BB0133"/>
    <w:rsid w:val="00BB0C51"/>
    <w:rsid w:val="00BB0DB0"/>
    <w:rsid w:val="00BB15DE"/>
    <w:rsid w:val="00BB198D"/>
    <w:rsid w:val="00BB201E"/>
    <w:rsid w:val="00BB24EA"/>
    <w:rsid w:val="00BB2828"/>
    <w:rsid w:val="00BB2F16"/>
    <w:rsid w:val="00BB331E"/>
    <w:rsid w:val="00BB3AFD"/>
    <w:rsid w:val="00BB3B00"/>
    <w:rsid w:val="00BB3E66"/>
    <w:rsid w:val="00BB48FE"/>
    <w:rsid w:val="00BB5A2A"/>
    <w:rsid w:val="00BB6B1A"/>
    <w:rsid w:val="00BB6C41"/>
    <w:rsid w:val="00BB71A2"/>
    <w:rsid w:val="00BB722F"/>
    <w:rsid w:val="00BB75A8"/>
    <w:rsid w:val="00BB7B59"/>
    <w:rsid w:val="00BB7BAF"/>
    <w:rsid w:val="00BB7D3B"/>
    <w:rsid w:val="00BC094B"/>
    <w:rsid w:val="00BC095A"/>
    <w:rsid w:val="00BC0B64"/>
    <w:rsid w:val="00BC0F03"/>
    <w:rsid w:val="00BC0FB3"/>
    <w:rsid w:val="00BC11DA"/>
    <w:rsid w:val="00BC13FF"/>
    <w:rsid w:val="00BC19CA"/>
    <w:rsid w:val="00BC1B01"/>
    <w:rsid w:val="00BC1BD8"/>
    <w:rsid w:val="00BC1C97"/>
    <w:rsid w:val="00BC21A0"/>
    <w:rsid w:val="00BC21E6"/>
    <w:rsid w:val="00BC3027"/>
    <w:rsid w:val="00BC3067"/>
    <w:rsid w:val="00BC4743"/>
    <w:rsid w:val="00BC4BD3"/>
    <w:rsid w:val="00BC5021"/>
    <w:rsid w:val="00BC58C5"/>
    <w:rsid w:val="00BC5990"/>
    <w:rsid w:val="00BC5D7D"/>
    <w:rsid w:val="00BC617D"/>
    <w:rsid w:val="00BC6C42"/>
    <w:rsid w:val="00BC6C51"/>
    <w:rsid w:val="00BC6F95"/>
    <w:rsid w:val="00BC7165"/>
    <w:rsid w:val="00BD03FD"/>
    <w:rsid w:val="00BD0779"/>
    <w:rsid w:val="00BD0BF1"/>
    <w:rsid w:val="00BD2141"/>
    <w:rsid w:val="00BD219E"/>
    <w:rsid w:val="00BD328C"/>
    <w:rsid w:val="00BD3E15"/>
    <w:rsid w:val="00BD4B6E"/>
    <w:rsid w:val="00BD56BF"/>
    <w:rsid w:val="00BD5E14"/>
    <w:rsid w:val="00BD615C"/>
    <w:rsid w:val="00BD645E"/>
    <w:rsid w:val="00BD648E"/>
    <w:rsid w:val="00BD7EB8"/>
    <w:rsid w:val="00BE035C"/>
    <w:rsid w:val="00BE066D"/>
    <w:rsid w:val="00BE179B"/>
    <w:rsid w:val="00BE1A4B"/>
    <w:rsid w:val="00BE1C35"/>
    <w:rsid w:val="00BE20A7"/>
    <w:rsid w:val="00BE2ED6"/>
    <w:rsid w:val="00BE36FD"/>
    <w:rsid w:val="00BE3B21"/>
    <w:rsid w:val="00BE4B4B"/>
    <w:rsid w:val="00BE5C03"/>
    <w:rsid w:val="00BE6593"/>
    <w:rsid w:val="00BE66DC"/>
    <w:rsid w:val="00BE6735"/>
    <w:rsid w:val="00BE7B7B"/>
    <w:rsid w:val="00BE7ED9"/>
    <w:rsid w:val="00BF19BD"/>
    <w:rsid w:val="00BF233F"/>
    <w:rsid w:val="00BF28A9"/>
    <w:rsid w:val="00BF2B49"/>
    <w:rsid w:val="00BF3061"/>
    <w:rsid w:val="00BF3134"/>
    <w:rsid w:val="00BF3D33"/>
    <w:rsid w:val="00BF3F67"/>
    <w:rsid w:val="00BF4E9F"/>
    <w:rsid w:val="00BF5EAC"/>
    <w:rsid w:val="00BF66C1"/>
    <w:rsid w:val="00BF6BB9"/>
    <w:rsid w:val="00BF7E3C"/>
    <w:rsid w:val="00C0005A"/>
    <w:rsid w:val="00C0096A"/>
    <w:rsid w:val="00C0158A"/>
    <w:rsid w:val="00C019B5"/>
    <w:rsid w:val="00C019E0"/>
    <w:rsid w:val="00C01CB3"/>
    <w:rsid w:val="00C01EE7"/>
    <w:rsid w:val="00C02815"/>
    <w:rsid w:val="00C02F3D"/>
    <w:rsid w:val="00C032E9"/>
    <w:rsid w:val="00C03431"/>
    <w:rsid w:val="00C04D49"/>
    <w:rsid w:val="00C04FB9"/>
    <w:rsid w:val="00C05670"/>
    <w:rsid w:val="00C056CD"/>
    <w:rsid w:val="00C05A42"/>
    <w:rsid w:val="00C06098"/>
    <w:rsid w:val="00C06370"/>
    <w:rsid w:val="00C068EF"/>
    <w:rsid w:val="00C069EB"/>
    <w:rsid w:val="00C06BAB"/>
    <w:rsid w:val="00C07A5A"/>
    <w:rsid w:val="00C07F91"/>
    <w:rsid w:val="00C10A2A"/>
    <w:rsid w:val="00C11046"/>
    <w:rsid w:val="00C1177D"/>
    <w:rsid w:val="00C1254B"/>
    <w:rsid w:val="00C1422C"/>
    <w:rsid w:val="00C14614"/>
    <w:rsid w:val="00C14E03"/>
    <w:rsid w:val="00C1513F"/>
    <w:rsid w:val="00C17DD3"/>
    <w:rsid w:val="00C17E12"/>
    <w:rsid w:val="00C201E8"/>
    <w:rsid w:val="00C20FF7"/>
    <w:rsid w:val="00C22156"/>
    <w:rsid w:val="00C26BB3"/>
    <w:rsid w:val="00C26C28"/>
    <w:rsid w:val="00C27944"/>
    <w:rsid w:val="00C30125"/>
    <w:rsid w:val="00C30391"/>
    <w:rsid w:val="00C30C36"/>
    <w:rsid w:val="00C313AC"/>
    <w:rsid w:val="00C322E4"/>
    <w:rsid w:val="00C3413E"/>
    <w:rsid w:val="00C34E80"/>
    <w:rsid w:val="00C34FE3"/>
    <w:rsid w:val="00C353B2"/>
    <w:rsid w:val="00C3545D"/>
    <w:rsid w:val="00C354B4"/>
    <w:rsid w:val="00C35858"/>
    <w:rsid w:val="00C364EB"/>
    <w:rsid w:val="00C36BD0"/>
    <w:rsid w:val="00C36D8F"/>
    <w:rsid w:val="00C3737A"/>
    <w:rsid w:val="00C37AEB"/>
    <w:rsid w:val="00C40426"/>
    <w:rsid w:val="00C4081B"/>
    <w:rsid w:val="00C409FF"/>
    <w:rsid w:val="00C417B8"/>
    <w:rsid w:val="00C4253A"/>
    <w:rsid w:val="00C42614"/>
    <w:rsid w:val="00C42C90"/>
    <w:rsid w:val="00C42E9A"/>
    <w:rsid w:val="00C43349"/>
    <w:rsid w:val="00C436E9"/>
    <w:rsid w:val="00C44406"/>
    <w:rsid w:val="00C4529F"/>
    <w:rsid w:val="00C4680D"/>
    <w:rsid w:val="00C507D7"/>
    <w:rsid w:val="00C51F20"/>
    <w:rsid w:val="00C51F9A"/>
    <w:rsid w:val="00C5209E"/>
    <w:rsid w:val="00C52E21"/>
    <w:rsid w:val="00C53721"/>
    <w:rsid w:val="00C5443E"/>
    <w:rsid w:val="00C5496D"/>
    <w:rsid w:val="00C55B6D"/>
    <w:rsid w:val="00C56B6E"/>
    <w:rsid w:val="00C5754D"/>
    <w:rsid w:val="00C57A13"/>
    <w:rsid w:val="00C6089C"/>
    <w:rsid w:val="00C61C2D"/>
    <w:rsid w:val="00C63193"/>
    <w:rsid w:val="00C64022"/>
    <w:rsid w:val="00C65084"/>
    <w:rsid w:val="00C664DE"/>
    <w:rsid w:val="00C66E47"/>
    <w:rsid w:val="00C67E45"/>
    <w:rsid w:val="00C718A6"/>
    <w:rsid w:val="00C7243A"/>
    <w:rsid w:val="00C726B1"/>
    <w:rsid w:val="00C72C40"/>
    <w:rsid w:val="00C75E0A"/>
    <w:rsid w:val="00C75FB7"/>
    <w:rsid w:val="00C760FD"/>
    <w:rsid w:val="00C80719"/>
    <w:rsid w:val="00C80A21"/>
    <w:rsid w:val="00C81706"/>
    <w:rsid w:val="00C817E1"/>
    <w:rsid w:val="00C81C53"/>
    <w:rsid w:val="00C81C92"/>
    <w:rsid w:val="00C82DD9"/>
    <w:rsid w:val="00C8334B"/>
    <w:rsid w:val="00C83A82"/>
    <w:rsid w:val="00C83E4F"/>
    <w:rsid w:val="00C840F6"/>
    <w:rsid w:val="00C84B0C"/>
    <w:rsid w:val="00C86DC6"/>
    <w:rsid w:val="00C87D23"/>
    <w:rsid w:val="00C907E2"/>
    <w:rsid w:val="00C90E8C"/>
    <w:rsid w:val="00C910C7"/>
    <w:rsid w:val="00C91236"/>
    <w:rsid w:val="00C9131D"/>
    <w:rsid w:val="00C914B3"/>
    <w:rsid w:val="00C915B7"/>
    <w:rsid w:val="00C917F8"/>
    <w:rsid w:val="00C92801"/>
    <w:rsid w:val="00C9320D"/>
    <w:rsid w:val="00C93B02"/>
    <w:rsid w:val="00C94A4A"/>
    <w:rsid w:val="00C94A52"/>
    <w:rsid w:val="00C9504C"/>
    <w:rsid w:val="00C95277"/>
    <w:rsid w:val="00C95B72"/>
    <w:rsid w:val="00C95EEE"/>
    <w:rsid w:val="00C960C7"/>
    <w:rsid w:val="00C96471"/>
    <w:rsid w:val="00C96997"/>
    <w:rsid w:val="00C96E75"/>
    <w:rsid w:val="00C96FDF"/>
    <w:rsid w:val="00C9721A"/>
    <w:rsid w:val="00C97266"/>
    <w:rsid w:val="00CA082F"/>
    <w:rsid w:val="00CA19DD"/>
    <w:rsid w:val="00CA215E"/>
    <w:rsid w:val="00CA3E43"/>
    <w:rsid w:val="00CA5345"/>
    <w:rsid w:val="00CA5B01"/>
    <w:rsid w:val="00CA6300"/>
    <w:rsid w:val="00CA6F6C"/>
    <w:rsid w:val="00CA71F3"/>
    <w:rsid w:val="00CB0481"/>
    <w:rsid w:val="00CB157C"/>
    <w:rsid w:val="00CB16E8"/>
    <w:rsid w:val="00CB1BA9"/>
    <w:rsid w:val="00CB1BD4"/>
    <w:rsid w:val="00CB309A"/>
    <w:rsid w:val="00CB30CB"/>
    <w:rsid w:val="00CB49BA"/>
    <w:rsid w:val="00CB670C"/>
    <w:rsid w:val="00CB6940"/>
    <w:rsid w:val="00CB7659"/>
    <w:rsid w:val="00CC064D"/>
    <w:rsid w:val="00CC1898"/>
    <w:rsid w:val="00CC5553"/>
    <w:rsid w:val="00CC5A4F"/>
    <w:rsid w:val="00CC79F6"/>
    <w:rsid w:val="00CD03F8"/>
    <w:rsid w:val="00CD3A07"/>
    <w:rsid w:val="00CD3E0F"/>
    <w:rsid w:val="00CD4FC2"/>
    <w:rsid w:val="00CD53E4"/>
    <w:rsid w:val="00CD57DE"/>
    <w:rsid w:val="00CD6697"/>
    <w:rsid w:val="00CD6B05"/>
    <w:rsid w:val="00CD7298"/>
    <w:rsid w:val="00CD7462"/>
    <w:rsid w:val="00CD7974"/>
    <w:rsid w:val="00CD7A6C"/>
    <w:rsid w:val="00CE1251"/>
    <w:rsid w:val="00CE141F"/>
    <w:rsid w:val="00CE185A"/>
    <w:rsid w:val="00CE266C"/>
    <w:rsid w:val="00CE319B"/>
    <w:rsid w:val="00CE3581"/>
    <w:rsid w:val="00CE3EB0"/>
    <w:rsid w:val="00CE3ECD"/>
    <w:rsid w:val="00CE46A1"/>
    <w:rsid w:val="00CE560D"/>
    <w:rsid w:val="00CE6A9B"/>
    <w:rsid w:val="00CE6D89"/>
    <w:rsid w:val="00CE7128"/>
    <w:rsid w:val="00CE72BD"/>
    <w:rsid w:val="00CE75E8"/>
    <w:rsid w:val="00CE7CEC"/>
    <w:rsid w:val="00CF04F5"/>
    <w:rsid w:val="00CF2600"/>
    <w:rsid w:val="00CF2CD1"/>
    <w:rsid w:val="00CF45E1"/>
    <w:rsid w:val="00CF52CD"/>
    <w:rsid w:val="00CF5AED"/>
    <w:rsid w:val="00CF5B33"/>
    <w:rsid w:val="00CF5E9A"/>
    <w:rsid w:val="00CF6130"/>
    <w:rsid w:val="00CF6714"/>
    <w:rsid w:val="00CF6F89"/>
    <w:rsid w:val="00CF7A60"/>
    <w:rsid w:val="00D0071E"/>
    <w:rsid w:val="00D012B5"/>
    <w:rsid w:val="00D01AC7"/>
    <w:rsid w:val="00D0212A"/>
    <w:rsid w:val="00D02685"/>
    <w:rsid w:val="00D03308"/>
    <w:rsid w:val="00D033E6"/>
    <w:rsid w:val="00D03695"/>
    <w:rsid w:val="00D03C39"/>
    <w:rsid w:val="00D03E21"/>
    <w:rsid w:val="00D04FD6"/>
    <w:rsid w:val="00D05641"/>
    <w:rsid w:val="00D0621A"/>
    <w:rsid w:val="00D06445"/>
    <w:rsid w:val="00D0647D"/>
    <w:rsid w:val="00D066D4"/>
    <w:rsid w:val="00D06826"/>
    <w:rsid w:val="00D06BC9"/>
    <w:rsid w:val="00D074EC"/>
    <w:rsid w:val="00D07DA7"/>
    <w:rsid w:val="00D10A8C"/>
    <w:rsid w:val="00D10C9B"/>
    <w:rsid w:val="00D10EE4"/>
    <w:rsid w:val="00D10F4B"/>
    <w:rsid w:val="00D110B9"/>
    <w:rsid w:val="00D11C08"/>
    <w:rsid w:val="00D11C3A"/>
    <w:rsid w:val="00D126D2"/>
    <w:rsid w:val="00D13CC2"/>
    <w:rsid w:val="00D13F39"/>
    <w:rsid w:val="00D14432"/>
    <w:rsid w:val="00D14D18"/>
    <w:rsid w:val="00D14F25"/>
    <w:rsid w:val="00D15BED"/>
    <w:rsid w:val="00D15E6A"/>
    <w:rsid w:val="00D16184"/>
    <w:rsid w:val="00D1633D"/>
    <w:rsid w:val="00D217FE"/>
    <w:rsid w:val="00D22147"/>
    <w:rsid w:val="00D22159"/>
    <w:rsid w:val="00D22EA1"/>
    <w:rsid w:val="00D23D57"/>
    <w:rsid w:val="00D245D9"/>
    <w:rsid w:val="00D2484A"/>
    <w:rsid w:val="00D25C58"/>
    <w:rsid w:val="00D2624F"/>
    <w:rsid w:val="00D268E5"/>
    <w:rsid w:val="00D26C38"/>
    <w:rsid w:val="00D300DC"/>
    <w:rsid w:val="00D304A2"/>
    <w:rsid w:val="00D307A0"/>
    <w:rsid w:val="00D30A65"/>
    <w:rsid w:val="00D30C9D"/>
    <w:rsid w:val="00D31A18"/>
    <w:rsid w:val="00D325FA"/>
    <w:rsid w:val="00D3335A"/>
    <w:rsid w:val="00D3440E"/>
    <w:rsid w:val="00D34481"/>
    <w:rsid w:val="00D34B05"/>
    <w:rsid w:val="00D369ED"/>
    <w:rsid w:val="00D37784"/>
    <w:rsid w:val="00D400A1"/>
    <w:rsid w:val="00D40246"/>
    <w:rsid w:val="00D40DB5"/>
    <w:rsid w:val="00D41890"/>
    <w:rsid w:val="00D41C81"/>
    <w:rsid w:val="00D422CA"/>
    <w:rsid w:val="00D42315"/>
    <w:rsid w:val="00D42608"/>
    <w:rsid w:val="00D42A6F"/>
    <w:rsid w:val="00D45533"/>
    <w:rsid w:val="00D46049"/>
    <w:rsid w:val="00D46100"/>
    <w:rsid w:val="00D465A0"/>
    <w:rsid w:val="00D46FDC"/>
    <w:rsid w:val="00D47F8F"/>
    <w:rsid w:val="00D506B7"/>
    <w:rsid w:val="00D50D2C"/>
    <w:rsid w:val="00D510D1"/>
    <w:rsid w:val="00D511D2"/>
    <w:rsid w:val="00D51698"/>
    <w:rsid w:val="00D5204B"/>
    <w:rsid w:val="00D545E3"/>
    <w:rsid w:val="00D547ED"/>
    <w:rsid w:val="00D55106"/>
    <w:rsid w:val="00D557F0"/>
    <w:rsid w:val="00D55EFD"/>
    <w:rsid w:val="00D56BAF"/>
    <w:rsid w:val="00D5728D"/>
    <w:rsid w:val="00D57629"/>
    <w:rsid w:val="00D57B26"/>
    <w:rsid w:val="00D6008F"/>
    <w:rsid w:val="00D607F9"/>
    <w:rsid w:val="00D60F1F"/>
    <w:rsid w:val="00D616CC"/>
    <w:rsid w:val="00D61BE0"/>
    <w:rsid w:val="00D61E35"/>
    <w:rsid w:val="00D62D78"/>
    <w:rsid w:val="00D6328E"/>
    <w:rsid w:val="00D65168"/>
    <w:rsid w:val="00D652E1"/>
    <w:rsid w:val="00D6754C"/>
    <w:rsid w:val="00D67729"/>
    <w:rsid w:val="00D7016D"/>
    <w:rsid w:val="00D70828"/>
    <w:rsid w:val="00D70C2A"/>
    <w:rsid w:val="00D70E1B"/>
    <w:rsid w:val="00D72A5A"/>
    <w:rsid w:val="00D73578"/>
    <w:rsid w:val="00D736FC"/>
    <w:rsid w:val="00D739D8"/>
    <w:rsid w:val="00D73BCD"/>
    <w:rsid w:val="00D74B57"/>
    <w:rsid w:val="00D75C65"/>
    <w:rsid w:val="00D76E1F"/>
    <w:rsid w:val="00D76E9D"/>
    <w:rsid w:val="00D80063"/>
    <w:rsid w:val="00D8084E"/>
    <w:rsid w:val="00D80EED"/>
    <w:rsid w:val="00D815BA"/>
    <w:rsid w:val="00D82063"/>
    <w:rsid w:val="00D827CC"/>
    <w:rsid w:val="00D82D23"/>
    <w:rsid w:val="00D8594D"/>
    <w:rsid w:val="00D85E9A"/>
    <w:rsid w:val="00D861C4"/>
    <w:rsid w:val="00D9092C"/>
    <w:rsid w:val="00D913DD"/>
    <w:rsid w:val="00D91E14"/>
    <w:rsid w:val="00D929B1"/>
    <w:rsid w:val="00D93F3F"/>
    <w:rsid w:val="00D94B06"/>
    <w:rsid w:val="00D94C00"/>
    <w:rsid w:val="00D95757"/>
    <w:rsid w:val="00D95E5A"/>
    <w:rsid w:val="00D960D4"/>
    <w:rsid w:val="00D9672E"/>
    <w:rsid w:val="00D97264"/>
    <w:rsid w:val="00D9769A"/>
    <w:rsid w:val="00D97A49"/>
    <w:rsid w:val="00DA0634"/>
    <w:rsid w:val="00DA07C0"/>
    <w:rsid w:val="00DA096B"/>
    <w:rsid w:val="00DA224B"/>
    <w:rsid w:val="00DA253A"/>
    <w:rsid w:val="00DA44C9"/>
    <w:rsid w:val="00DA475E"/>
    <w:rsid w:val="00DA4A4F"/>
    <w:rsid w:val="00DA4D40"/>
    <w:rsid w:val="00DA5102"/>
    <w:rsid w:val="00DA56EE"/>
    <w:rsid w:val="00DA5F8E"/>
    <w:rsid w:val="00DA7C71"/>
    <w:rsid w:val="00DA7F0C"/>
    <w:rsid w:val="00DB0B0F"/>
    <w:rsid w:val="00DB0E13"/>
    <w:rsid w:val="00DB2074"/>
    <w:rsid w:val="00DB290A"/>
    <w:rsid w:val="00DB2988"/>
    <w:rsid w:val="00DB2F01"/>
    <w:rsid w:val="00DB3D29"/>
    <w:rsid w:val="00DB3EF1"/>
    <w:rsid w:val="00DB6221"/>
    <w:rsid w:val="00DB67F2"/>
    <w:rsid w:val="00DB7383"/>
    <w:rsid w:val="00DB7497"/>
    <w:rsid w:val="00DB7655"/>
    <w:rsid w:val="00DC0EC2"/>
    <w:rsid w:val="00DC18BA"/>
    <w:rsid w:val="00DC191A"/>
    <w:rsid w:val="00DC1A32"/>
    <w:rsid w:val="00DC1E51"/>
    <w:rsid w:val="00DC2A92"/>
    <w:rsid w:val="00DC354A"/>
    <w:rsid w:val="00DC3874"/>
    <w:rsid w:val="00DC60A1"/>
    <w:rsid w:val="00DD0396"/>
    <w:rsid w:val="00DD1103"/>
    <w:rsid w:val="00DD172C"/>
    <w:rsid w:val="00DD1876"/>
    <w:rsid w:val="00DD1921"/>
    <w:rsid w:val="00DD1CBB"/>
    <w:rsid w:val="00DD1D8F"/>
    <w:rsid w:val="00DD204D"/>
    <w:rsid w:val="00DD267E"/>
    <w:rsid w:val="00DD2A84"/>
    <w:rsid w:val="00DD494F"/>
    <w:rsid w:val="00DD60E9"/>
    <w:rsid w:val="00DD64D1"/>
    <w:rsid w:val="00DD6693"/>
    <w:rsid w:val="00DD6B91"/>
    <w:rsid w:val="00DD6F7D"/>
    <w:rsid w:val="00DD7B3E"/>
    <w:rsid w:val="00DD7C01"/>
    <w:rsid w:val="00DD7DC0"/>
    <w:rsid w:val="00DD7E48"/>
    <w:rsid w:val="00DE06F5"/>
    <w:rsid w:val="00DE1040"/>
    <w:rsid w:val="00DE22C2"/>
    <w:rsid w:val="00DE4245"/>
    <w:rsid w:val="00DE458B"/>
    <w:rsid w:val="00DE46F0"/>
    <w:rsid w:val="00DE4B2A"/>
    <w:rsid w:val="00DE63DA"/>
    <w:rsid w:val="00DE694A"/>
    <w:rsid w:val="00DE7293"/>
    <w:rsid w:val="00DE7310"/>
    <w:rsid w:val="00DE74F3"/>
    <w:rsid w:val="00DE7CE4"/>
    <w:rsid w:val="00DF151E"/>
    <w:rsid w:val="00DF1606"/>
    <w:rsid w:val="00DF210C"/>
    <w:rsid w:val="00DF2531"/>
    <w:rsid w:val="00DF331F"/>
    <w:rsid w:val="00DF34E0"/>
    <w:rsid w:val="00DF3B0E"/>
    <w:rsid w:val="00DF4275"/>
    <w:rsid w:val="00DF4DDC"/>
    <w:rsid w:val="00DF4E47"/>
    <w:rsid w:val="00DF544D"/>
    <w:rsid w:val="00DF7614"/>
    <w:rsid w:val="00DF7706"/>
    <w:rsid w:val="00DF7734"/>
    <w:rsid w:val="00DF7C31"/>
    <w:rsid w:val="00DF7CB3"/>
    <w:rsid w:val="00E00BFE"/>
    <w:rsid w:val="00E00DC7"/>
    <w:rsid w:val="00E00E4B"/>
    <w:rsid w:val="00E01770"/>
    <w:rsid w:val="00E02497"/>
    <w:rsid w:val="00E02D1F"/>
    <w:rsid w:val="00E04267"/>
    <w:rsid w:val="00E0537F"/>
    <w:rsid w:val="00E067D1"/>
    <w:rsid w:val="00E070B7"/>
    <w:rsid w:val="00E072BA"/>
    <w:rsid w:val="00E10436"/>
    <w:rsid w:val="00E1058D"/>
    <w:rsid w:val="00E10650"/>
    <w:rsid w:val="00E124F0"/>
    <w:rsid w:val="00E12795"/>
    <w:rsid w:val="00E12C83"/>
    <w:rsid w:val="00E14575"/>
    <w:rsid w:val="00E147B6"/>
    <w:rsid w:val="00E152C8"/>
    <w:rsid w:val="00E15777"/>
    <w:rsid w:val="00E15D54"/>
    <w:rsid w:val="00E1646F"/>
    <w:rsid w:val="00E16C77"/>
    <w:rsid w:val="00E16D9C"/>
    <w:rsid w:val="00E17520"/>
    <w:rsid w:val="00E1794D"/>
    <w:rsid w:val="00E17AC4"/>
    <w:rsid w:val="00E21E7A"/>
    <w:rsid w:val="00E224B0"/>
    <w:rsid w:val="00E22E31"/>
    <w:rsid w:val="00E230D3"/>
    <w:rsid w:val="00E2346C"/>
    <w:rsid w:val="00E242DC"/>
    <w:rsid w:val="00E24524"/>
    <w:rsid w:val="00E2495D"/>
    <w:rsid w:val="00E24DD3"/>
    <w:rsid w:val="00E2681D"/>
    <w:rsid w:val="00E26B44"/>
    <w:rsid w:val="00E26D7A"/>
    <w:rsid w:val="00E27555"/>
    <w:rsid w:val="00E27A24"/>
    <w:rsid w:val="00E30F25"/>
    <w:rsid w:val="00E314DE"/>
    <w:rsid w:val="00E31F59"/>
    <w:rsid w:val="00E31FC1"/>
    <w:rsid w:val="00E33658"/>
    <w:rsid w:val="00E374F9"/>
    <w:rsid w:val="00E37945"/>
    <w:rsid w:val="00E40040"/>
    <w:rsid w:val="00E4126C"/>
    <w:rsid w:val="00E4140B"/>
    <w:rsid w:val="00E417D5"/>
    <w:rsid w:val="00E43365"/>
    <w:rsid w:val="00E445EB"/>
    <w:rsid w:val="00E4475F"/>
    <w:rsid w:val="00E45318"/>
    <w:rsid w:val="00E4571E"/>
    <w:rsid w:val="00E45F92"/>
    <w:rsid w:val="00E4667E"/>
    <w:rsid w:val="00E46CBC"/>
    <w:rsid w:val="00E47F54"/>
    <w:rsid w:val="00E5029F"/>
    <w:rsid w:val="00E50391"/>
    <w:rsid w:val="00E50F3B"/>
    <w:rsid w:val="00E50F5E"/>
    <w:rsid w:val="00E5263B"/>
    <w:rsid w:val="00E530C4"/>
    <w:rsid w:val="00E53C60"/>
    <w:rsid w:val="00E53DFF"/>
    <w:rsid w:val="00E542AB"/>
    <w:rsid w:val="00E54CDD"/>
    <w:rsid w:val="00E55A8B"/>
    <w:rsid w:val="00E55C24"/>
    <w:rsid w:val="00E560AF"/>
    <w:rsid w:val="00E56F90"/>
    <w:rsid w:val="00E57590"/>
    <w:rsid w:val="00E57E8B"/>
    <w:rsid w:val="00E611B6"/>
    <w:rsid w:val="00E611B7"/>
    <w:rsid w:val="00E61EDE"/>
    <w:rsid w:val="00E61F42"/>
    <w:rsid w:val="00E621D2"/>
    <w:rsid w:val="00E62A06"/>
    <w:rsid w:val="00E62B15"/>
    <w:rsid w:val="00E639ED"/>
    <w:rsid w:val="00E64922"/>
    <w:rsid w:val="00E64E59"/>
    <w:rsid w:val="00E656E0"/>
    <w:rsid w:val="00E65D4A"/>
    <w:rsid w:val="00E66223"/>
    <w:rsid w:val="00E66E29"/>
    <w:rsid w:val="00E67AFA"/>
    <w:rsid w:val="00E7053B"/>
    <w:rsid w:val="00E70B3D"/>
    <w:rsid w:val="00E70E22"/>
    <w:rsid w:val="00E71DE7"/>
    <w:rsid w:val="00E72B6E"/>
    <w:rsid w:val="00E7323F"/>
    <w:rsid w:val="00E7392B"/>
    <w:rsid w:val="00E73944"/>
    <w:rsid w:val="00E73FD1"/>
    <w:rsid w:val="00E74E54"/>
    <w:rsid w:val="00E753AF"/>
    <w:rsid w:val="00E75961"/>
    <w:rsid w:val="00E75B49"/>
    <w:rsid w:val="00E763E5"/>
    <w:rsid w:val="00E76625"/>
    <w:rsid w:val="00E7746E"/>
    <w:rsid w:val="00E77A53"/>
    <w:rsid w:val="00E80D39"/>
    <w:rsid w:val="00E810B3"/>
    <w:rsid w:val="00E81C9D"/>
    <w:rsid w:val="00E81DC6"/>
    <w:rsid w:val="00E82997"/>
    <w:rsid w:val="00E82F7E"/>
    <w:rsid w:val="00E842AF"/>
    <w:rsid w:val="00E857C7"/>
    <w:rsid w:val="00E86335"/>
    <w:rsid w:val="00E86ED9"/>
    <w:rsid w:val="00E87528"/>
    <w:rsid w:val="00E90BF6"/>
    <w:rsid w:val="00E911F6"/>
    <w:rsid w:val="00E9135D"/>
    <w:rsid w:val="00E91393"/>
    <w:rsid w:val="00E914D4"/>
    <w:rsid w:val="00E91897"/>
    <w:rsid w:val="00E93834"/>
    <w:rsid w:val="00E93FF8"/>
    <w:rsid w:val="00E94B12"/>
    <w:rsid w:val="00E9588F"/>
    <w:rsid w:val="00E9599A"/>
    <w:rsid w:val="00E966A2"/>
    <w:rsid w:val="00E968FC"/>
    <w:rsid w:val="00EA0196"/>
    <w:rsid w:val="00EA0D59"/>
    <w:rsid w:val="00EA0FF8"/>
    <w:rsid w:val="00EA1EA4"/>
    <w:rsid w:val="00EA20F0"/>
    <w:rsid w:val="00EA2148"/>
    <w:rsid w:val="00EA2341"/>
    <w:rsid w:val="00EA2EEB"/>
    <w:rsid w:val="00EA3BD0"/>
    <w:rsid w:val="00EA42B8"/>
    <w:rsid w:val="00EA526D"/>
    <w:rsid w:val="00EA5CA0"/>
    <w:rsid w:val="00EA6B22"/>
    <w:rsid w:val="00EA7105"/>
    <w:rsid w:val="00EA7150"/>
    <w:rsid w:val="00EB04FD"/>
    <w:rsid w:val="00EB1073"/>
    <w:rsid w:val="00EB1A3D"/>
    <w:rsid w:val="00EB1BB5"/>
    <w:rsid w:val="00EB1D5D"/>
    <w:rsid w:val="00EB2F54"/>
    <w:rsid w:val="00EB308D"/>
    <w:rsid w:val="00EB3441"/>
    <w:rsid w:val="00EB34D3"/>
    <w:rsid w:val="00EB381D"/>
    <w:rsid w:val="00EB3FAA"/>
    <w:rsid w:val="00EB4302"/>
    <w:rsid w:val="00EB45BF"/>
    <w:rsid w:val="00EB52ED"/>
    <w:rsid w:val="00EB5938"/>
    <w:rsid w:val="00EB5A6F"/>
    <w:rsid w:val="00EB5B0B"/>
    <w:rsid w:val="00EB6451"/>
    <w:rsid w:val="00EB67D9"/>
    <w:rsid w:val="00EB7B5A"/>
    <w:rsid w:val="00EC0706"/>
    <w:rsid w:val="00EC1AD8"/>
    <w:rsid w:val="00EC2B9A"/>
    <w:rsid w:val="00EC2DE6"/>
    <w:rsid w:val="00EC4E3A"/>
    <w:rsid w:val="00EC4EC3"/>
    <w:rsid w:val="00EC4FD6"/>
    <w:rsid w:val="00ED070D"/>
    <w:rsid w:val="00ED0C97"/>
    <w:rsid w:val="00ED0CB1"/>
    <w:rsid w:val="00ED10C2"/>
    <w:rsid w:val="00ED174B"/>
    <w:rsid w:val="00ED2256"/>
    <w:rsid w:val="00ED3804"/>
    <w:rsid w:val="00ED4C74"/>
    <w:rsid w:val="00ED53BA"/>
    <w:rsid w:val="00ED564D"/>
    <w:rsid w:val="00ED568F"/>
    <w:rsid w:val="00ED58CF"/>
    <w:rsid w:val="00ED6191"/>
    <w:rsid w:val="00ED7B94"/>
    <w:rsid w:val="00EE0D41"/>
    <w:rsid w:val="00EE26AD"/>
    <w:rsid w:val="00EE2E1E"/>
    <w:rsid w:val="00EE43C4"/>
    <w:rsid w:val="00EE57C1"/>
    <w:rsid w:val="00EE6C9E"/>
    <w:rsid w:val="00EF0DD3"/>
    <w:rsid w:val="00EF2B5E"/>
    <w:rsid w:val="00EF2FF5"/>
    <w:rsid w:val="00EF33EA"/>
    <w:rsid w:val="00EF63B2"/>
    <w:rsid w:val="00EF6563"/>
    <w:rsid w:val="00EF7207"/>
    <w:rsid w:val="00EF7BB0"/>
    <w:rsid w:val="00EF7CE4"/>
    <w:rsid w:val="00F0008E"/>
    <w:rsid w:val="00F00AFF"/>
    <w:rsid w:val="00F013F2"/>
    <w:rsid w:val="00F01974"/>
    <w:rsid w:val="00F01F17"/>
    <w:rsid w:val="00F01F76"/>
    <w:rsid w:val="00F01F79"/>
    <w:rsid w:val="00F03233"/>
    <w:rsid w:val="00F03B14"/>
    <w:rsid w:val="00F03CD9"/>
    <w:rsid w:val="00F04937"/>
    <w:rsid w:val="00F04E7C"/>
    <w:rsid w:val="00F04EA9"/>
    <w:rsid w:val="00F04ED8"/>
    <w:rsid w:val="00F066F7"/>
    <w:rsid w:val="00F06AEA"/>
    <w:rsid w:val="00F06DFD"/>
    <w:rsid w:val="00F07ACD"/>
    <w:rsid w:val="00F10FC1"/>
    <w:rsid w:val="00F10FCE"/>
    <w:rsid w:val="00F114BD"/>
    <w:rsid w:val="00F114D5"/>
    <w:rsid w:val="00F122CC"/>
    <w:rsid w:val="00F123E6"/>
    <w:rsid w:val="00F129FC"/>
    <w:rsid w:val="00F12B43"/>
    <w:rsid w:val="00F12EA5"/>
    <w:rsid w:val="00F132A6"/>
    <w:rsid w:val="00F13B6A"/>
    <w:rsid w:val="00F1434A"/>
    <w:rsid w:val="00F15B8B"/>
    <w:rsid w:val="00F15EF6"/>
    <w:rsid w:val="00F1627C"/>
    <w:rsid w:val="00F202A9"/>
    <w:rsid w:val="00F21764"/>
    <w:rsid w:val="00F222FF"/>
    <w:rsid w:val="00F223E8"/>
    <w:rsid w:val="00F22671"/>
    <w:rsid w:val="00F242B6"/>
    <w:rsid w:val="00F2472F"/>
    <w:rsid w:val="00F24ADF"/>
    <w:rsid w:val="00F256DC"/>
    <w:rsid w:val="00F26A29"/>
    <w:rsid w:val="00F26D6B"/>
    <w:rsid w:val="00F27889"/>
    <w:rsid w:val="00F27AC0"/>
    <w:rsid w:val="00F320FD"/>
    <w:rsid w:val="00F322D7"/>
    <w:rsid w:val="00F32B9A"/>
    <w:rsid w:val="00F33DD4"/>
    <w:rsid w:val="00F3538B"/>
    <w:rsid w:val="00F35681"/>
    <w:rsid w:val="00F366AD"/>
    <w:rsid w:val="00F36879"/>
    <w:rsid w:val="00F3724A"/>
    <w:rsid w:val="00F3729A"/>
    <w:rsid w:val="00F3740A"/>
    <w:rsid w:val="00F40389"/>
    <w:rsid w:val="00F403E2"/>
    <w:rsid w:val="00F4112C"/>
    <w:rsid w:val="00F413BF"/>
    <w:rsid w:val="00F417DC"/>
    <w:rsid w:val="00F41B0E"/>
    <w:rsid w:val="00F424E6"/>
    <w:rsid w:val="00F42B8E"/>
    <w:rsid w:val="00F435A4"/>
    <w:rsid w:val="00F447A0"/>
    <w:rsid w:val="00F44B14"/>
    <w:rsid w:val="00F450BF"/>
    <w:rsid w:val="00F455EE"/>
    <w:rsid w:val="00F45D9A"/>
    <w:rsid w:val="00F46E1B"/>
    <w:rsid w:val="00F47B4F"/>
    <w:rsid w:val="00F50651"/>
    <w:rsid w:val="00F51869"/>
    <w:rsid w:val="00F52B57"/>
    <w:rsid w:val="00F53144"/>
    <w:rsid w:val="00F54834"/>
    <w:rsid w:val="00F5510C"/>
    <w:rsid w:val="00F55EE1"/>
    <w:rsid w:val="00F61267"/>
    <w:rsid w:val="00F62422"/>
    <w:rsid w:val="00F62A43"/>
    <w:rsid w:val="00F63002"/>
    <w:rsid w:val="00F63B31"/>
    <w:rsid w:val="00F63C14"/>
    <w:rsid w:val="00F6409F"/>
    <w:rsid w:val="00F64E86"/>
    <w:rsid w:val="00F66A0C"/>
    <w:rsid w:val="00F66FD9"/>
    <w:rsid w:val="00F670C3"/>
    <w:rsid w:val="00F67113"/>
    <w:rsid w:val="00F67CA4"/>
    <w:rsid w:val="00F71195"/>
    <w:rsid w:val="00F719F4"/>
    <w:rsid w:val="00F72A43"/>
    <w:rsid w:val="00F72E29"/>
    <w:rsid w:val="00F735B2"/>
    <w:rsid w:val="00F74279"/>
    <w:rsid w:val="00F769D2"/>
    <w:rsid w:val="00F76DEF"/>
    <w:rsid w:val="00F76ED2"/>
    <w:rsid w:val="00F77206"/>
    <w:rsid w:val="00F776AB"/>
    <w:rsid w:val="00F77D28"/>
    <w:rsid w:val="00F80CAC"/>
    <w:rsid w:val="00F82000"/>
    <w:rsid w:val="00F823F7"/>
    <w:rsid w:val="00F82900"/>
    <w:rsid w:val="00F8315B"/>
    <w:rsid w:val="00F83652"/>
    <w:rsid w:val="00F83B19"/>
    <w:rsid w:val="00F83C01"/>
    <w:rsid w:val="00F841AE"/>
    <w:rsid w:val="00F847B6"/>
    <w:rsid w:val="00F847C1"/>
    <w:rsid w:val="00F848EF"/>
    <w:rsid w:val="00F84BB6"/>
    <w:rsid w:val="00F84E70"/>
    <w:rsid w:val="00F85C32"/>
    <w:rsid w:val="00F866EA"/>
    <w:rsid w:val="00F86BE4"/>
    <w:rsid w:val="00F86D66"/>
    <w:rsid w:val="00F87B4E"/>
    <w:rsid w:val="00F87CA7"/>
    <w:rsid w:val="00F907DF"/>
    <w:rsid w:val="00F911F9"/>
    <w:rsid w:val="00F9198C"/>
    <w:rsid w:val="00F93C5C"/>
    <w:rsid w:val="00F95815"/>
    <w:rsid w:val="00F9627D"/>
    <w:rsid w:val="00F973A4"/>
    <w:rsid w:val="00F97DA9"/>
    <w:rsid w:val="00FA0971"/>
    <w:rsid w:val="00FA0E04"/>
    <w:rsid w:val="00FA1F1E"/>
    <w:rsid w:val="00FA1FAE"/>
    <w:rsid w:val="00FA272D"/>
    <w:rsid w:val="00FA4083"/>
    <w:rsid w:val="00FA4104"/>
    <w:rsid w:val="00FA4142"/>
    <w:rsid w:val="00FA4D78"/>
    <w:rsid w:val="00FA57DD"/>
    <w:rsid w:val="00FA5CD1"/>
    <w:rsid w:val="00FA62B8"/>
    <w:rsid w:val="00FA6DAC"/>
    <w:rsid w:val="00FA7953"/>
    <w:rsid w:val="00FB07DE"/>
    <w:rsid w:val="00FB27FC"/>
    <w:rsid w:val="00FB296A"/>
    <w:rsid w:val="00FB3F23"/>
    <w:rsid w:val="00FB528A"/>
    <w:rsid w:val="00FB5E96"/>
    <w:rsid w:val="00FB6615"/>
    <w:rsid w:val="00FB73AD"/>
    <w:rsid w:val="00FC048B"/>
    <w:rsid w:val="00FC1287"/>
    <w:rsid w:val="00FC1DC8"/>
    <w:rsid w:val="00FC1E5A"/>
    <w:rsid w:val="00FC261B"/>
    <w:rsid w:val="00FC2801"/>
    <w:rsid w:val="00FC2A49"/>
    <w:rsid w:val="00FC2BA3"/>
    <w:rsid w:val="00FC2C2C"/>
    <w:rsid w:val="00FC33B1"/>
    <w:rsid w:val="00FC3520"/>
    <w:rsid w:val="00FC4230"/>
    <w:rsid w:val="00FC56A0"/>
    <w:rsid w:val="00FC5764"/>
    <w:rsid w:val="00FC5C4B"/>
    <w:rsid w:val="00FC6359"/>
    <w:rsid w:val="00FC6C74"/>
    <w:rsid w:val="00FC776D"/>
    <w:rsid w:val="00FC78FC"/>
    <w:rsid w:val="00FD0CDE"/>
    <w:rsid w:val="00FD1FD2"/>
    <w:rsid w:val="00FD2E53"/>
    <w:rsid w:val="00FD357F"/>
    <w:rsid w:val="00FD3E7A"/>
    <w:rsid w:val="00FD4AD2"/>
    <w:rsid w:val="00FD4EAE"/>
    <w:rsid w:val="00FD6D54"/>
    <w:rsid w:val="00FD6FC8"/>
    <w:rsid w:val="00FE0540"/>
    <w:rsid w:val="00FE10CC"/>
    <w:rsid w:val="00FE1701"/>
    <w:rsid w:val="00FE1A94"/>
    <w:rsid w:val="00FE1E95"/>
    <w:rsid w:val="00FE2612"/>
    <w:rsid w:val="00FE31C5"/>
    <w:rsid w:val="00FE3F26"/>
    <w:rsid w:val="00FE4096"/>
    <w:rsid w:val="00FE4196"/>
    <w:rsid w:val="00FE5CC6"/>
    <w:rsid w:val="00FE5FF3"/>
    <w:rsid w:val="00FE64A2"/>
    <w:rsid w:val="00FE75C2"/>
    <w:rsid w:val="00FF010F"/>
    <w:rsid w:val="00FF0A1C"/>
    <w:rsid w:val="00FF226B"/>
    <w:rsid w:val="00FF3024"/>
    <w:rsid w:val="00FF3608"/>
    <w:rsid w:val="00FF3631"/>
    <w:rsid w:val="00FF3710"/>
    <w:rsid w:val="00FF40CB"/>
    <w:rsid w:val="00FF43E4"/>
    <w:rsid w:val="00FF4B69"/>
    <w:rsid w:val="00FF5140"/>
    <w:rsid w:val="00FF51F5"/>
    <w:rsid w:val="00FF52BE"/>
    <w:rsid w:val="00FF5354"/>
    <w:rsid w:val="00FF5EE4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C92940-90BA-43E9-963E-4E1DA7D3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5BF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EB45BF"/>
    <w:pPr>
      <w:keepNext/>
      <w:spacing w:line="240" w:lineRule="atLeast"/>
      <w:ind w:right="5126"/>
      <w:outlineLvl w:val="0"/>
    </w:pPr>
    <w:rPr>
      <w:b/>
      <w:sz w:val="16"/>
    </w:rPr>
  </w:style>
  <w:style w:type="paragraph" w:styleId="Heading3">
    <w:name w:val="heading 3"/>
    <w:basedOn w:val="Normal"/>
    <w:next w:val="Normal"/>
    <w:qFormat/>
    <w:rsid w:val="00EB45BF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B45BF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EB45BF"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B45BF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EB45BF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EB45BF"/>
  </w:style>
  <w:style w:type="paragraph" w:styleId="BodyText2">
    <w:name w:val="Body Text 2"/>
    <w:basedOn w:val="Normal"/>
    <w:rsid w:val="00EB45BF"/>
    <w:pPr>
      <w:jc w:val="both"/>
    </w:pPr>
    <w:rPr>
      <w:b/>
    </w:rPr>
  </w:style>
  <w:style w:type="paragraph" w:styleId="BodyTextIndent">
    <w:name w:val="Body Text Indent"/>
    <w:basedOn w:val="Normal"/>
    <w:rsid w:val="00823358"/>
    <w:pPr>
      <w:spacing w:after="120"/>
      <w:ind w:left="283"/>
    </w:pPr>
  </w:style>
  <w:style w:type="character" w:styleId="Hyperlink">
    <w:name w:val="Hyperlink"/>
    <w:rsid w:val="00932D83"/>
    <w:rPr>
      <w:color w:val="0000FF"/>
      <w:u w:val="single"/>
    </w:rPr>
  </w:style>
  <w:style w:type="paragraph" w:styleId="NormalWeb">
    <w:name w:val="Normal (Web)"/>
    <w:basedOn w:val="Normal"/>
    <w:uiPriority w:val="99"/>
    <w:rsid w:val="00AB7C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m">
    <w:name w:val="im"/>
    <w:basedOn w:val="Normal"/>
    <w:rsid w:val="00700988"/>
    <w:rPr>
      <w:rFonts w:ascii="Times New Roman" w:hAnsi="Times New Roman"/>
      <w:sz w:val="24"/>
      <w:szCs w:val="24"/>
    </w:rPr>
  </w:style>
  <w:style w:type="paragraph" w:customStyle="1" w:styleId="ic">
    <w:name w:val="ic"/>
    <w:basedOn w:val="Normal"/>
    <w:rsid w:val="0070098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930B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4">
    <w:name w:val="CM24"/>
    <w:basedOn w:val="Default"/>
    <w:next w:val="Default"/>
    <w:rsid w:val="004930B4"/>
    <w:pPr>
      <w:spacing w:after="268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4930B4"/>
    <w:pPr>
      <w:spacing w:after="815"/>
    </w:pPr>
    <w:rPr>
      <w:rFonts w:cs="Times New Roman"/>
      <w:color w:val="auto"/>
    </w:rPr>
  </w:style>
  <w:style w:type="paragraph" w:customStyle="1" w:styleId="CM28">
    <w:name w:val="CM28"/>
    <w:basedOn w:val="Default"/>
    <w:next w:val="Default"/>
    <w:rsid w:val="004930B4"/>
    <w:pPr>
      <w:spacing w:after="272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4930B4"/>
    <w:pPr>
      <w:spacing w:line="278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4930B4"/>
    <w:pPr>
      <w:spacing w:line="278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4930B4"/>
    <w:rPr>
      <w:rFonts w:cs="Times New Roman"/>
      <w:color w:val="auto"/>
    </w:rPr>
  </w:style>
  <w:style w:type="paragraph" w:styleId="BodyText">
    <w:name w:val="Body Text"/>
    <w:basedOn w:val="Normal"/>
    <w:rsid w:val="00632E38"/>
    <w:pPr>
      <w:spacing w:after="120"/>
    </w:pPr>
  </w:style>
  <w:style w:type="paragraph" w:styleId="BalloonText">
    <w:name w:val="Balloon Text"/>
    <w:basedOn w:val="Normal"/>
    <w:semiHidden/>
    <w:rsid w:val="0006170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27AC0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F27AC0"/>
    <w:rPr>
      <w:rFonts w:ascii="Calibri" w:hAnsi="Calibri"/>
      <w:sz w:val="22"/>
      <w:szCs w:val="22"/>
      <w:lang w:val="en-US" w:eastAsia="en-US" w:bidi="ar-SA"/>
    </w:rPr>
  </w:style>
  <w:style w:type="character" w:customStyle="1" w:styleId="HeaderChar">
    <w:name w:val="Header Char"/>
    <w:link w:val="Header"/>
    <w:rsid w:val="00F27AC0"/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FA1FAE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EA7150"/>
    <w:pPr>
      <w:ind w:left="720" w:hanging="357"/>
      <w:contextualSpacing/>
      <w:jc w:val="both"/>
    </w:pPr>
    <w:rPr>
      <w:rFonts w:ascii="Calibri" w:eastAsia="Calibri" w:hAnsi="Calibri"/>
      <w:szCs w:val="22"/>
      <w:lang w:eastAsia="en-US"/>
    </w:rPr>
  </w:style>
  <w:style w:type="paragraph" w:customStyle="1" w:styleId="TEKST">
    <w:name w:val="TEKST"/>
    <w:rsid w:val="00134AF9"/>
    <w:pPr>
      <w:spacing w:after="120"/>
      <w:jc w:val="both"/>
    </w:pPr>
    <w:rPr>
      <w:rFonts w:ascii="Tahoma" w:hAnsi="Tahoma"/>
      <w:snapToGrid w:val="0"/>
    </w:rPr>
  </w:style>
  <w:style w:type="paragraph" w:customStyle="1" w:styleId="ListParagraph1">
    <w:name w:val="List Paragraph1"/>
    <w:basedOn w:val="Normal"/>
    <w:qFormat/>
    <w:rsid w:val="00F42B8E"/>
    <w:pPr>
      <w:ind w:left="720"/>
      <w:contextualSpacing/>
    </w:pPr>
    <w:rPr>
      <w:rFonts w:ascii="Cambria" w:eastAsia="MS Mincho" w:hAnsi="Cambria"/>
      <w:sz w:val="24"/>
      <w:szCs w:val="24"/>
      <w:lang w:val="en-US" w:eastAsia="en-US"/>
    </w:rPr>
  </w:style>
  <w:style w:type="character" w:styleId="CommentReference">
    <w:name w:val="annotation reference"/>
    <w:rsid w:val="00304D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4D73"/>
    <w:rPr>
      <w:sz w:val="20"/>
      <w:lang w:val="x-none" w:eastAsia="x-none"/>
    </w:rPr>
  </w:style>
  <w:style w:type="character" w:customStyle="1" w:styleId="CommentTextChar">
    <w:name w:val="Comment Text Char"/>
    <w:link w:val="CommentText"/>
    <w:rsid w:val="00304D7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04D73"/>
    <w:rPr>
      <w:b/>
      <w:bCs/>
    </w:rPr>
  </w:style>
  <w:style w:type="character" w:customStyle="1" w:styleId="CommentSubjectChar">
    <w:name w:val="Comment Subject Char"/>
    <w:link w:val="CommentSubject"/>
    <w:rsid w:val="00304D73"/>
    <w:rPr>
      <w:rFonts w:ascii="Arial" w:hAnsi="Arial"/>
      <w:b/>
      <w:bCs/>
    </w:rPr>
  </w:style>
  <w:style w:type="table" w:styleId="TableGrid">
    <w:name w:val="Table Grid"/>
    <w:basedOn w:val="TableNormal"/>
    <w:uiPriority w:val="39"/>
    <w:rsid w:val="00961D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B1692"/>
    <w:rPr>
      <w:b/>
      <w:bCs/>
    </w:rPr>
  </w:style>
  <w:style w:type="character" w:styleId="FollowedHyperlink">
    <w:name w:val="FollowedHyperlink"/>
    <w:basedOn w:val="DefaultParagraphFont"/>
    <w:rsid w:val="00967CC1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0B04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6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7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2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12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91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40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55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73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8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7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0" w:color="DDDDDD"/>
                      </w:divBdr>
                      <w:divsChild>
                        <w:div w:id="203306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7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79375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2085">
                      <w:marLeft w:val="107"/>
                      <w:marRight w:val="0"/>
                      <w:marTop w:val="0"/>
                      <w:marBottom w:val="1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0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jeka.hr/teme-za-gradane/stanovanje-i-gradnja/svakodnevna-sigurnost/civilna-zasti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EA5F3-3937-4996-822A-A703B1A3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8243</Words>
  <Characters>46988</Characters>
  <Application>Microsoft Office Word</Application>
  <DocSecurity>0</DocSecurity>
  <Lines>391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Grad Rijeka</Company>
  <LinksUpToDate>false</LinksUpToDate>
  <CharactersWithSpaces>55121</CharactersWithSpaces>
  <SharedDoc>false</SharedDoc>
  <HLinks>
    <vt:vector size="18" baseType="variant">
      <vt:variant>
        <vt:i4>262229</vt:i4>
      </vt:variant>
      <vt:variant>
        <vt:i4>6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  <vt:variant>
        <vt:i4>262229</vt:i4>
      </vt:variant>
      <vt:variant>
        <vt:i4>3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  <vt:variant>
        <vt:i4>262229</vt:i4>
      </vt:variant>
      <vt:variant>
        <vt:i4>3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Vundac_Marijan</dc:creator>
  <cp:keywords/>
  <cp:lastModifiedBy>Tatalović Maja</cp:lastModifiedBy>
  <cp:revision>3</cp:revision>
  <cp:lastPrinted>2025-04-01T11:51:00Z</cp:lastPrinted>
  <dcterms:created xsi:type="dcterms:W3CDTF">2025-04-23T06:55:00Z</dcterms:created>
  <dcterms:modified xsi:type="dcterms:W3CDTF">2025-04-23T06:56:00Z</dcterms:modified>
</cp:coreProperties>
</file>